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50723496" w:displacedByCustomXml="next"/>
    <w:sdt>
      <w:sdtPr>
        <w:id w:val="431947853"/>
        <w:docPartObj>
          <w:docPartGallery w:val="Cover Pages"/>
          <w:docPartUnique/>
        </w:docPartObj>
      </w:sdtPr>
      <w:sdtContent>
        <w:p w14:paraId="19445CBC" w14:textId="77777777" w:rsidR="00260A34" w:rsidRPr="004C47A6" w:rsidRDefault="00260A34" w:rsidP="00624BBD">
          <w:pPr>
            <w:spacing w:line="276" w:lineRule="auto"/>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rFonts w:eastAsiaTheme="minorHAnsi"/>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3A09DBD" w14:textId="11B1F964" w:rsidR="00260A34" w:rsidRPr="004C47A6" w:rsidRDefault="00260A34" w:rsidP="00624BBD">
          <w:pPr>
            <w:spacing w:line="276" w:lineRule="auto"/>
          </w:pPr>
          <w:r w:rsidRPr="004C47A6">
            <w:rPr>
              <w:noProof/>
            </w:rPr>
            <mc:AlternateContent>
              <mc:Choice Requires="wpg">
                <w:drawing>
                  <wp:anchor distT="0" distB="0" distL="114300" distR="114300" simplePos="0" relativeHeight="251662336" behindDoc="0" locked="0" layoutInCell="1" allowOverlap="1" wp14:anchorId="73D046FE" wp14:editId="03530BA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a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FF05C22" id="Grupa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PWialrZAAAABgEAAA8AAABkcnMv&#10;ZG93bnJldi54bWxMj0FvwjAMhe+T9h8iT9ptpGUb27qmCKFxRhQu3ELjNdUSp2oClH8/s8u4WH56&#10;1nufy/nonTjhELtACvJJBgKpCaajVsFuu3p6BxGTJqNdIFRwwQjz6v6u1IUJZ9rgqU6t4BCKhVZg&#10;U+oLKWNj0es4CT0Se99h8DqxHFppBn3mcO/kNMtm0uuOuMHqHpcWm5/66Lk3rt++nPTry7iyy8Vz&#10;6Pa4qZV6fBgXnyASjun/GK74jA4VMx3CkUwUTgE/kv7m1ctfp6wPvH3kLyCrUt7iV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38CADDAE" w14:textId="4C303DAD" w:rsidR="00260A34" w:rsidRPr="004C47A6" w:rsidRDefault="00881E0E" w:rsidP="00624BBD">
          <w:pPr>
            <w:spacing w:line="276" w:lineRule="auto"/>
          </w:pPr>
          <w:r w:rsidRPr="004C47A6">
            <w:rPr>
              <w:rFonts w:eastAsia="Times New Roman"/>
              <w:noProof/>
              <w:lang w:eastAsia="hr-HR"/>
            </w:rPr>
            <mc:AlternateContent>
              <mc:Choice Requires="wps">
                <w:drawing>
                  <wp:anchor distT="45720" distB="45720" distL="114300" distR="114300" simplePos="0" relativeHeight="251666432" behindDoc="0" locked="0" layoutInCell="1" allowOverlap="1" wp14:anchorId="41618A16" wp14:editId="6FAB33E5">
                    <wp:simplePos x="0" y="0"/>
                    <wp:positionH relativeFrom="margin">
                      <wp:posOffset>833120</wp:posOffset>
                    </wp:positionH>
                    <wp:positionV relativeFrom="paragraph">
                      <wp:posOffset>12065</wp:posOffset>
                    </wp:positionV>
                    <wp:extent cx="4305300" cy="1895475"/>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895475"/>
                            </a:xfrm>
                            <a:prstGeom prst="rect">
                              <a:avLst/>
                            </a:prstGeom>
                            <a:noFill/>
                            <a:ln w="9525">
                              <a:noFill/>
                              <a:miter lim="800000"/>
                              <a:headEnd/>
                              <a:tailEnd/>
                            </a:ln>
                            <a:effectLst/>
                          </wps:spPr>
                          <wps:txbx>
                            <w:txbxContent>
                              <w:p w14:paraId="2581B34E" w14:textId="77777777" w:rsidR="00890406" w:rsidRPr="004C47A6"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0D79441" w14:textId="77777777" w:rsidR="00A6272A" w:rsidRPr="004C47A6" w:rsidRDefault="00A6272A"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A6272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KOPRIVNIČKO - KRIŽEVAČKA ŽUPANIJA</w:t>
                                </w:r>
                              </w:p>
                              <w:p w14:paraId="34881241" w14:textId="507523A9" w:rsidR="00881E0E" w:rsidRPr="00A6272A" w:rsidRDefault="00881E0E"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KLOŠTAR PODRAVSKI</w:t>
                                </w:r>
                              </w:p>
                              <w:p w14:paraId="7E55A08B" w14:textId="77777777" w:rsidR="00890406" w:rsidRPr="004C47A6" w:rsidRDefault="00890406" w:rsidP="00890406">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18A16" id="_x0000_t202" coordsize="21600,21600" o:spt="202" path="m,l,21600r21600,l21600,xe">
                    <v:stroke joinstyle="miter"/>
                    <v:path gradientshapeok="t" o:connecttype="rect"/>
                  </v:shapetype>
                  <v:shape id="Tekstni okvir 2" o:spid="_x0000_s1026" type="#_x0000_t202" style="position:absolute;left:0;text-align:left;margin-left:65.6pt;margin-top:.95pt;width:339pt;height:149.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" filled="f" stroked="f">
                    <v:textbox>
                      <w:txbxContent>
                        <w:p w14:paraId="2581B34E" w14:textId="77777777" w:rsidR="00890406" w:rsidRPr="004C47A6" w:rsidRDefault="00890406" w:rsidP="00890406">
                          <w:pPr>
                            <w:shd w:val="clear" w:color="auto" w:fill="FFFFFF"/>
                            <w:tabs>
                              <w:tab w:val="left" w:pos="3969"/>
                            </w:tabs>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70D79441" w14:textId="77777777" w:rsidR="00A6272A" w:rsidRPr="004C47A6" w:rsidRDefault="00A6272A"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A6272A">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KOPRIVNIČKO - KRIŽEVAČKA ŽUPANIJA</w:t>
                          </w:r>
                        </w:p>
                        <w:p w14:paraId="34881241" w14:textId="507523A9" w:rsidR="00881E0E" w:rsidRPr="00A6272A" w:rsidRDefault="00881E0E" w:rsidP="00A6272A">
                          <w:pPr>
                            <w:jc w:val="center"/>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C47A6">
                            <w:rPr>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OPĆINA KLOŠTAR PODRAVSKI</w:t>
                          </w:r>
                        </w:p>
                        <w:p w14:paraId="7E55A08B" w14:textId="77777777" w:rsidR="00890406" w:rsidRPr="004C47A6" w:rsidRDefault="00890406" w:rsidP="00890406">
                          <w:pPr>
                            <w:jc w:val="center"/>
                            <w:rPr>
                              <w:sz w:val="36"/>
                              <w:szCs w:val="36"/>
                            </w:rPr>
                          </w:pPr>
                        </w:p>
                      </w:txbxContent>
                    </v:textbox>
                    <w10:wrap type="square" anchorx="margin"/>
                  </v:shape>
                </w:pict>
              </mc:Fallback>
            </mc:AlternateContent>
          </w:r>
          <w:r w:rsidR="00922535" w:rsidRPr="004C47A6">
            <w:rPr>
              <w:noProof/>
              <w14:ligatures w14:val="standardContextual"/>
            </w:rPr>
            <mc:AlternateContent>
              <mc:Choice Requires="wps">
                <w:drawing>
                  <wp:anchor distT="0" distB="0" distL="114300" distR="114300" simplePos="0" relativeHeight="251663360" behindDoc="0" locked="0" layoutInCell="1" allowOverlap="1" wp14:anchorId="1BAE293D" wp14:editId="0A5D0D4B">
                    <wp:simplePos x="0" y="0"/>
                    <wp:positionH relativeFrom="page">
                      <wp:posOffset>2581275</wp:posOffset>
                    </wp:positionH>
                    <wp:positionV relativeFrom="paragraph">
                      <wp:posOffset>7286625</wp:posOffset>
                    </wp:positionV>
                    <wp:extent cx="2600325" cy="352425"/>
                    <wp:effectExtent l="0" t="0" r="9525" b="9525"/>
                    <wp:wrapNone/>
                    <wp:docPr id="45137070" name="Tekstni okvir 1"/>
                    <wp:cNvGraphicFramePr/>
                    <a:graphic xmlns:a="http://schemas.openxmlformats.org/drawingml/2006/main">
                      <a:graphicData uri="http://schemas.microsoft.com/office/word/2010/wordprocessingShape">
                        <wps:wsp>
                          <wps:cNvSpPr txBox="1"/>
                          <wps:spPr>
                            <a:xfrm>
                              <a:off x="0" y="0"/>
                              <a:ext cx="2600325" cy="352425"/>
                            </a:xfrm>
                            <a:prstGeom prst="rect">
                              <a:avLst/>
                            </a:prstGeom>
                            <a:solidFill>
                              <a:schemeClr val="lt1"/>
                            </a:solidFill>
                            <a:ln w="6350">
                              <a:noFill/>
                            </a:ln>
                          </wps:spPr>
                          <wps:txbx>
                            <w:txbxContent>
                              <w:p w14:paraId="182F5D4F" w14:textId="21407B71" w:rsidR="00260A34" w:rsidRPr="004C47A6" w:rsidRDefault="00A6272A"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w:t>
                                </w:r>
                                <w:r w:rsidR="00260A34"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AE293D" id="Tekstni okvir 1" o:spid="_x0000_s1027" type="#_x0000_t202" style="position:absolute;left:0;text-align:left;margin-left:203.25pt;margin-top:573.75pt;width:204.75pt;height:27.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" fillcolor="white [3201]" stroked="f" strokeweight=".5pt">
                    <v:textbox>
                      <w:txbxContent>
                        <w:p w14:paraId="182F5D4F" w14:textId="21407B71" w:rsidR="00260A34" w:rsidRPr="004C47A6" w:rsidRDefault="00A6272A" w:rsidP="0089040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w:t>
                          </w:r>
                          <w:r w:rsidR="00260A34" w:rsidRPr="004C47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2025.</w:t>
                          </w:r>
                        </w:p>
                      </w:txbxContent>
                    </v:textbox>
                    <w10:wrap anchorx="page"/>
                  </v:shape>
                </w:pict>
              </mc:Fallback>
            </mc:AlternateContent>
          </w:r>
          <w:r w:rsidR="00922535" w:rsidRPr="004C47A6">
            <w:rPr>
              <w:noProof/>
            </w:rPr>
            <mc:AlternateContent>
              <mc:Choice Requires="wps">
                <w:drawing>
                  <wp:anchor distT="0" distB="0" distL="114300" distR="114300" simplePos="0" relativeHeight="251659264" behindDoc="0" locked="0" layoutInCell="1" allowOverlap="1" wp14:anchorId="05549553" wp14:editId="2AB4FA17">
                    <wp:simplePos x="0" y="0"/>
                    <wp:positionH relativeFrom="page">
                      <wp:posOffset>-352425</wp:posOffset>
                    </wp:positionH>
                    <wp:positionV relativeFrom="page">
                      <wp:posOffset>4219575</wp:posOffset>
                    </wp:positionV>
                    <wp:extent cx="7561580" cy="2949575"/>
                    <wp:effectExtent l="0" t="0" r="0" b="3175"/>
                    <wp:wrapSquare wrapText="bothSides"/>
                    <wp:docPr id="154" name="Tekstni okvir 163"/>
                    <wp:cNvGraphicFramePr/>
                    <a:graphic xmlns:a="http://schemas.openxmlformats.org/drawingml/2006/main">
                      <a:graphicData uri="http://schemas.microsoft.com/office/word/2010/wordprocessingShape">
                        <wps:wsp>
                          <wps:cNvSpPr txBox="1"/>
                          <wps:spPr>
                            <a:xfrm>
                              <a:off x="0" y="0"/>
                              <a:ext cx="7561580" cy="294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0B64A4" w14:textId="1492D590" w:rsidR="00260A34" w:rsidRPr="004C47A6"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GODIŠNJI PLAN RADA </w:t>
                                    </w:r>
                                    <w:r w:rsidR="0035109E"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OPĆINE </w:t>
                                    </w:r>
                                    <w:r w:rsidR="00A6272A"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KLOŠTAR PODRAVSKI</w:t>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109E"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202</w:t>
                                    </w:r>
                                    <w:r w:rsidR="00A6272A"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549553" id="Tekstni okvir 163" o:spid="_x0000_s1028" type="#_x0000_t202" style="position:absolute;left:0;text-align:left;margin-left:-27.75pt;margin-top:332.25pt;width:595.4pt;height:2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" filled="f" stroked="f" strokeweight=".5pt">
                    <v:textbox inset="126pt,0,54pt,0">
                      <w:txbxContent>
                        <w:p w14:paraId="090B64A4" w14:textId="1492D590" w:rsidR="00260A34" w:rsidRPr="004C47A6" w:rsidRDefault="00000000" w:rsidP="00446A33">
                          <w:pPr>
                            <w:spacing w:line="276" w:lineRule="auto"/>
                            <w:jc w:val="center"/>
                            <w:rPr>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GODIŠNJI PLAN RADA </w:t>
                              </w:r>
                              <w:r w:rsidR="0035109E"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OPĆINE </w:t>
                              </w:r>
                              <w:r w:rsidR="00A6272A"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KLOŠTAR PODRAVSKI</w:t>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5109E"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202</w:t>
                              </w:r>
                              <w:r w:rsidR="00A6272A"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446A33" w:rsidRPr="004C47A6">
                                <w:rPr>
                                  <w:b/>
                                  <w:bCs/>
                                  <w:color w:val="2F5496" w:themeColor="accent1" w:themeShade="BF"/>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GODINU</w:t>
                              </w:r>
                            </w:sdtContent>
                          </w:sdt>
                        </w:p>
                      </w:txbxContent>
                    </v:textbox>
                    <w10:wrap type="square" anchorx="page" anchory="page"/>
                  </v:shape>
                </w:pict>
              </mc:Fallback>
            </mc:AlternateContent>
          </w:r>
          <w:r w:rsidR="00A6272A" w:rsidRPr="004C47A6">
            <w:rPr>
              <w:rFonts w:ascii="Cambria" w:eastAsia="Times New Roman" w:hAnsi="Cambria"/>
              <w:noProof/>
            </w:rPr>
            <w:drawing>
              <wp:anchor distT="0" distB="0" distL="114300" distR="114300" simplePos="0" relativeHeight="251668480" behindDoc="0" locked="0" layoutInCell="1" allowOverlap="1" wp14:anchorId="7E68D5D2" wp14:editId="0CCF40A5">
                <wp:simplePos x="0" y="0"/>
                <wp:positionH relativeFrom="margin">
                  <wp:posOffset>2000250</wp:posOffset>
                </wp:positionH>
                <wp:positionV relativeFrom="margin">
                  <wp:posOffset>2560320</wp:posOffset>
                </wp:positionV>
                <wp:extent cx="1905000" cy="2066925"/>
                <wp:effectExtent l="0" t="0" r="0" b="9525"/>
                <wp:wrapNone/>
                <wp:docPr id="3234303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066925"/>
                        </a:xfrm>
                        <a:prstGeom prst="rect">
                          <a:avLst/>
                        </a:prstGeom>
                        <a:noFill/>
                      </pic:spPr>
                    </pic:pic>
                  </a:graphicData>
                </a:graphic>
                <wp14:sizeRelH relativeFrom="margin">
                  <wp14:pctWidth>0</wp14:pctWidth>
                </wp14:sizeRelH>
                <wp14:sizeRelV relativeFrom="margin">
                  <wp14:pctHeight>0</wp14:pctHeight>
                </wp14:sizeRelV>
              </wp:anchor>
            </w:drawing>
          </w:r>
          <w:r w:rsidR="00260A34" w:rsidRPr="004C47A6">
            <w:br w:type="page"/>
          </w:r>
        </w:p>
      </w:sdtContent>
    </w:sdt>
    <w:p w14:paraId="1EFF8A9C" w14:textId="77777777" w:rsidR="00993A01" w:rsidRPr="004C47A6" w:rsidRDefault="00993A01" w:rsidP="00661F1D">
      <w:pPr>
        <w:pStyle w:val="TOCNaslov"/>
        <w:spacing w:before="0" w:line="276" w:lineRule="auto"/>
        <w:rPr>
          <w:rStyle w:val="Naslov1Char"/>
        </w:rPr>
      </w:pPr>
      <w:bookmarkStart w:id="1" w:name="_Toc209715650"/>
    </w:p>
    <w:p w14:paraId="3CA6A47A" w14:textId="4C754F53" w:rsidR="00890406" w:rsidRPr="004C47A6" w:rsidRDefault="00890406" w:rsidP="00661F1D">
      <w:pPr>
        <w:pStyle w:val="TOCNaslov"/>
        <w:spacing w:before="0" w:line="276" w:lineRule="auto"/>
        <w:rPr>
          <w:rStyle w:val="Naslov1Char"/>
        </w:rPr>
      </w:pPr>
      <w:r w:rsidRPr="004C47A6">
        <w:rPr>
          <w:rStyle w:val="Naslov1Char"/>
        </w:rPr>
        <w:t>Sadržaj</w:t>
      </w:r>
      <w:bookmarkEnd w:id="1"/>
    </w:p>
    <w:p w14:paraId="164B360A" w14:textId="77777777" w:rsidR="00550212" w:rsidRPr="004C47A6" w:rsidRDefault="00550212" w:rsidP="00624BBD">
      <w:pPr>
        <w:spacing w:line="276" w:lineRule="auto"/>
      </w:pPr>
    </w:p>
    <w:bookmarkEnd w:id="0" w:displacedByCustomXml="next"/>
    <w:sdt>
      <w:sdtPr>
        <w:id w:val="922680212"/>
        <w:docPartObj>
          <w:docPartGallery w:val="Table of Contents"/>
          <w:docPartUnique/>
        </w:docPartObj>
      </w:sdtPr>
      <w:sdtEndPr>
        <w:rPr>
          <w:b/>
          <w:bCs/>
        </w:rPr>
      </w:sdtEndPr>
      <w:sdtContent>
        <w:p w14:paraId="416F5408" w14:textId="12A5DE31" w:rsidR="00600141" w:rsidRPr="004C47A6" w:rsidRDefault="00890406" w:rsidP="0017191A">
          <w:pPr>
            <w:pStyle w:val="Sadraj1"/>
            <w:tabs>
              <w:tab w:val="left" w:pos="440"/>
              <w:tab w:val="right" w:leader="dot" w:pos="9487"/>
            </w:tabs>
            <w:spacing w:after="0"/>
            <w:rPr>
              <w:noProof/>
              <w:kern w:val="2"/>
              <w:lang w:eastAsia="hr-HR"/>
              <w14:ligatures w14:val="standardContextual"/>
            </w:rPr>
          </w:pPr>
          <w:r w:rsidRPr="004C47A6">
            <w:fldChar w:fldCharType="begin"/>
          </w:r>
          <w:r w:rsidRPr="004C47A6">
            <w:instrText xml:space="preserve"> TOC \o "1-3" \h \z \u </w:instrText>
          </w:r>
          <w:r w:rsidRPr="004C47A6">
            <w:fldChar w:fldCharType="separate"/>
          </w:r>
          <w:hyperlink w:anchor="_Toc209715650" w:history="1">
            <w:r w:rsidR="00600141" w:rsidRPr="004C47A6">
              <w:rPr>
                <w:rStyle w:val="Hiperveza"/>
                <w:noProof/>
                <w:lang w:eastAsia="hr-HR"/>
              </w:rPr>
              <w:t>Sadržaj</w:t>
            </w:r>
            <w:r w:rsidR="00600141" w:rsidRPr="004C47A6">
              <w:rPr>
                <w:noProof/>
                <w:webHidden/>
              </w:rPr>
              <w:tab/>
            </w:r>
            <w:r w:rsidR="00600141" w:rsidRPr="004C47A6">
              <w:rPr>
                <w:noProof/>
                <w:webHidden/>
              </w:rPr>
              <w:fldChar w:fldCharType="begin"/>
            </w:r>
            <w:r w:rsidR="00600141" w:rsidRPr="004C47A6">
              <w:rPr>
                <w:noProof/>
                <w:webHidden/>
              </w:rPr>
              <w:instrText xml:space="preserve"> PAGEREF _Toc209715650 \h </w:instrText>
            </w:r>
            <w:r w:rsidR="00600141" w:rsidRPr="004C47A6">
              <w:rPr>
                <w:noProof/>
                <w:webHidden/>
              </w:rPr>
            </w:r>
            <w:r w:rsidR="00600141" w:rsidRPr="004C47A6">
              <w:rPr>
                <w:noProof/>
                <w:webHidden/>
              </w:rPr>
              <w:fldChar w:fldCharType="separate"/>
            </w:r>
            <w:r w:rsidR="00212F03">
              <w:rPr>
                <w:noProof/>
                <w:webHidden/>
              </w:rPr>
              <w:t>1</w:t>
            </w:r>
            <w:r w:rsidR="00600141" w:rsidRPr="004C47A6">
              <w:rPr>
                <w:noProof/>
                <w:webHidden/>
              </w:rPr>
              <w:fldChar w:fldCharType="end"/>
            </w:r>
          </w:hyperlink>
        </w:p>
        <w:p w14:paraId="66F788E0" w14:textId="25456C6D"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1" w:history="1">
            <w:r w:rsidRPr="004C47A6">
              <w:rPr>
                <w:rStyle w:val="Hiperveza"/>
                <w:noProof/>
              </w:rPr>
              <w:t>2.</w:t>
            </w:r>
            <w:r w:rsidRPr="004C47A6">
              <w:rPr>
                <w:noProof/>
                <w:kern w:val="2"/>
                <w:lang w:eastAsia="hr-HR"/>
                <w14:ligatures w14:val="standardContextual"/>
              </w:rPr>
              <w:tab/>
            </w:r>
            <w:r w:rsidRPr="004C47A6">
              <w:rPr>
                <w:rStyle w:val="Hiperveza"/>
                <w:noProof/>
              </w:rPr>
              <w:t>Predgovor</w:t>
            </w:r>
            <w:r w:rsidRPr="004C47A6">
              <w:rPr>
                <w:noProof/>
                <w:webHidden/>
              </w:rPr>
              <w:tab/>
            </w:r>
            <w:r w:rsidRPr="004C47A6">
              <w:rPr>
                <w:noProof/>
                <w:webHidden/>
              </w:rPr>
              <w:fldChar w:fldCharType="begin"/>
            </w:r>
            <w:r w:rsidRPr="004C47A6">
              <w:rPr>
                <w:noProof/>
                <w:webHidden/>
              </w:rPr>
              <w:instrText xml:space="preserve"> PAGEREF _Toc209715651 \h </w:instrText>
            </w:r>
            <w:r w:rsidRPr="004C47A6">
              <w:rPr>
                <w:noProof/>
                <w:webHidden/>
              </w:rPr>
            </w:r>
            <w:r w:rsidRPr="004C47A6">
              <w:rPr>
                <w:noProof/>
                <w:webHidden/>
              </w:rPr>
              <w:fldChar w:fldCharType="separate"/>
            </w:r>
            <w:r w:rsidR="00212F03">
              <w:rPr>
                <w:noProof/>
                <w:webHidden/>
              </w:rPr>
              <w:t>2</w:t>
            </w:r>
            <w:r w:rsidRPr="004C47A6">
              <w:rPr>
                <w:noProof/>
                <w:webHidden/>
              </w:rPr>
              <w:fldChar w:fldCharType="end"/>
            </w:r>
          </w:hyperlink>
        </w:p>
        <w:p w14:paraId="414AEEA3" w14:textId="5DAE18C2"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2" w:history="1">
            <w:r w:rsidRPr="004C47A6">
              <w:rPr>
                <w:rStyle w:val="Hiperveza"/>
                <w:noProof/>
              </w:rPr>
              <w:t>3.</w:t>
            </w:r>
            <w:r w:rsidRPr="004C47A6">
              <w:rPr>
                <w:noProof/>
                <w:kern w:val="2"/>
                <w:lang w:eastAsia="hr-HR"/>
                <w14:ligatures w14:val="standardContextual"/>
              </w:rPr>
              <w:tab/>
            </w:r>
            <w:r w:rsidRPr="004C47A6">
              <w:rPr>
                <w:rStyle w:val="Hiperveza"/>
                <w:noProof/>
              </w:rPr>
              <w:t>Uvod</w:t>
            </w:r>
            <w:r w:rsidRPr="004C47A6">
              <w:rPr>
                <w:noProof/>
                <w:webHidden/>
              </w:rPr>
              <w:tab/>
            </w:r>
            <w:r w:rsidRPr="004C47A6">
              <w:rPr>
                <w:noProof/>
                <w:webHidden/>
              </w:rPr>
              <w:fldChar w:fldCharType="begin"/>
            </w:r>
            <w:r w:rsidRPr="004C47A6">
              <w:rPr>
                <w:noProof/>
                <w:webHidden/>
              </w:rPr>
              <w:instrText xml:space="preserve"> PAGEREF _Toc209715652 \h </w:instrText>
            </w:r>
            <w:r w:rsidRPr="004C47A6">
              <w:rPr>
                <w:noProof/>
                <w:webHidden/>
              </w:rPr>
            </w:r>
            <w:r w:rsidRPr="004C47A6">
              <w:rPr>
                <w:noProof/>
                <w:webHidden/>
              </w:rPr>
              <w:fldChar w:fldCharType="separate"/>
            </w:r>
            <w:r w:rsidR="00212F03">
              <w:rPr>
                <w:noProof/>
                <w:webHidden/>
              </w:rPr>
              <w:t>4</w:t>
            </w:r>
            <w:r w:rsidRPr="004C47A6">
              <w:rPr>
                <w:noProof/>
                <w:webHidden/>
              </w:rPr>
              <w:fldChar w:fldCharType="end"/>
            </w:r>
          </w:hyperlink>
        </w:p>
        <w:p w14:paraId="72B1C751" w14:textId="331762D1"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3" w:history="1">
            <w:r w:rsidRPr="004C47A6">
              <w:rPr>
                <w:rStyle w:val="Hiperveza"/>
                <w:noProof/>
              </w:rPr>
              <w:t>4.</w:t>
            </w:r>
            <w:r w:rsidRPr="004C47A6">
              <w:rPr>
                <w:noProof/>
                <w:kern w:val="2"/>
                <w:lang w:eastAsia="hr-HR"/>
                <w14:ligatures w14:val="standardContextual"/>
              </w:rPr>
              <w:tab/>
            </w:r>
            <w:r w:rsidRPr="004C47A6">
              <w:rPr>
                <w:rStyle w:val="Hiperveza"/>
                <w:noProof/>
              </w:rPr>
              <w:t>Kontekst</w:t>
            </w:r>
            <w:r w:rsidRPr="004C47A6">
              <w:rPr>
                <w:noProof/>
                <w:webHidden/>
              </w:rPr>
              <w:tab/>
            </w:r>
            <w:r w:rsidRPr="004C47A6">
              <w:rPr>
                <w:noProof/>
                <w:webHidden/>
              </w:rPr>
              <w:fldChar w:fldCharType="begin"/>
            </w:r>
            <w:r w:rsidRPr="004C47A6">
              <w:rPr>
                <w:noProof/>
                <w:webHidden/>
              </w:rPr>
              <w:instrText xml:space="preserve"> PAGEREF _Toc209715653 \h </w:instrText>
            </w:r>
            <w:r w:rsidRPr="004C47A6">
              <w:rPr>
                <w:noProof/>
                <w:webHidden/>
              </w:rPr>
            </w:r>
            <w:r w:rsidRPr="004C47A6">
              <w:rPr>
                <w:noProof/>
                <w:webHidden/>
              </w:rPr>
              <w:fldChar w:fldCharType="separate"/>
            </w:r>
            <w:r w:rsidR="00212F03">
              <w:rPr>
                <w:noProof/>
                <w:webHidden/>
              </w:rPr>
              <w:t>7</w:t>
            </w:r>
            <w:r w:rsidRPr="004C47A6">
              <w:rPr>
                <w:noProof/>
                <w:webHidden/>
              </w:rPr>
              <w:fldChar w:fldCharType="end"/>
            </w:r>
          </w:hyperlink>
        </w:p>
        <w:p w14:paraId="2938620B" w14:textId="086D34F2"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4" w:history="1">
            <w:r w:rsidRPr="004C47A6">
              <w:rPr>
                <w:rStyle w:val="Hiperveza"/>
                <w:noProof/>
              </w:rPr>
              <w:t>5.</w:t>
            </w:r>
            <w:r w:rsidRPr="004C47A6">
              <w:rPr>
                <w:noProof/>
                <w:kern w:val="2"/>
                <w:lang w:eastAsia="hr-HR"/>
                <w14:ligatures w14:val="standardContextual"/>
              </w:rPr>
              <w:tab/>
            </w:r>
            <w:r w:rsidRPr="004C47A6">
              <w:rPr>
                <w:rStyle w:val="Hiperveza"/>
                <w:noProof/>
              </w:rPr>
              <w:t>Organizacijska struktura</w:t>
            </w:r>
            <w:r w:rsidRPr="004C47A6">
              <w:rPr>
                <w:noProof/>
                <w:webHidden/>
              </w:rPr>
              <w:tab/>
            </w:r>
            <w:r w:rsidRPr="004C47A6">
              <w:rPr>
                <w:noProof/>
                <w:webHidden/>
              </w:rPr>
              <w:fldChar w:fldCharType="begin"/>
            </w:r>
            <w:r w:rsidRPr="004C47A6">
              <w:rPr>
                <w:noProof/>
                <w:webHidden/>
              </w:rPr>
              <w:instrText xml:space="preserve"> PAGEREF _Toc209715654 \h </w:instrText>
            </w:r>
            <w:r w:rsidRPr="004C47A6">
              <w:rPr>
                <w:noProof/>
                <w:webHidden/>
              </w:rPr>
            </w:r>
            <w:r w:rsidRPr="004C47A6">
              <w:rPr>
                <w:noProof/>
                <w:webHidden/>
              </w:rPr>
              <w:fldChar w:fldCharType="separate"/>
            </w:r>
            <w:r w:rsidR="00212F03">
              <w:rPr>
                <w:noProof/>
                <w:webHidden/>
              </w:rPr>
              <w:t>10</w:t>
            </w:r>
            <w:r w:rsidRPr="004C47A6">
              <w:rPr>
                <w:noProof/>
                <w:webHidden/>
              </w:rPr>
              <w:fldChar w:fldCharType="end"/>
            </w:r>
          </w:hyperlink>
        </w:p>
        <w:p w14:paraId="7315FDF6" w14:textId="4B1B8CB4"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5" w:history="1">
            <w:r w:rsidRPr="004C47A6">
              <w:rPr>
                <w:rStyle w:val="Hiperveza"/>
                <w:noProof/>
              </w:rPr>
              <w:t>6.</w:t>
            </w:r>
            <w:r w:rsidRPr="004C47A6">
              <w:rPr>
                <w:noProof/>
                <w:kern w:val="2"/>
                <w:lang w:eastAsia="hr-HR"/>
                <w14:ligatures w14:val="standardContextual"/>
              </w:rPr>
              <w:tab/>
            </w:r>
            <w:r w:rsidRPr="004C47A6">
              <w:rPr>
                <w:rStyle w:val="Hiperveza"/>
                <w:noProof/>
              </w:rPr>
              <w:t>Mjere iz Provedbenog programa i ciljevi iz djelokruga rada, operativni ciljevi po ustrojstvenim jedinicama</w:t>
            </w:r>
            <w:r w:rsidRPr="004C47A6">
              <w:rPr>
                <w:noProof/>
                <w:webHidden/>
              </w:rPr>
              <w:tab/>
            </w:r>
            <w:r w:rsidRPr="004C47A6">
              <w:rPr>
                <w:noProof/>
                <w:webHidden/>
              </w:rPr>
              <w:fldChar w:fldCharType="begin"/>
            </w:r>
            <w:r w:rsidRPr="004C47A6">
              <w:rPr>
                <w:noProof/>
                <w:webHidden/>
              </w:rPr>
              <w:instrText xml:space="preserve"> PAGEREF _Toc209715655 \h </w:instrText>
            </w:r>
            <w:r w:rsidRPr="004C47A6">
              <w:rPr>
                <w:noProof/>
                <w:webHidden/>
              </w:rPr>
            </w:r>
            <w:r w:rsidRPr="004C47A6">
              <w:rPr>
                <w:noProof/>
                <w:webHidden/>
              </w:rPr>
              <w:fldChar w:fldCharType="separate"/>
            </w:r>
            <w:r w:rsidR="00212F03">
              <w:rPr>
                <w:noProof/>
                <w:webHidden/>
              </w:rPr>
              <w:t>12</w:t>
            </w:r>
            <w:r w:rsidRPr="004C47A6">
              <w:rPr>
                <w:noProof/>
                <w:webHidden/>
              </w:rPr>
              <w:fldChar w:fldCharType="end"/>
            </w:r>
          </w:hyperlink>
        </w:p>
        <w:p w14:paraId="2DBCA886" w14:textId="27771E1B"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6" w:history="1">
            <w:r w:rsidRPr="004C47A6">
              <w:rPr>
                <w:rStyle w:val="Hiperveza"/>
                <w:noProof/>
              </w:rPr>
              <w:t>7.</w:t>
            </w:r>
            <w:r w:rsidRPr="004C47A6">
              <w:rPr>
                <w:noProof/>
                <w:kern w:val="2"/>
                <w:lang w:eastAsia="hr-HR"/>
                <w14:ligatures w14:val="standardContextual"/>
              </w:rPr>
              <w:tab/>
            </w:r>
            <w:r w:rsidRPr="004C47A6">
              <w:rPr>
                <w:rStyle w:val="Hiperveza"/>
                <w:noProof/>
              </w:rPr>
              <w:t xml:space="preserve">Pravne osobe u nadležnosti </w:t>
            </w:r>
            <w:r w:rsidRPr="004C47A6">
              <w:rPr>
                <w:noProof/>
                <w:webHidden/>
              </w:rPr>
              <w:tab/>
            </w:r>
            <w:r w:rsidRPr="004C47A6">
              <w:rPr>
                <w:noProof/>
                <w:webHidden/>
              </w:rPr>
              <w:fldChar w:fldCharType="begin"/>
            </w:r>
            <w:r w:rsidRPr="004C47A6">
              <w:rPr>
                <w:noProof/>
                <w:webHidden/>
              </w:rPr>
              <w:instrText xml:space="preserve"> PAGEREF _Toc209715656 \h </w:instrText>
            </w:r>
            <w:r w:rsidRPr="004C47A6">
              <w:rPr>
                <w:noProof/>
                <w:webHidden/>
              </w:rPr>
            </w:r>
            <w:r w:rsidRPr="004C47A6">
              <w:rPr>
                <w:noProof/>
                <w:webHidden/>
              </w:rPr>
              <w:fldChar w:fldCharType="separate"/>
            </w:r>
            <w:r w:rsidR="00212F03">
              <w:rPr>
                <w:noProof/>
                <w:webHidden/>
              </w:rPr>
              <w:t>39</w:t>
            </w:r>
            <w:r w:rsidRPr="004C47A6">
              <w:rPr>
                <w:noProof/>
                <w:webHidden/>
              </w:rPr>
              <w:fldChar w:fldCharType="end"/>
            </w:r>
          </w:hyperlink>
        </w:p>
        <w:p w14:paraId="3999F4B9" w14:textId="3C9B2E89" w:rsidR="00600141" w:rsidRPr="004C47A6" w:rsidRDefault="00600141" w:rsidP="0017191A">
          <w:pPr>
            <w:pStyle w:val="Sadraj1"/>
            <w:tabs>
              <w:tab w:val="left" w:pos="440"/>
              <w:tab w:val="right" w:leader="dot" w:pos="9487"/>
            </w:tabs>
            <w:spacing w:after="0"/>
            <w:rPr>
              <w:noProof/>
              <w:kern w:val="2"/>
              <w:lang w:eastAsia="hr-HR"/>
              <w14:ligatures w14:val="standardContextual"/>
            </w:rPr>
          </w:pPr>
          <w:hyperlink w:anchor="_Toc209715657" w:history="1">
            <w:r w:rsidRPr="004C47A6">
              <w:rPr>
                <w:rStyle w:val="Hiperveza"/>
                <w:noProof/>
              </w:rPr>
              <w:t>8.</w:t>
            </w:r>
            <w:r w:rsidRPr="004C47A6">
              <w:rPr>
                <w:noProof/>
                <w:kern w:val="2"/>
                <w:lang w:eastAsia="hr-HR"/>
                <w14:ligatures w14:val="standardContextual"/>
              </w:rPr>
              <w:tab/>
            </w:r>
            <w:r w:rsidRPr="004C47A6">
              <w:rPr>
                <w:rStyle w:val="Hiperveza"/>
                <w:noProof/>
              </w:rPr>
              <w:t>Poveznice i ostale reference</w:t>
            </w:r>
            <w:r w:rsidRPr="004C47A6">
              <w:rPr>
                <w:noProof/>
                <w:webHidden/>
              </w:rPr>
              <w:tab/>
            </w:r>
            <w:r w:rsidRPr="004C47A6">
              <w:rPr>
                <w:noProof/>
                <w:webHidden/>
              </w:rPr>
              <w:fldChar w:fldCharType="begin"/>
            </w:r>
            <w:r w:rsidRPr="004C47A6">
              <w:rPr>
                <w:noProof/>
                <w:webHidden/>
              </w:rPr>
              <w:instrText xml:space="preserve"> PAGEREF _Toc209715657 \h </w:instrText>
            </w:r>
            <w:r w:rsidRPr="004C47A6">
              <w:rPr>
                <w:noProof/>
                <w:webHidden/>
              </w:rPr>
            </w:r>
            <w:r w:rsidRPr="004C47A6">
              <w:rPr>
                <w:noProof/>
                <w:webHidden/>
              </w:rPr>
              <w:fldChar w:fldCharType="separate"/>
            </w:r>
            <w:r w:rsidR="00212F03">
              <w:rPr>
                <w:noProof/>
                <w:webHidden/>
              </w:rPr>
              <w:t>39</w:t>
            </w:r>
            <w:r w:rsidRPr="004C47A6">
              <w:rPr>
                <w:noProof/>
                <w:webHidden/>
              </w:rPr>
              <w:fldChar w:fldCharType="end"/>
            </w:r>
          </w:hyperlink>
        </w:p>
        <w:p w14:paraId="0229FDE3" w14:textId="766E95DB" w:rsidR="00624BBD" w:rsidRPr="004C47A6" w:rsidRDefault="00890406" w:rsidP="0017191A">
          <w:pPr>
            <w:spacing w:line="276" w:lineRule="auto"/>
          </w:pPr>
          <w:r w:rsidRPr="004C47A6">
            <w:rPr>
              <w:b/>
              <w:bCs/>
            </w:rPr>
            <w:fldChar w:fldCharType="end"/>
          </w:r>
        </w:p>
      </w:sdtContent>
    </w:sdt>
    <w:p w14:paraId="1A2527E3" w14:textId="564F392A" w:rsidR="00446A33" w:rsidRPr="004C47A6" w:rsidRDefault="00446A33">
      <w:pPr>
        <w:spacing w:after="160" w:line="259" w:lineRule="auto"/>
        <w:jc w:val="left"/>
      </w:pPr>
      <w:r w:rsidRPr="004C47A6">
        <w:br w:type="page"/>
      </w:r>
    </w:p>
    <w:p w14:paraId="0E03A528" w14:textId="7BF07541" w:rsidR="00624BBD" w:rsidRPr="004C47A6" w:rsidRDefault="00550212" w:rsidP="00446A33">
      <w:pPr>
        <w:pStyle w:val="Naslov1"/>
        <w:numPr>
          <w:ilvl w:val="0"/>
          <w:numId w:val="33"/>
        </w:numPr>
        <w:spacing w:after="200" w:line="276" w:lineRule="auto"/>
        <w:ind w:left="714" w:hanging="357"/>
        <w:contextualSpacing w:val="0"/>
        <w:rPr>
          <w:sz w:val="28"/>
          <w:szCs w:val="28"/>
        </w:rPr>
      </w:pPr>
      <w:bookmarkStart w:id="2" w:name="_Toc209715651"/>
      <w:r w:rsidRPr="004C47A6">
        <w:rPr>
          <w:sz w:val="28"/>
          <w:szCs w:val="28"/>
        </w:rPr>
        <w:lastRenderedPageBreak/>
        <w:t>Predgovor</w:t>
      </w:r>
      <w:bookmarkEnd w:id="2"/>
    </w:p>
    <w:p w14:paraId="6A669E50" w14:textId="01A93E41" w:rsidR="00A6272A" w:rsidRPr="004C47A6" w:rsidRDefault="00A6272A" w:rsidP="00A6272A">
      <w:pPr>
        <w:spacing w:line="276" w:lineRule="auto"/>
      </w:pPr>
      <w:r w:rsidRPr="004C47A6">
        <w:t>Godišnji plan rada Općine Kloštar Podravski za 202</w:t>
      </w:r>
      <w:r w:rsidR="00C52A0E" w:rsidRPr="004C47A6">
        <w:t>6</w:t>
      </w:r>
      <w:r w:rsidRPr="004C47A6">
        <w:t>. godinu izrađen je sukladno Provedbenom programu Općine Kloštar Podravski za razdoblje 2025.–2029., Proračunu Općine za 202</w:t>
      </w:r>
      <w:r w:rsidR="00C52A0E" w:rsidRPr="004C47A6">
        <w:t>6</w:t>
      </w:r>
      <w:r w:rsidRPr="004C47A6">
        <w:t>. godinu, te Uputi Ministarstva pravosuđa, uprave i digitalne transformacije iz studenoga 2024. godine.</w:t>
      </w:r>
    </w:p>
    <w:p w14:paraId="7DD44CB5" w14:textId="77777777" w:rsidR="00A6272A" w:rsidRPr="004C47A6" w:rsidRDefault="00A6272A" w:rsidP="00A6272A">
      <w:pPr>
        <w:spacing w:line="276" w:lineRule="auto"/>
      </w:pPr>
    </w:p>
    <w:p w14:paraId="548FC04D" w14:textId="77777777" w:rsidR="00A6272A" w:rsidRPr="004C47A6" w:rsidRDefault="00A6272A" w:rsidP="00A6272A">
      <w:pPr>
        <w:spacing w:line="276" w:lineRule="auto"/>
      </w:pPr>
      <w:r w:rsidRPr="004C47A6">
        <w:t>Izrada godišnjeg plana rada provedena je u skladu s odredbama Zakona o sustavu strateškog planiranja i upravljanja razvojem Republike Hrvatske („Narodne novine“, br. 123/17, 151/22) i Smjernicama za upravljanje kvalitetom u javnoj upravi („Narodne novine“, br. 65/23).</w:t>
      </w:r>
    </w:p>
    <w:p w14:paraId="6071E34B" w14:textId="77777777" w:rsidR="00C52A0E" w:rsidRPr="004C47A6" w:rsidRDefault="00C52A0E" w:rsidP="00A6272A">
      <w:pPr>
        <w:spacing w:line="276" w:lineRule="auto"/>
      </w:pPr>
    </w:p>
    <w:p w14:paraId="29D13040" w14:textId="77777777" w:rsidR="00A6272A" w:rsidRPr="004C47A6" w:rsidRDefault="00A6272A" w:rsidP="00A6272A">
      <w:pPr>
        <w:spacing w:line="276" w:lineRule="auto"/>
      </w:pPr>
      <w:r w:rsidRPr="004C47A6">
        <w:t>Proces izrade obuhvatio je analizu važećih strateških dokumenata, PESTEL i SWOT analizu, povezivanje s financijskim planiranjem te usklađivanje s raspoloživim ljudskim i materijalnim resursima Općine.</w:t>
      </w:r>
    </w:p>
    <w:p w14:paraId="5934DEC4" w14:textId="77777777" w:rsidR="00A6272A" w:rsidRPr="004C47A6" w:rsidRDefault="00A6272A" w:rsidP="00A6272A">
      <w:pPr>
        <w:spacing w:line="276" w:lineRule="auto"/>
      </w:pPr>
    </w:p>
    <w:p w14:paraId="5C52E509" w14:textId="13AC4156" w:rsidR="00A6272A" w:rsidRPr="004C47A6" w:rsidRDefault="00A6272A" w:rsidP="00A6272A">
      <w:pPr>
        <w:spacing w:line="276" w:lineRule="auto"/>
      </w:pPr>
      <w:r w:rsidRPr="004C47A6">
        <w:t>Plan predstavlja temeljni operativni dokument kojim se definiraju mjere, aktivnosti i ciljevi Općine u 202</w:t>
      </w:r>
      <w:r w:rsidR="00C52A0E" w:rsidRPr="004C47A6">
        <w:t>6</w:t>
      </w:r>
      <w:r w:rsidRPr="004C47A6">
        <w:t>. godini. Obuhvaća projekte i programe iz područja komunalne infrastrukture, gospodarstva, društvenih djelatnosti, zaštite okoliša, socijalne skrbi i civilne zaštite, a temelji se na načelima održivog razvoja, učinkovitog upravljanja i financijske odgovornosti.</w:t>
      </w:r>
    </w:p>
    <w:p w14:paraId="73297052" w14:textId="77777777" w:rsidR="00A6272A" w:rsidRPr="004C47A6" w:rsidRDefault="00A6272A" w:rsidP="00A6272A">
      <w:pPr>
        <w:spacing w:line="276" w:lineRule="auto"/>
      </w:pPr>
    </w:p>
    <w:p w14:paraId="17C6E2C4" w14:textId="77777777" w:rsidR="00A6272A" w:rsidRPr="004C47A6" w:rsidRDefault="00A6272A" w:rsidP="00A6272A">
      <w:pPr>
        <w:spacing w:line="276" w:lineRule="auto"/>
      </w:pPr>
      <w:r w:rsidRPr="004C47A6">
        <w:t>U skladu s navedenom Uputom, dokument pruža jasne smjernice za planiranje, provedbu i praćenje aktivnosti, te povezuje operativne ciljeve s proračunskim stavkama i pokazateljima uspješnosti. Posebna pažnja posvećena je uključivanju građana u proces donošenja odluka, jačanju transparentnosti rada uprave, te osiguravanju kvalitete javnih usluga kroz mjerljivo praćenje učinaka i rezultata.</w:t>
      </w:r>
    </w:p>
    <w:p w14:paraId="43F63F1C" w14:textId="77777777" w:rsidR="00A6272A" w:rsidRPr="004C47A6" w:rsidRDefault="00A6272A" w:rsidP="00A6272A">
      <w:pPr>
        <w:spacing w:line="276" w:lineRule="auto"/>
      </w:pPr>
    </w:p>
    <w:p w14:paraId="58E00111" w14:textId="77777777" w:rsidR="00A6272A" w:rsidRPr="004C47A6" w:rsidRDefault="00A6272A" w:rsidP="00A6272A">
      <w:pPr>
        <w:spacing w:line="276" w:lineRule="auto"/>
      </w:pPr>
      <w:r w:rsidRPr="004C47A6">
        <w:t>Temeljne mjere Provedbenog programa koje čine osnovu Godišnjeg plana rada su:</w:t>
      </w:r>
    </w:p>
    <w:p w14:paraId="2495D899" w14:textId="77777777" w:rsidR="00A6272A" w:rsidRPr="004C47A6" w:rsidRDefault="00A6272A" w:rsidP="00A6272A">
      <w:pPr>
        <w:spacing w:line="276" w:lineRule="auto"/>
      </w:pPr>
    </w:p>
    <w:p w14:paraId="002EA24C" w14:textId="7751F8B9" w:rsidR="00A6272A" w:rsidRPr="004C47A6" w:rsidRDefault="00A6272A" w:rsidP="00C52A0E">
      <w:pPr>
        <w:pStyle w:val="Odlomakpopisa"/>
        <w:numPr>
          <w:ilvl w:val="0"/>
          <w:numId w:val="35"/>
        </w:numPr>
        <w:spacing w:line="276" w:lineRule="auto"/>
      </w:pPr>
      <w:r w:rsidRPr="004C47A6">
        <w:t>M 1. Razvoj prometne i održivo upravljanje ostalom infrastrukturom</w:t>
      </w:r>
      <w:r w:rsidR="00C52A0E" w:rsidRPr="004C47A6">
        <w:t xml:space="preserve"> - u</w:t>
      </w:r>
      <w:r w:rsidRPr="004C47A6">
        <w:t>smjerena je na modernizaciju, sigurnost i održivo upravljanje cestovnom, komunalnom i javnom infrastrukturom radi unaprjeđenja kvalitete života stanovnika.</w:t>
      </w:r>
    </w:p>
    <w:p w14:paraId="1814DF68" w14:textId="77777777" w:rsidR="00A6272A" w:rsidRPr="004C47A6" w:rsidRDefault="00A6272A" w:rsidP="00A6272A">
      <w:pPr>
        <w:spacing w:line="276" w:lineRule="auto"/>
      </w:pPr>
    </w:p>
    <w:p w14:paraId="58C38551" w14:textId="4169A887" w:rsidR="00A6272A" w:rsidRPr="004C47A6" w:rsidRDefault="00A6272A" w:rsidP="00C52A0E">
      <w:pPr>
        <w:pStyle w:val="Odlomakpopisa"/>
        <w:numPr>
          <w:ilvl w:val="0"/>
          <w:numId w:val="35"/>
        </w:numPr>
        <w:spacing w:line="276" w:lineRule="auto"/>
      </w:pPr>
      <w:r w:rsidRPr="004C47A6">
        <w:t>M 2. Odgovorno upravljanje okolišem i prirodom</w:t>
      </w:r>
      <w:r w:rsidR="00C52A0E" w:rsidRPr="004C47A6">
        <w:t xml:space="preserve"> - c</w:t>
      </w:r>
      <w:r w:rsidRPr="004C47A6">
        <w:t>ilj mjere je zaštita i očuvanje prirodnih resursa kroz održivo gospodarenje otpadom, energetsku učinkovitost i podizanje svijesti o važnosti očuvanja okoliša.</w:t>
      </w:r>
    </w:p>
    <w:p w14:paraId="5FDE6065" w14:textId="77777777" w:rsidR="00A6272A" w:rsidRPr="004C47A6" w:rsidRDefault="00A6272A" w:rsidP="00A6272A">
      <w:pPr>
        <w:spacing w:line="276" w:lineRule="auto"/>
      </w:pPr>
    </w:p>
    <w:p w14:paraId="32744DCE" w14:textId="29581036" w:rsidR="00A6272A" w:rsidRPr="004C47A6" w:rsidRDefault="00A6272A" w:rsidP="00C52A0E">
      <w:pPr>
        <w:pStyle w:val="Odlomakpopisa"/>
        <w:numPr>
          <w:ilvl w:val="0"/>
          <w:numId w:val="35"/>
        </w:numPr>
        <w:spacing w:line="276" w:lineRule="auto"/>
      </w:pPr>
      <w:r w:rsidRPr="004C47A6">
        <w:t>M 3. Unaprjeđenje socijalne i zdravstvene zaštite</w:t>
      </w:r>
      <w:r w:rsidR="00C52A0E" w:rsidRPr="004C47A6">
        <w:t xml:space="preserve"> - m</w:t>
      </w:r>
      <w:r w:rsidRPr="004C47A6">
        <w:t>jera obuhvaća razvoj i potporu programima pomoći starijima, socijalno ugroženima te jačanje dostupnosti i kvalitete zdravstvenih usluga.</w:t>
      </w:r>
    </w:p>
    <w:p w14:paraId="32D9B413" w14:textId="77777777" w:rsidR="00A6272A" w:rsidRPr="004C47A6" w:rsidRDefault="00A6272A" w:rsidP="00A6272A">
      <w:pPr>
        <w:spacing w:line="276" w:lineRule="auto"/>
      </w:pPr>
    </w:p>
    <w:p w14:paraId="34CE0335" w14:textId="4BC72675" w:rsidR="00A6272A" w:rsidRPr="004C47A6" w:rsidRDefault="00A6272A" w:rsidP="00C52A0E">
      <w:pPr>
        <w:pStyle w:val="Odlomakpopisa"/>
        <w:numPr>
          <w:ilvl w:val="0"/>
          <w:numId w:val="35"/>
        </w:numPr>
        <w:spacing w:line="276" w:lineRule="auto"/>
      </w:pPr>
      <w:r w:rsidRPr="004C47A6">
        <w:lastRenderedPageBreak/>
        <w:t>M 4. Razvoj infrastrukture i programa u sustavu predškolskog odgoja</w:t>
      </w:r>
      <w:r w:rsidR="00C52A0E" w:rsidRPr="004C47A6">
        <w:t xml:space="preserve"> - c</w:t>
      </w:r>
      <w:r w:rsidRPr="004C47A6">
        <w:t>ilj je povećati dostupnost i kvalitetu predškolskog odgoja kroz ulaganja u objekte, opremu i programe ranog obrazovanja.</w:t>
      </w:r>
    </w:p>
    <w:p w14:paraId="5E5DE277" w14:textId="77777777" w:rsidR="00A6272A" w:rsidRPr="004C47A6" w:rsidRDefault="00A6272A" w:rsidP="00A6272A">
      <w:pPr>
        <w:spacing w:line="276" w:lineRule="auto"/>
      </w:pPr>
    </w:p>
    <w:p w14:paraId="0CBEDB2D" w14:textId="069460B3" w:rsidR="00A6272A" w:rsidRPr="004C47A6" w:rsidRDefault="00A6272A" w:rsidP="00C52A0E">
      <w:pPr>
        <w:pStyle w:val="Odlomakpopisa"/>
        <w:numPr>
          <w:ilvl w:val="0"/>
          <w:numId w:val="35"/>
        </w:numPr>
        <w:spacing w:line="276" w:lineRule="auto"/>
      </w:pPr>
      <w:r w:rsidRPr="004C47A6">
        <w:t>M 5. Razvoj infrastrukture i unaprjeđenje programa u sustavu školskog odgoja i obrazovanja</w:t>
      </w:r>
      <w:r w:rsidR="00C52A0E" w:rsidRPr="004C47A6">
        <w:t xml:space="preserve"> - u</w:t>
      </w:r>
      <w:r w:rsidRPr="004C47A6">
        <w:t>smjerena je na poboljšanje uvjeta za osnovnoškolsko obrazovanje, digitalizaciju nastave i poticanje izvannastavnih aktivnosti.</w:t>
      </w:r>
    </w:p>
    <w:p w14:paraId="10EAF716" w14:textId="77777777" w:rsidR="00A6272A" w:rsidRPr="004C47A6" w:rsidRDefault="00A6272A" w:rsidP="00A6272A">
      <w:pPr>
        <w:spacing w:line="276" w:lineRule="auto"/>
      </w:pPr>
    </w:p>
    <w:p w14:paraId="5A9F33C1" w14:textId="52826470" w:rsidR="00A6272A" w:rsidRPr="004C47A6" w:rsidRDefault="00A6272A" w:rsidP="00C52A0E">
      <w:pPr>
        <w:pStyle w:val="Odlomakpopisa"/>
        <w:numPr>
          <w:ilvl w:val="0"/>
          <w:numId w:val="35"/>
        </w:numPr>
        <w:spacing w:line="276" w:lineRule="auto"/>
      </w:pPr>
      <w:r w:rsidRPr="004C47A6">
        <w:t>M 6. Učinkovita javna uprava</w:t>
      </w:r>
      <w:r w:rsidR="00C52A0E" w:rsidRPr="004C47A6">
        <w:t xml:space="preserve"> - m</w:t>
      </w:r>
      <w:r w:rsidRPr="004C47A6">
        <w:t>jera promiče transparentno, digitalno i učinkovito funkcioniranje općinske uprave kroz modernizaciju procesa i jačanje kompetencija zaposlenika.</w:t>
      </w:r>
    </w:p>
    <w:p w14:paraId="28915D5D" w14:textId="77777777" w:rsidR="00A6272A" w:rsidRPr="004C47A6" w:rsidRDefault="00A6272A" w:rsidP="00A6272A">
      <w:pPr>
        <w:spacing w:line="276" w:lineRule="auto"/>
      </w:pPr>
    </w:p>
    <w:p w14:paraId="7A02B281" w14:textId="519C19B7" w:rsidR="00A6272A" w:rsidRPr="004C47A6" w:rsidRDefault="00A6272A" w:rsidP="00C52A0E">
      <w:pPr>
        <w:pStyle w:val="Odlomakpopisa"/>
        <w:numPr>
          <w:ilvl w:val="0"/>
          <w:numId w:val="35"/>
        </w:numPr>
        <w:spacing w:line="276" w:lineRule="auto"/>
      </w:pPr>
      <w:r w:rsidRPr="004C47A6">
        <w:t>M 7. Jačanje kapaciteta kulture i športa</w:t>
      </w:r>
      <w:r w:rsidR="00C52A0E" w:rsidRPr="004C47A6">
        <w:t xml:space="preserve"> - c</w:t>
      </w:r>
      <w:r w:rsidRPr="004C47A6">
        <w:t>ilj mjere je poticanje kulturnog stvaralaštva, očuvanje tradicije te razvoj sportske infrastrukture i programa za sve dobne skupine.</w:t>
      </w:r>
    </w:p>
    <w:p w14:paraId="5486F8C5" w14:textId="77777777" w:rsidR="00A6272A" w:rsidRPr="004C47A6" w:rsidRDefault="00A6272A" w:rsidP="00A6272A">
      <w:pPr>
        <w:spacing w:line="276" w:lineRule="auto"/>
      </w:pPr>
    </w:p>
    <w:p w14:paraId="51B97F47" w14:textId="791371C0" w:rsidR="00A6272A" w:rsidRPr="004C47A6" w:rsidRDefault="00A6272A" w:rsidP="00C52A0E">
      <w:pPr>
        <w:pStyle w:val="Odlomakpopisa"/>
        <w:numPr>
          <w:ilvl w:val="0"/>
          <w:numId w:val="35"/>
        </w:numPr>
        <w:spacing w:line="276" w:lineRule="auto"/>
      </w:pPr>
      <w:r w:rsidRPr="004C47A6">
        <w:t>M 8. Investiranje u infrastrukturu radi poticanja gospodarskog razvoja</w:t>
      </w:r>
      <w:r w:rsidR="00C52A0E" w:rsidRPr="004C47A6">
        <w:t xml:space="preserve"> - o</w:t>
      </w:r>
      <w:r w:rsidRPr="004C47A6">
        <w:t>buhvaća ulaganja u komunalnu i poslovnu infrastrukturu koja potiče lokalno poduzetništvo i privlačenje investicija.</w:t>
      </w:r>
    </w:p>
    <w:p w14:paraId="545497CA" w14:textId="77777777" w:rsidR="00A6272A" w:rsidRPr="004C47A6" w:rsidRDefault="00A6272A" w:rsidP="00A6272A">
      <w:pPr>
        <w:spacing w:line="276" w:lineRule="auto"/>
      </w:pPr>
    </w:p>
    <w:p w14:paraId="354776F9" w14:textId="7842B63F" w:rsidR="00A6272A" w:rsidRPr="004C47A6" w:rsidRDefault="00A6272A" w:rsidP="00C52A0E">
      <w:pPr>
        <w:pStyle w:val="Odlomakpopisa"/>
        <w:numPr>
          <w:ilvl w:val="0"/>
          <w:numId w:val="35"/>
        </w:numPr>
        <w:spacing w:line="276" w:lineRule="auto"/>
      </w:pPr>
      <w:r w:rsidRPr="004C47A6">
        <w:t>M 9. Gospodarski razvoj</w:t>
      </w:r>
      <w:r w:rsidR="00C52A0E" w:rsidRPr="004C47A6">
        <w:t xml:space="preserve"> - m</w:t>
      </w:r>
      <w:r w:rsidRPr="004C47A6">
        <w:t>jera podupire razvoj poduzetništva, obiteljskih poljoprivrednih gospodarstava i ruralnog turizma kao ključnih pokretača lokalnog gospodarstva.</w:t>
      </w:r>
    </w:p>
    <w:p w14:paraId="11ABF6D7" w14:textId="77777777" w:rsidR="00A6272A" w:rsidRPr="004C47A6" w:rsidRDefault="00A6272A" w:rsidP="00A6272A">
      <w:pPr>
        <w:spacing w:line="276" w:lineRule="auto"/>
      </w:pPr>
    </w:p>
    <w:p w14:paraId="5C908A11" w14:textId="12F3EC93" w:rsidR="00A6272A" w:rsidRPr="004C47A6" w:rsidRDefault="00A6272A" w:rsidP="00C52A0E">
      <w:pPr>
        <w:pStyle w:val="Odlomakpopisa"/>
        <w:numPr>
          <w:ilvl w:val="0"/>
          <w:numId w:val="35"/>
        </w:numPr>
        <w:spacing w:line="276" w:lineRule="auto"/>
      </w:pPr>
      <w:r w:rsidRPr="004C47A6">
        <w:t>M 10. Razvoj sustava zaštite i spašavanja</w:t>
      </w:r>
      <w:r w:rsidR="00C52A0E" w:rsidRPr="004C47A6">
        <w:t xml:space="preserve"> - u</w:t>
      </w:r>
      <w:r w:rsidRPr="004C47A6">
        <w:t>smjerena je na jačanje kapaciteta civilne zaštite, vatrogastva i kriznog upravljanja radi povećanja sigurnosti stanovništva i imovine.</w:t>
      </w:r>
    </w:p>
    <w:p w14:paraId="67D95DFD" w14:textId="77777777" w:rsidR="00A6272A" w:rsidRPr="004C47A6" w:rsidRDefault="00A6272A" w:rsidP="00A6272A">
      <w:pPr>
        <w:spacing w:line="276" w:lineRule="auto"/>
      </w:pPr>
    </w:p>
    <w:p w14:paraId="300D8ED6" w14:textId="2CA65F31" w:rsidR="00A6272A" w:rsidRPr="004C47A6" w:rsidRDefault="00A6272A" w:rsidP="00A6272A">
      <w:pPr>
        <w:spacing w:line="276" w:lineRule="auto"/>
      </w:pPr>
      <w:r w:rsidRPr="004C47A6">
        <w:t>Svaka od navedenih mjera usklađena je s odgovarajućim strateškim dokumentima Republike Hrvatske i Europske unije, a provodi se kroz konkretne aktivnosti i projekte planirane u proračunu za 202</w:t>
      </w:r>
      <w:r w:rsidR="00C52A0E" w:rsidRPr="004C47A6">
        <w:t>6</w:t>
      </w:r>
      <w:r w:rsidRPr="004C47A6">
        <w:t>. godinu.</w:t>
      </w:r>
    </w:p>
    <w:p w14:paraId="132D675C" w14:textId="77777777" w:rsidR="00A6272A" w:rsidRPr="004C47A6" w:rsidRDefault="00A6272A" w:rsidP="00A6272A">
      <w:pPr>
        <w:spacing w:line="276" w:lineRule="auto"/>
      </w:pPr>
    </w:p>
    <w:p w14:paraId="4FE2F010" w14:textId="77777777" w:rsidR="00A6272A" w:rsidRPr="004C47A6" w:rsidRDefault="00A6272A" w:rsidP="00A6272A">
      <w:pPr>
        <w:spacing w:line="276" w:lineRule="auto"/>
      </w:pPr>
      <w:r w:rsidRPr="004C47A6">
        <w:t>Cilj ovog dokumenta je usmjeriti sve raspoložive resurse na projekte i programe od značaja za lokalnu zajednicu, unaprijediti kvalitetu života stanovnika Općine Kloštar Podravski, te osigurati održivi i ravnomjerni razvoj Općine u skladu s načelima javne odgovornosti i transparentnosti.</w:t>
      </w:r>
    </w:p>
    <w:p w14:paraId="50208621" w14:textId="77777777" w:rsidR="00A6272A" w:rsidRPr="004C47A6" w:rsidRDefault="00A6272A" w:rsidP="00A6272A">
      <w:pPr>
        <w:spacing w:line="276" w:lineRule="auto"/>
      </w:pPr>
    </w:p>
    <w:p w14:paraId="6EF3A0DE" w14:textId="0AC6848C" w:rsidR="00446A33" w:rsidRPr="004C47A6" w:rsidRDefault="00A6272A" w:rsidP="00A6272A">
      <w:pPr>
        <w:spacing w:line="276" w:lineRule="auto"/>
      </w:pPr>
      <w:r w:rsidRPr="004C47A6">
        <w:t>S vjerom da će provedba planiranih mjera doprinijeti daljnjem razvoju i napretku Općine Kloštar Podravski, zahvaljujem svim sudionicima koji su pridonijeli izradi i provedbi ovog dokumenta.</w:t>
      </w:r>
    </w:p>
    <w:p w14:paraId="321AC50E" w14:textId="77777777" w:rsidR="00C52A0E" w:rsidRPr="004C47A6" w:rsidRDefault="00C52A0E" w:rsidP="00A6272A">
      <w:pPr>
        <w:spacing w:line="276" w:lineRule="auto"/>
      </w:pPr>
    </w:p>
    <w:p w14:paraId="3FC959B6" w14:textId="77777777" w:rsidR="003768A0" w:rsidRPr="004C47A6" w:rsidRDefault="003768A0" w:rsidP="00624BBD">
      <w:pPr>
        <w:pStyle w:val="Odlomakpopisa"/>
        <w:spacing w:line="276" w:lineRule="auto"/>
        <w:jc w:val="right"/>
        <w:rPr>
          <w:rFonts w:eastAsia="Arial"/>
        </w:rPr>
      </w:pPr>
      <w:r w:rsidRPr="004C47A6">
        <w:rPr>
          <w:rFonts w:eastAsia="Arial"/>
        </w:rPr>
        <w:t>Općinski načelnik</w:t>
      </w:r>
    </w:p>
    <w:p w14:paraId="2E1EE9C4" w14:textId="77777777" w:rsidR="00993A01" w:rsidRPr="004C47A6" w:rsidRDefault="00993A01" w:rsidP="00624BBD">
      <w:pPr>
        <w:spacing w:line="276" w:lineRule="auto"/>
        <w:rPr>
          <w:rFonts w:eastAsia="Arial"/>
        </w:rPr>
      </w:pPr>
    </w:p>
    <w:p w14:paraId="26519968" w14:textId="136F69A6" w:rsidR="00446A33" w:rsidRPr="004C47A6" w:rsidRDefault="00446A33">
      <w:pPr>
        <w:spacing w:after="160" w:line="259" w:lineRule="auto"/>
        <w:jc w:val="left"/>
        <w:rPr>
          <w:rFonts w:eastAsia="Arial"/>
        </w:rPr>
      </w:pPr>
      <w:r w:rsidRPr="004C47A6">
        <w:rPr>
          <w:rFonts w:eastAsia="Arial"/>
        </w:rPr>
        <w:br w:type="page"/>
      </w:r>
    </w:p>
    <w:p w14:paraId="7CA1D53A" w14:textId="3F54E514" w:rsidR="00232641" w:rsidRPr="004C47A6" w:rsidRDefault="00550212" w:rsidP="00446A33">
      <w:pPr>
        <w:pStyle w:val="Naslov1"/>
        <w:numPr>
          <w:ilvl w:val="0"/>
          <w:numId w:val="33"/>
        </w:numPr>
        <w:spacing w:after="200" w:line="276" w:lineRule="auto"/>
        <w:ind w:left="714" w:hanging="357"/>
        <w:contextualSpacing w:val="0"/>
        <w:rPr>
          <w:sz w:val="28"/>
          <w:szCs w:val="28"/>
        </w:rPr>
      </w:pPr>
      <w:bookmarkStart w:id="3" w:name="_Toc209715652"/>
      <w:r w:rsidRPr="004C47A6">
        <w:rPr>
          <w:sz w:val="28"/>
          <w:szCs w:val="28"/>
        </w:rPr>
        <w:lastRenderedPageBreak/>
        <w:t>Uvod</w:t>
      </w:r>
      <w:bookmarkEnd w:id="3"/>
    </w:p>
    <w:p w14:paraId="21EBFFE7" w14:textId="77777777" w:rsidR="00C52A0E" w:rsidRPr="004C47A6" w:rsidRDefault="00C52A0E" w:rsidP="00C52A0E">
      <w:pPr>
        <w:spacing w:after="200" w:line="276" w:lineRule="auto"/>
      </w:pPr>
      <w:r w:rsidRPr="004C47A6">
        <w:t>Godišnji plan rada općinskih upravnih tijela Općine Kloštar Podravski za 2026. godinu predstavlja jednogodišnji provedbeno-operativni akt kojim se utvrđuju operativni ciljevi i aktivnosti za 2026. godinu, u skladu s mjerama iz Provedbenog programa Općine Kloštar Podravski za razdoblje 2025.–2029., aktivnostima i projektima iz posebnog dijela Proračuna Općine za 2026. godinu, te propisima o unutarnjem ustrojstvu i organizaciji općinske uprave.</w:t>
      </w:r>
    </w:p>
    <w:p w14:paraId="23BD6BE1" w14:textId="77777777" w:rsidR="00C52A0E" w:rsidRPr="004C47A6" w:rsidRDefault="00C52A0E" w:rsidP="00C52A0E">
      <w:pPr>
        <w:spacing w:after="200" w:line="276" w:lineRule="auto"/>
      </w:pPr>
      <w:r w:rsidRPr="004C47A6">
        <w:t>Ovaj dokument izrađen je sukladno odredbama Zakona o sustavu strateškog planiranja i upravljanja razvojem Republike Hrvatske („Narodne novine“, br. 123/17, 151/22), Zakona o proračunu („Narodne novine“, br. 144/21) i Upute Ministarstva pravosuđa, uprave i digitalne transformacije iz studenoga 2024. godine. Plan ujedno osigurava provedbu načela dobrog financijskog upravljanja – ekonomičnosti, učinkovitosti i djelotvornosti – te omogućuje povezivanje strateških ciljeva s proračunskim planiranjem i sustavom upravljanja kvalitetom.</w:t>
      </w:r>
    </w:p>
    <w:p w14:paraId="1BC56F11" w14:textId="77777777" w:rsidR="00C52A0E" w:rsidRPr="004C47A6" w:rsidRDefault="00C52A0E" w:rsidP="00C52A0E">
      <w:pPr>
        <w:spacing w:after="200" w:line="276" w:lineRule="auto"/>
      </w:pPr>
      <w:r w:rsidRPr="004C47A6">
        <w:t>Godišnji plan rada donosi se s ciljem osiguranja operativne provedbe Provedbenog programa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2FE4BBD5" w14:textId="16C13A82" w:rsidR="00C52A0E" w:rsidRPr="004C47A6" w:rsidRDefault="00C52A0E" w:rsidP="00C52A0E">
      <w:pPr>
        <w:spacing w:after="200" w:line="276" w:lineRule="auto"/>
      </w:pPr>
      <w:r w:rsidRPr="004C47A6">
        <w:t xml:space="preserve">Plan se temelji na načelima javne odgovornosti, transparentnosti, </w:t>
      </w:r>
      <w:proofErr w:type="spellStart"/>
      <w:r w:rsidRPr="004C47A6">
        <w:t>uključivosti</w:t>
      </w:r>
      <w:proofErr w:type="spellEnd"/>
      <w:r w:rsidRPr="004C47A6">
        <w:t xml:space="preserve"> građana i digitalne transformacije uprave, a istodobno predstavlja i ključni alat za praćenje provedbe javnih politika na razini lokalne samouprave. Kroz planirane aktivnosti nastoji se osigurati usklađeno djelovanje svih organizacijskih jedinica Općine, učinkovita provedba razvojnih prioriteta te podizanje kvalitete javnih usluga i života građana Općine Kloštar Podravski. </w:t>
      </w:r>
      <w:r w:rsidR="00B3697B" w:rsidRPr="004C47A6">
        <w:t>Operativni ciljevi i opće smjernice za 202</w:t>
      </w:r>
      <w:r w:rsidRPr="004C47A6">
        <w:t>6</w:t>
      </w:r>
      <w:r w:rsidR="00B3697B" w:rsidRPr="004C47A6">
        <w:t>. godinu obuhvaćaju:</w:t>
      </w:r>
    </w:p>
    <w:p w14:paraId="1DE072A5" w14:textId="1842ECC5" w:rsidR="00C52A0E" w:rsidRPr="004C47A6" w:rsidRDefault="00C52A0E" w:rsidP="00C52A0E">
      <w:pPr>
        <w:numPr>
          <w:ilvl w:val="0"/>
          <w:numId w:val="7"/>
        </w:numPr>
        <w:spacing w:line="276" w:lineRule="auto"/>
        <w:ind w:left="714" w:hanging="357"/>
      </w:pPr>
      <w:r w:rsidRPr="004C47A6">
        <w:t>Učinkovitu provedbu mjera iz Provedbenog programa Općine Kloštar Podravski 2025.–2029., s naglaskom na postizanje konkretnih i mjerljivih rezultata kroz godišnje aktivnosti i projekte.</w:t>
      </w:r>
    </w:p>
    <w:p w14:paraId="42433C1F" w14:textId="6A34CED5" w:rsidR="00C52A0E" w:rsidRPr="004C47A6" w:rsidRDefault="00C52A0E" w:rsidP="00C52A0E">
      <w:pPr>
        <w:numPr>
          <w:ilvl w:val="0"/>
          <w:numId w:val="7"/>
        </w:numPr>
        <w:spacing w:line="276" w:lineRule="auto"/>
        <w:ind w:left="714" w:hanging="357"/>
      </w:pPr>
      <w:r w:rsidRPr="004C47A6">
        <w:t>Povezivanje planiranih aktivnosti s proračunskim stavkama i osiguranje racionalnog korištenja proračunskih sredstava u skladu s načelima dobrog financijskog upravljanja.</w:t>
      </w:r>
    </w:p>
    <w:p w14:paraId="790B22B7" w14:textId="28C89490" w:rsidR="00C52A0E" w:rsidRPr="004C47A6" w:rsidRDefault="00C52A0E" w:rsidP="00C52A0E">
      <w:pPr>
        <w:numPr>
          <w:ilvl w:val="0"/>
          <w:numId w:val="7"/>
        </w:numPr>
        <w:spacing w:line="276" w:lineRule="auto"/>
        <w:ind w:left="714" w:hanging="357"/>
      </w:pPr>
      <w:r w:rsidRPr="004C47A6">
        <w:t>Jačanje kapaciteta općinske uprave putem digitalizacije procesa, stručnog usavršavanja zaposlenika i unaprjeđenja sustava upravljanja kvalitetom.</w:t>
      </w:r>
    </w:p>
    <w:p w14:paraId="17FE019A" w14:textId="151F4122" w:rsidR="00C52A0E" w:rsidRPr="004C47A6" w:rsidRDefault="00C52A0E" w:rsidP="00C52A0E">
      <w:pPr>
        <w:numPr>
          <w:ilvl w:val="0"/>
          <w:numId w:val="7"/>
        </w:numPr>
        <w:spacing w:line="276" w:lineRule="auto"/>
        <w:ind w:left="714" w:hanging="357"/>
      </w:pPr>
      <w:r w:rsidRPr="004C47A6">
        <w:t>Razvoj prometne i komunalne infrastrukture s ciljem povećanja sigurnosti i kvalitete života stanovnika te osiguranja održivog prostornog razvoja.</w:t>
      </w:r>
    </w:p>
    <w:p w14:paraId="631431EE" w14:textId="7D20DAC8" w:rsidR="00C52A0E" w:rsidRPr="004C47A6" w:rsidRDefault="00C52A0E" w:rsidP="00C52A0E">
      <w:pPr>
        <w:numPr>
          <w:ilvl w:val="0"/>
          <w:numId w:val="7"/>
        </w:numPr>
        <w:spacing w:line="276" w:lineRule="auto"/>
        <w:ind w:left="714" w:hanging="357"/>
      </w:pPr>
      <w:r w:rsidRPr="004C47A6">
        <w:t>Odgovorno upravljanje okolišem i prirodom, uz promicanje energetske učinkovitosti, održivog gospodarenja otpadom i zaštite prirodnih resursa.</w:t>
      </w:r>
    </w:p>
    <w:p w14:paraId="7451865F" w14:textId="6F0776D7" w:rsidR="00C52A0E" w:rsidRPr="004C47A6" w:rsidRDefault="00C52A0E" w:rsidP="00C52A0E">
      <w:pPr>
        <w:numPr>
          <w:ilvl w:val="0"/>
          <w:numId w:val="7"/>
        </w:numPr>
        <w:spacing w:line="276" w:lineRule="auto"/>
        <w:ind w:left="714" w:hanging="357"/>
      </w:pPr>
      <w:r w:rsidRPr="004C47A6">
        <w:t>Poboljšanje sustava socijalne i zdravstvene zaštite, osobito kroz programe pomoći starijima, ranjivim skupinama i poticanje zdravstvenih preventivnih aktivnosti.</w:t>
      </w:r>
    </w:p>
    <w:p w14:paraId="7A24FFFC" w14:textId="41AFAF95" w:rsidR="00C52A0E" w:rsidRPr="004C47A6" w:rsidRDefault="00C52A0E" w:rsidP="00C52A0E">
      <w:pPr>
        <w:numPr>
          <w:ilvl w:val="0"/>
          <w:numId w:val="7"/>
        </w:numPr>
        <w:spacing w:line="276" w:lineRule="auto"/>
        <w:ind w:left="714" w:hanging="357"/>
      </w:pPr>
      <w:r w:rsidRPr="004C47A6">
        <w:lastRenderedPageBreak/>
        <w:t>Ulaganja u sustav predškolskog i školskog odgoja i obrazovanja, s naglaskom na kvalitetu obrazovnih programa i infrastrukturne uvjete.</w:t>
      </w:r>
    </w:p>
    <w:p w14:paraId="7BF8BB38" w14:textId="2C1AC6DF" w:rsidR="00C52A0E" w:rsidRPr="004C47A6" w:rsidRDefault="00C52A0E" w:rsidP="00C52A0E">
      <w:pPr>
        <w:numPr>
          <w:ilvl w:val="0"/>
          <w:numId w:val="7"/>
        </w:numPr>
        <w:spacing w:line="276" w:lineRule="auto"/>
        <w:ind w:left="714" w:hanging="357"/>
      </w:pPr>
      <w:r w:rsidRPr="004C47A6">
        <w:t>Poticanje kulturnog i sportskog života zajednice kroz podršku udrugama, manifestacijama i razvoju sportske infrastrukture.</w:t>
      </w:r>
    </w:p>
    <w:p w14:paraId="1D5AE520" w14:textId="4BA1156E" w:rsidR="00C52A0E" w:rsidRPr="004C47A6" w:rsidRDefault="00C52A0E" w:rsidP="00C52A0E">
      <w:pPr>
        <w:numPr>
          <w:ilvl w:val="0"/>
          <w:numId w:val="7"/>
        </w:numPr>
        <w:spacing w:line="276" w:lineRule="auto"/>
        <w:ind w:left="714" w:hanging="357"/>
      </w:pPr>
      <w:r w:rsidRPr="004C47A6">
        <w:t>Razvoj gospodarstva i poduzetništva putem ulaganja u poslovnu infrastrukturu, potpora lokalnim poduzetnicima i poticanja ruralnog razvoja.</w:t>
      </w:r>
    </w:p>
    <w:p w14:paraId="0C80BDF0" w14:textId="7D1EBC60" w:rsidR="00C52A0E" w:rsidRPr="004C47A6" w:rsidRDefault="00C52A0E" w:rsidP="00C52A0E">
      <w:pPr>
        <w:numPr>
          <w:ilvl w:val="0"/>
          <w:numId w:val="7"/>
        </w:numPr>
        <w:spacing w:line="276" w:lineRule="auto"/>
        <w:ind w:left="714" w:hanging="357"/>
      </w:pPr>
      <w:r w:rsidRPr="004C47A6">
        <w:t>Jačanje sustava civilne zaštite i spašavanja, radi osiguravanja pripravnosti i učinkovitog odgovora na krizne situacije.</w:t>
      </w:r>
    </w:p>
    <w:p w14:paraId="5E541190" w14:textId="42036186" w:rsidR="00B3697B" w:rsidRPr="004C47A6" w:rsidRDefault="00C52A0E" w:rsidP="00C52A0E">
      <w:pPr>
        <w:numPr>
          <w:ilvl w:val="0"/>
          <w:numId w:val="7"/>
        </w:numPr>
        <w:spacing w:line="276" w:lineRule="auto"/>
        <w:ind w:left="714" w:hanging="357"/>
      </w:pPr>
      <w:r w:rsidRPr="004C47A6">
        <w:t>Unaprjeđenje suradnje s građanima, mjesnim odborima i drugim dionicima, s ciljem transparentnog upravljanja i participativnog donošenja odluka</w:t>
      </w:r>
      <w:r w:rsidR="00B3697B" w:rsidRPr="004C47A6">
        <w:t>.</w:t>
      </w:r>
    </w:p>
    <w:p w14:paraId="6869032A" w14:textId="77777777" w:rsidR="00C52A0E" w:rsidRPr="004C47A6" w:rsidRDefault="00C52A0E" w:rsidP="00C52A0E">
      <w:pPr>
        <w:spacing w:line="276" w:lineRule="auto"/>
        <w:ind w:left="714"/>
      </w:pPr>
    </w:p>
    <w:p w14:paraId="2D386336" w14:textId="354F1EDD" w:rsidR="008E069E" w:rsidRPr="004C47A6" w:rsidRDefault="00550212" w:rsidP="00446A33">
      <w:pPr>
        <w:pStyle w:val="Podnaslov"/>
        <w:numPr>
          <w:ilvl w:val="1"/>
          <w:numId w:val="33"/>
        </w:numPr>
        <w:spacing w:after="200" w:line="276" w:lineRule="auto"/>
        <w:ind w:left="1434" w:hanging="357"/>
      </w:pPr>
      <w:r w:rsidRPr="004C47A6">
        <w:t>Djelokrug</w:t>
      </w:r>
    </w:p>
    <w:p w14:paraId="41B8FFB6" w14:textId="77777777" w:rsidR="00C52A0E" w:rsidRPr="004C47A6" w:rsidRDefault="00C52A0E" w:rsidP="00C52A0E">
      <w:pPr>
        <w:spacing w:after="200" w:line="276" w:lineRule="auto"/>
        <w:rPr>
          <w:rFonts w:ascii="Cambria" w:eastAsia="Times New Roman" w:hAnsi="Cambria" w:cs="Arial"/>
        </w:rPr>
      </w:pPr>
      <w:r w:rsidRPr="004C47A6">
        <w:rPr>
          <w:rFonts w:ascii="Cambria" w:eastAsia="Batang" w:hAnsi="Cambria" w:cs="Arial"/>
          <w:bCs/>
          <w:lang w:eastAsia="hr-HR"/>
        </w:rPr>
        <w:t xml:space="preserve">Sukladno članku 15. Statuta </w:t>
      </w:r>
      <w:r w:rsidRPr="004C47A6">
        <w:rPr>
          <w:rFonts w:ascii="Cambria" w:eastAsia="Times New Roman" w:hAnsi="Cambria" w:cs="Arial"/>
        </w:rPr>
        <w:t xml:space="preserve">Općine Kloštar Podravski ("Službeni glasnik Koprivničko-križevačke županije", broj </w:t>
      </w:r>
      <w:r w:rsidRPr="004C47A6">
        <w:rPr>
          <w:rFonts w:ascii="Cambria" w:eastAsia="Times New Roman" w:hAnsi="Cambria"/>
        </w:rPr>
        <w:t>4/21</w:t>
      </w:r>
      <w:r w:rsidRPr="004C47A6">
        <w:rPr>
          <w:rFonts w:ascii="Cambria" w:eastAsia="Times New Roman" w:hAnsi="Cambria" w:cs="Arial"/>
        </w:rPr>
        <w:t>), Općina u samoupravnom djelokrugu obavlja poslove lokalnog značaja kojima se neposredno ostvaruju prava građana i to osobito poslove koji se odnose na:</w:t>
      </w:r>
    </w:p>
    <w:p w14:paraId="7136C56D"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uređenje naselja i stanovanje, </w:t>
      </w:r>
    </w:p>
    <w:p w14:paraId="5D40DE68"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prostorno i urbanističko planiranje, </w:t>
      </w:r>
    </w:p>
    <w:p w14:paraId="1CA126B5"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komunalno gospodarstvo,  </w:t>
      </w:r>
    </w:p>
    <w:p w14:paraId="6D56A8F2"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brigu o djeci, </w:t>
      </w:r>
    </w:p>
    <w:p w14:paraId="309C38C9"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socijalnu skrb, </w:t>
      </w:r>
    </w:p>
    <w:p w14:paraId="743B4E02"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primarnu zdravstvenu zaštitu, </w:t>
      </w:r>
    </w:p>
    <w:p w14:paraId="222C9E83"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odgoj i osnovno obrazovanje,  </w:t>
      </w:r>
    </w:p>
    <w:p w14:paraId="24C9BDC4"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kulturu, tjelesnu kulturu i sport, </w:t>
      </w:r>
    </w:p>
    <w:p w14:paraId="6A81C831"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zaštitu potrošača, </w:t>
      </w:r>
    </w:p>
    <w:p w14:paraId="0FE9DE4A"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zaštitu i unapređenje prirodnog okoliša, </w:t>
      </w:r>
    </w:p>
    <w:p w14:paraId="1A01723C"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protupožarnu zaštitu i civilnu zaštitu, </w:t>
      </w:r>
    </w:p>
    <w:p w14:paraId="448827DC"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promet na svom području, </w:t>
      </w:r>
    </w:p>
    <w:p w14:paraId="366E0860" w14:textId="77777777" w:rsidR="00C52A0E" w:rsidRPr="004C47A6" w:rsidRDefault="00C52A0E" w:rsidP="00C52A0E">
      <w:pPr>
        <w:numPr>
          <w:ilvl w:val="0"/>
          <w:numId w:val="36"/>
        </w:numPr>
        <w:spacing w:line="276" w:lineRule="auto"/>
        <w:contextualSpacing/>
        <w:rPr>
          <w:rFonts w:ascii="Cambria" w:eastAsia="Times New Roman" w:hAnsi="Cambria" w:cs="Arial"/>
        </w:rPr>
      </w:pPr>
      <w:r w:rsidRPr="004C47A6">
        <w:rPr>
          <w:rFonts w:ascii="Cambria" w:eastAsia="Times New Roman" w:hAnsi="Cambria" w:cs="Arial"/>
        </w:rPr>
        <w:t xml:space="preserve">održavanje nerazvrstanih cesta te </w:t>
      </w:r>
    </w:p>
    <w:p w14:paraId="36442278" w14:textId="77777777" w:rsidR="00C52A0E" w:rsidRPr="004C47A6" w:rsidRDefault="00C52A0E" w:rsidP="00C52A0E">
      <w:pPr>
        <w:numPr>
          <w:ilvl w:val="0"/>
          <w:numId w:val="36"/>
        </w:numPr>
        <w:spacing w:after="200" w:line="276" w:lineRule="auto"/>
        <w:ind w:left="714" w:hanging="357"/>
        <w:rPr>
          <w:rFonts w:ascii="Cambria" w:eastAsia="Batang" w:hAnsi="Cambria" w:cs="Arial"/>
          <w:bCs/>
          <w:lang w:eastAsia="hr-HR"/>
        </w:rPr>
      </w:pPr>
      <w:r w:rsidRPr="004C47A6">
        <w:rPr>
          <w:rFonts w:ascii="Cambria" w:eastAsia="Times New Roman" w:hAnsi="Cambria" w:cs="Arial"/>
        </w:rPr>
        <w:t xml:space="preserve">ostale poslove sukladno posebnim zakonima. </w:t>
      </w:r>
    </w:p>
    <w:p w14:paraId="6EEB1608" w14:textId="77777777" w:rsidR="00C52A0E" w:rsidRPr="004C47A6" w:rsidRDefault="00C52A0E" w:rsidP="00C52A0E">
      <w:pPr>
        <w:widowControl w:val="0"/>
        <w:overflowPunct w:val="0"/>
        <w:autoSpaceDE w:val="0"/>
        <w:autoSpaceDN w:val="0"/>
        <w:adjustRightInd w:val="0"/>
        <w:spacing w:after="200" w:line="276" w:lineRule="auto"/>
        <w:ind w:firstLine="709"/>
        <w:rPr>
          <w:rFonts w:ascii="Arial" w:eastAsia="Times New Roman" w:hAnsi="Arial" w:cs="Arial"/>
        </w:rPr>
      </w:pPr>
      <w:r w:rsidRPr="004C47A6">
        <w:rPr>
          <w:rFonts w:ascii="Cambria" w:eastAsia="Times New Roman" w:hAnsi="Cambria" w:cs="Arial"/>
        </w:rPr>
        <w:t xml:space="preserve">Općina Kloštar Podravski samostalna je u odlučivanju u poslovima iz samoupravnog djelokruga u skladu s Ustavom Republike Hrvatske i zakonima te podliježe samo nadzoru zakonitosti rada i akata tijela Općine. </w:t>
      </w:r>
    </w:p>
    <w:p w14:paraId="20839A9A" w14:textId="372358B1" w:rsidR="00890406" w:rsidRPr="004C47A6" w:rsidRDefault="00C52A0E" w:rsidP="00C52A0E">
      <w:pPr>
        <w:widowControl w:val="0"/>
        <w:overflowPunct w:val="0"/>
        <w:autoSpaceDE w:val="0"/>
        <w:autoSpaceDN w:val="0"/>
        <w:adjustRightInd w:val="0"/>
        <w:spacing w:after="200" w:line="276" w:lineRule="auto"/>
        <w:ind w:firstLine="709"/>
        <w:rPr>
          <w:rFonts w:ascii="Cambria" w:eastAsia="Times New Roman" w:hAnsi="Cambria" w:cs="Arial"/>
        </w:rPr>
      </w:pPr>
      <w:r w:rsidRPr="004C47A6">
        <w:rPr>
          <w:rFonts w:ascii="Cambria" w:eastAsia="Times New Roman" w:hAnsi="Cambria" w:cs="Arial"/>
        </w:rPr>
        <w:t>Općina Kloštar Podravski surađuje s općinama i gradovima na području Koprivničko - križevačke županije i Koprivničko - križevačkom županijom kao i s drugim jedinicama lokalne samouprave u Republici Hrvatskoj radi ostvarivanja zajedničkih interesa na unapređenju gospodarskog i društvenog razvitka.</w:t>
      </w:r>
    </w:p>
    <w:p w14:paraId="6212517C" w14:textId="2C15412E" w:rsidR="008E069E" w:rsidRPr="004C47A6" w:rsidRDefault="00550212" w:rsidP="005431EB">
      <w:pPr>
        <w:pStyle w:val="Podnaslov"/>
        <w:numPr>
          <w:ilvl w:val="1"/>
          <w:numId w:val="33"/>
        </w:numPr>
        <w:spacing w:after="200" w:line="276" w:lineRule="auto"/>
        <w:ind w:left="1434" w:hanging="357"/>
        <w:contextualSpacing w:val="0"/>
      </w:pPr>
      <w:r w:rsidRPr="004C47A6">
        <w:lastRenderedPageBreak/>
        <w:t xml:space="preserve">Vizija </w:t>
      </w:r>
    </w:p>
    <w:p w14:paraId="4E3A8AAF" w14:textId="6C4E328A" w:rsidR="008E069E" w:rsidRPr="004C47A6" w:rsidRDefault="003768A0" w:rsidP="005431EB">
      <w:pPr>
        <w:spacing w:after="200" w:line="276" w:lineRule="auto"/>
      </w:pPr>
      <w:r w:rsidRPr="004C47A6">
        <w:t>Vizija je dugoročna, inspirativna slika budućnosti lokalne zajednice. Ona izražava što Općina želi postati i kako želi izgledati u budućnosti. Vizija ne opisuje pojedinačne projekte, nego daje strateški okvir koji sve buduće aktivnosti usmjerava prema zajedničkom cilju.</w:t>
      </w:r>
    </w:p>
    <w:p w14:paraId="5F828043" w14:textId="77777777" w:rsidR="00C52A0E" w:rsidRPr="004C47A6" w:rsidRDefault="00C52A0E" w:rsidP="00C52A0E">
      <w:pPr>
        <w:spacing w:after="200" w:line="276" w:lineRule="auto"/>
        <w:rPr>
          <w:rFonts w:eastAsia="Times New Roman"/>
          <w:bCs/>
        </w:rPr>
      </w:pPr>
      <w:r w:rsidRPr="004C47A6">
        <w:rPr>
          <w:rFonts w:eastAsia="Times New Roman"/>
          <w:b/>
          <w:color w:val="1F497D"/>
        </w:rPr>
        <w:t xml:space="preserve">Vizija Općine Kloštar Podravski je: </w:t>
      </w:r>
      <w:r w:rsidRPr="004C47A6">
        <w:rPr>
          <w:rFonts w:eastAsia="Times New Roman"/>
        </w:rPr>
        <w:t>„Općina Kloštar Podravski želi postati europski orijentirana općina sa razvijenim i održivim gospodarstvom, kontinuiranim razvojem te konstantnom brigom o kvaliteti života i rada svojih stanovnika.</w:t>
      </w:r>
      <w:r w:rsidRPr="004C47A6">
        <w:rPr>
          <w:rFonts w:eastAsia="Times New Roman"/>
          <w:bCs/>
        </w:rPr>
        <w:t>“</w:t>
      </w:r>
    </w:p>
    <w:p w14:paraId="5E1EAC55" w14:textId="1C374118" w:rsidR="00890406" w:rsidRPr="004C47A6" w:rsidRDefault="00550212" w:rsidP="005431EB">
      <w:pPr>
        <w:pStyle w:val="Podnaslov"/>
        <w:numPr>
          <w:ilvl w:val="1"/>
          <w:numId w:val="33"/>
        </w:numPr>
        <w:spacing w:after="200" w:line="276" w:lineRule="auto"/>
        <w:ind w:left="1434" w:hanging="357"/>
        <w:contextualSpacing w:val="0"/>
      </w:pPr>
      <w:r w:rsidRPr="004C47A6">
        <w:t>Misija</w:t>
      </w:r>
    </w:p>
    <w:p w14:paraId="55147A04" w14:textId="097001D3" w:rsidR="00890406" w:rsidRPr="004C47A6" w:rsidRDefault="003768A0" w:rsidP="005431EB">
      <w:pPr>
        <w:spacing w:after="200" w:line="276" w:lineRule="auto"/>
      </w:pPr>
      <w:r w:rsidRPr="004C47A6">
        <w:t>Misija definira osnovnu svrhu i odgovornost Općine kao javne institucije. Misija obuhvaća ključne uloge Općine u pružanju javnih usluga, razvoju zajednice, zaštiti interesa građana i upravljanju lokalnim resursima na učinkovit, pravedan i transparentan način.</w:t>
      </w:r>
    </w:p>
    <w:p w14:paraId="5CC92079" w14:textId="77777777" w:rsidR="00C52A0E" w:rsidRPr="004C47A6" w:rsidRDefault="00C52A0E" w:rsidP="00C52A0E">
      <w:pPr>
        <w:spacing w:line="276" w:lineRule="auto"/>
        <w:rPr>
          <w:rFonts w:eastAsia="Times New Roman"/>
        </w:rPr>
      </w:pPr>
      <w:r w:rsidRPr="004C47A6">
        <w:rPr>
          <w:rFonts w:eastAsia="Times New Roman"/>
          <w:b/>
          <w:color w:val="1F497D"/>
        </w:rPr>
        <w:t xml:space="preserve">Misija Općine Kloštar Podravski je: </w:t>
      </w:r>
      <w:r w:rsidRPr="004C47A6">
        <w:rPr>
          <w:rFonts w:eastAsia="Times New Roman"/>
          <w:bCs/>
        </w:rPr>
        <w:t>„Kreiranje okruženja pogodnog za organizaciju učinkovitijeg i racionalnijeg korištenja imovine u vlasništvu Općine Kloštar Podravski s ciljem stvaranja novih vrijednosti i ostvarivanja veće ekonomske koristi i blagostanja</w:t>
      </w:r>
      <w:r w:rsidRPr="004C47A6">
        <w:rPr>
          <w:rFonts w:eastAsia="Times New Roman"/>
        </w:rPr>
        <w:t xml:space="preserve">.“ </w:t>
      </w:r>
    </w:p>
    <w:p w14:paraId="1F204D69" w14:textId="77777777" w:rsidR="00C52A0E" w:rsidRPr="004C47A6" w:rsidRDefault="00C52A0E" w:rsidP="00C52A0E">
      <w:pPr>
        <w:spacing w:line="276" w:lineRule="auto"/>
        <w:rPr>
          <w:rFonts w:eastAsia="Times New Roman"/>
        </w:rPr>
      </w:pPr>
    </w:p>
    <w:p w14:paraId="258307C6" w14:textId="6C424DCA" w:rsidR="00993A01" w:rsidRPr="004C47A6" w:rsidRDefault="00550212" w:rsidP="005431EB">
      <w:pPr>
        <w:pStyle w:val="Podnaslov"/>
        <w:numPr>
          <w:ilvl w:val="1"/>
          <w:numId w:val="33"/>
        </w:numPr>
        <w:spacing w:after="200" w:line="276" w:lineRule="auto"/>
        <w:ind w:left="1434" w:hanging="357"/>
        <w:contextualSpacing w:val="0"/>
      </w:pPr>
      <w:r w:rsidRPr="004C47A6">
        <w:t>Vrijednosti</w:t>
      </w:r>
    </w:p>
    <w:p w14:paraId="5623C104" w14:textId="364E59E5" w:rsidR="005431EB" w:rsidRPr="004C47A6" w:rsidRDefault="00624BBD" w:rsidP="00C52A0E">
      <w:pPr>
        <w:spacing w:line="276" w:lineRule="auto"/>
      </w:pPr>
      <w:r w:rsidRPr="004C47A6">
        <w:t>U kontekstu jedinice lokalne samouprave (JLS), pojam vrijednosti najčešće se odnosi na temeljna načela i standarde djelovanja kojima se vodi općina u svom radu.</w:t>
      </w:r>
      <w:r w:rsidR="00FB1D53" w:rsidRPr="004C47A6">
        <w:t xml:space="preserve"> </w:t>
      </w:r>
      <w:r w:rsidRPr="004C47A6">
        <w:t>Najviše uključuju organizacijske i društvene vrijednosti – ono što Općina smatra važnim u odnosu prema građanima, zaposlenicima i zajednici.</w:t>
      </w:r>
      <w:r w:rsidR="00FB1D53" w:rsidRPr="004C47A6">
        <w:t xml:space="preserve"> Vrijednosti koje je Općina </w:t>
      </w:r>
      <w:r w:rsidR="00A6272A" w:rsidRPr="004C47A6">
        <w:t>Kloštar Podravski</w:t>
      </w:r>
      <w:r w:rsidR="00FB1D53" w:rsidRPr="004C47A6">
        <w:t xml:space="preserve"> prepoznala navedene su u nastavku.</w:t>
      </w:r>
    </w:p>
    <w:p w14:paraId="772B67C4" w14:textId="77777777" w:rsidR="0057236F" w:rsidRPr="004C47A6" w:rsidRDefault="0057236F" w:rsidP="00C52A0E">
      <w:pPr>
        <w:spacing w:line="276" w:lineRule="auto"/>
      </w:pPr>
    </w:p>
    <w:tbl>
      <w:tblPr>
        <w:tblStyle w:val="Svijetlatablicareetke1-isticanje5"/>
        <w:tblW w:w="0" w:type="auto"/>
        <w:tblLook w:val="04A0" w:firstRow="1" w:lastRow="0" w:firstColumn="1" w:lastColumn="0" w:noHBand="0" w:noVBand="1"/>
      </w:tblPr>
      <w:tblGrid>
        <w:gridCol w:w="2583"/>
        <w:gridCol w:w="2277"/>
        <w:gridCol w:w="2369"/>
        <w:gridCol w:w="2258"/>
      </w:tblGrid>
      <w:tr w:rsidR="00C52A0E" w:rsidRPr="00C52A0E" w14:paraId="493BB105" w14:textId="77777777" w:rsidTr="00C52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8E9B01"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POSLOVNE</w:t>
            </w:r>
          </w:p>
        </w:tc>
        <w:tc>
          <w:tcPr>
            <w:tcW w:w="0" w:type="auto"/>
            <w:vAlign w:val="center"/>
            <w:hideMark/>
          </w:tcPr>
          <w:p w14:paraId="4BDD8094" w14:textId="77777777" w:rsidR="00C52A0E" w:rsidRPr="00C52A0E"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C52A0E">
              <w:rPr>
                <w:rFonts w:eastAsia="Times New Roman"/>
                <w:b w:val="0"/>
                <w:bCs w:val="0"/>
                <w:lang w:eastAsia="hr-HR"/>
              </w:rPr>
              <w:t>RELACIJSKE</w:t>
            </w:r>
          </w:p>
        </w:tc>
        <w:tc>
          <w:tcPr>
            <w:tcW w:w="0" w:type="auto"/>
            <w:vAlign w:val="center"/>
            <w:hideMark/>
          </w:tcPr>
          <w:p w14:paraId="0B9A9A7D" w14:textId="77777777" w:rsidR="00C52A0E" w:rsidRPr="00C52A0E"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C52A0E">
              <w:rPr>
                <w:rFonts w:eastAsia="Times New Roman"/>
                <w:b w:val="0"/>
                <w:bCs w:val="0"/>
                <w:lang w:eastAsia="hr-HR"/>
              </w:rPr>
              <w:t>RAZVOJNE</w:t>
            </w:r>
          </w:p>
        </w:tc>
        <w:tc>
          <w:tcPr>
            <w:tcW w:w="0" w:type="auto"/>
            <w:vAlign w:val="center"/>
            <w:hideMark/>
          </w:tcPr>
          <w:p w14:paraId="45257664" w14:textId="77777777" w:rsidR="00C52A0E" w:rsidRPr="00C52A0E" w:rsidRDefault="00C52A0E" w:rsidP="00C52A0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C52A0E">
              <w:rPr>
                <w:rFonts w:eastAsia="Times New Roman"/>
                <w:b w:val="0"/>
                <w:bCs w:val="0"/>
                <w:lang w:eastAsia="hr-HR"/>
              </w:rPr>
              <w:t>NAPREDNE</w:t>
            </w:r>
          </w:p>
        </w:tc>
      </w:tr>
      <w:tr w:rsidR="00C52A0E" w:rsidRPr="00C52A0E" w14:paraId="01645ABF" w14:textId="77777777" w:rsidTr="00C52A0E">
        <w:trPr>
          <w:trHeight w:val="53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02ECBA"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Učinkovitost i odgovornost u radu</w:t>
            </w:r>
          </w:p>
        </w:tc>
        <w:tc>
          <w:tcPr>
            <w:tcW w:w="0" w:type="auto"/>
            <w:vAlign w:val="center"/>
            <w:hideMark/>
          </w:tcPr>
          <w:p w14:paraId="1540623B"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Timski rad i uzajamno poštovanje</w:t>
            </w:r>
          </w:p>
        </w:tc>
        <w:tc>
          <w:tcPr>
            <w:tcW w:w="0" w:type="auto"/>
            <w:vAlign w:val="center"/>
            <w:hideMark/>
          </w:tcPr>
          <w:p w14:paraId="62052FEC"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Inovativnost i otvorenost za promjene</w:t>
            </w:r>
          </w:p>
        </w:tc>
        <w:tc>
          <w:tcPr>
            <w:tcW w:w="0" w:type="auto"/>
            <w:vAlign w:val="center"/>
            <w:hideMark/>
          </w:tcPr>
          <w:p w14:paraId="7C0C5D4D"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Transparentnost i integritet</w:t>
            </w:r>
          </w:p>
        </w:tc>
      </w:tr>
      <w:tr w:rsidR="00C52A0E" w:rsidRPr="00C52A0E" w14:paraId="7607DD11"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FA09F6"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Stručnost i profesionalnost u obavljanju poslova</w:t>
            </w:r>
          </w:p>
        </w:tc>
        <w:tc>
          <w:tcPr>
            <w:tcW w:w="0" w:type="auto"/>
            <w:vAlign w:val="center"/>
            <w:hideMark/>
          </w:tcPr>
          <w:p w14:paraId="705CDB29"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Kultura dijaloga i suradnje</w:t>
            </w:r>
          </w:p>
        </w:tc>
        <w:tc>
          <w:tcPr>
            <w:tcW w:w="0" w:type="auto"/>
            <w:vAlign w:val="center"/>
            <w:hideMark/>
          </w:tcPr>
          <w:p w14:paraId="3550B375"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Kontinuirano učenje i razvoj kompetencija</w:t>
            </w:r>
          </w:p>
        </w:tc>
        <w:tc>
          <w:tcPr>
            <w:tcW w:w="0" w:type="auto"/>
            <w:vAlign w:val="center"/>
            <w:hideMark/>
          </w:tcPr>
          <w:p w14:paraId="74016EE3"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Održivost i društvena odgovornost</w:t>
            </w:r>
          </w:p>
        </w:tc>
      </w:tr>
      <w:tr w:rsidR="00C52A0E" w:rsidRPr="00C52A0E" w14:paraId="1791AD7A"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6B8D6E1"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Usmjerenost prema rezultatima i kvaliteti usluga</w:t>
            </w:r>
          </w:p>
        </w:tc>
        <w:tc>
          <w:tcPr>
            <w:tcW w:w="0" w:type="auto"/>
            <w:vAlign w:val="center"/>
            <w:hideMark/>
          </w:tcPr>
          <w:p w14:paraId="1C18396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Dostupnost građanima i partnerima</w:t>
            </w:r>
          </w:p>
        </w:tc>
        <w:tc>
          <w:tcPr>
            <w:tcW w:w="0" w:type="auto"/>
            <w:vAlign w:val="center"/>
            <w:hideMark/>
          </w:tcPr>
          <w:p w14:paraId="685ED8B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proofErr w:type="spellStart"/>
            <w:r w:rsidRPr="00C52A0E">
              <w:rPr>
                <w:rFonts w:eastAsia="Times New Roman"/>
                <w:lang w:eastAsia="hr-HR"/>
              </w:rPr>
              <w:t>Proaktivnost</w:t>
            </w:r>
            <w:proofErr w:type="spellEnd"/>
            <w:r w:rsidRPr="00C52A0E">
              <w:rPr>
                <w:rFonts w:eastAsia="Times New Roman"/>
                <w:lang w:eastAsia="hr-HR"/>
              </w:rPr>
              <w:t xml:space="preserve"> i prilagodljivost</w:t>
            </w:r>
          </w:p>
        </w:tc>
        <w:tc>
          <w:tcPr>
            <w:tcW w:w="0" w:type="auto"/>
            <w:vAlign w:val="center"/>
            <w:hideMark/>
          </w:tcPr>
          <w:p w14:paraId="19ACDC71"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proofErr w:type="spellStart"/>
            <w:r w:rsidRPr="00C52A0E">
              <w:rPr>
                <w:rFonts w:eastAsia="Times New Roman"/>
                <w:lang w:eastAsia="hr-HR"/>
              </w:rPr>
              <w:t>Uključivost</w:t>
            </w:r>
            <w:proofErr w:type="spellEnd"/>
            <w:r w:rsidRPr="00C52A0E">
              <w:rPr>
                <w:rFonts w:eastAsia="Times New Roman"/>
                <w:lang w:eastAsia="hr-HR"/>
              </w:rPr>
              <w:t xml:space="preserve"> i jednakost</w:t>
            </w:r>
          </w:p>
        </w:tc>
      </w:tr>
      <w:tr w:rsidR="00C52A0E" w:rsidRPr="00C52A0E" w14:paraId="0783FC59" w14:textId="77777777" w:rsidTr="00C52A0E">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B8CD4E" w14:textId="77777777" w:rsidR="00C52A0E" w:rsidRPr="00C52A0E" w:rsidRDefault="00C52A0E" w:rsidP="00C52A0E">
            <w:pPr>
              <w:spacing w:line="240" w:lineRule="auto"/>
              <w:jc w:val="center"/>
              <w:rPr>
                <w:rFonts w:eastAsia="Times New Roman"/>
                <w:b w:val="0"/>
                <w:bCs w:val="0"/>
                <w:lang w:eastAsia="hr-HR"/>
              </w:rPr>
            </w:pPr>
            <w:r w:rsidRPr="00C52A0E">
              <w:rPr>
                <w:rFonts w:eastAsia="Times New Roman"/>
                <w:b w:val="0"/>
                <w:bCs w:val="0"/>
                <w:lang w:eastAsia="hr-HR"/>
              </w:rPr>
              <w:t>Financijska disciplina i zakonitost</w:t>
            </w:r>
          </w:p>
        </w:tc>
        <w:tc>
          <w:tcPr>
            <w:tcW w:w="0" w:type="auto"/>
            <w:vAlign w:val="center"/>
            <w:hideMark/>
          </w:tcPr>
          <w:p w14:paraId="2EA8F4B7"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Povjerenje i međusobno razumijevanje</w:t>
            </w:r>
          </w:p>
        </w:tc>
        <w:tc>
          <w:tcPr>
            <w:tcW w:w="0" w:type="auto"/>
            <w:vAlign w:val="center"/>
            <w:hideMark/>
          </w:tcPr>
          <w:p w14:paraId="22C0DFFB"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Poticanje kreativnih rješenja</w:t>
            </w:r>
          </w:p>
        </w:tc>
        <w:tc>
          <w:tcPr>
            <w:tcW w:w="0" w:type="auto"/>
            <w:vAlign w:val="center"/>
            <w:hideMark/>
          </w:tcPr>
          <w:p w14:paraId="5C5D6F4E" w14:textId="77777777" w:rsidR="00C52A0E" w:rsidRPr="00C52A0E" w:rsidRDefault="00C52A0E" w:rsidP="00C52A0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lang w:eastAsia="hr-HR"/>
              </w:rPr>
            </w:pPr>
            <w:r w:rsidRPr="00C52A0E">
              <w:rPr>
                <w:rFonts w:eastAsia="Times New Roman"/>
                <w:lang w:eastAsia="hr-HR"/>
              </w:rPr>
              <w:t>Briga za opće dobro i javni interes</w:t>
            </w:r>
          </w:p>
        </w:tc>
      </w:tr>
    </w:tbl>
    <w:p w14:paraId="35A34D05" w14:textId="77777777" w:rsidR="0057236F" w:rsidRPr="004C47A6" w:rsidRDefault="0057236F" w:rsidP="0057236F">
      <w:bookmarkStart w:id="4" w:name="_Toc209715653"/>
    </w:p>
    <w:p w14:paraId="2ED1D0F1" w14:textId="77777777" w:rsidR="0057236F" w:rsidRPr="004C47A6" w:rsidRDefault="0057236F" w:rsidP="0057236F"/>
    <w:p w14:paraId="112847E0" w14:textId="77777777" w:rsidR="0057236F" w:rsidRPr="004C47A6" w:rsidRDefault="0057236F" w:rsidP="0057236F"/>
    <w:p w14:paraId="7E3CE4FB" w14:textId="5738B5CD" w:rsidR="00624BBD" w:rsidRPr="004C47A6" w:rsidRDefault="00550212" w:rsidP="00446A33">
      <w:pPr>
        <w:pStyle w:val="Naslov1"/>
        <w:numPr>
          <w:ilvl w:val="0"/>
          <w:numId w:val="33"/>
        </w:numPr>
        <w:spacing w:after="200" w:line="276" w:lineRule="auto"/>
        <w:ind w:left="714" w:hanging="357"/>
        <w:contextualSpacing w:val="0"/>
        <w:rPr>
          <w:sz w:val="28"/>
          <w:szCs w:val="28"/>
        </w:rPr>
      </w:pPr>
      <w:r w:rsidRPr="004C47A6">
        <w:rPr>
          <w:sz w:val="28"/>
          <w:szCs w:val="28"/>
        </w:rPr>
        <w:lastRenderedPageBreak/>
        <w:t>Kontekst</w:t>
      </w:r>
      <w:bookmarkEnd w:id="4"/>
    </w:p>
    <w:p w14:paraId="6907CC05" w14:textId="6FE33405" w:rsidR="00624BBD" w:rsidRPr="004C47A6" w:rsidRDefault="00624BBD" w:rsidP="00446A33">
      <w:pPr>
        <w:pStyle w:val="Podnaslov"/>
        <w:numPr>
          <w:ilvl w:val="0"/>
          <w:numId w:val="0"/>
        </w:numPr>
        <w:spacing w:after="200" w:line="276" w:lineRule="auto"/>
        <w:contextualSpacing w:val="0"/>
        <w:rPr>
          <w:rFonts w:eastAsiaTheme="minorEastAsia"/>
          <w:b w:val="0"/>
          <w:bCs w:val="0"/>
          <w:color w:val="auto"/>
        </w:rPr>
      </w:pPr>
      <w:r w:rsidRPr="004C47A6">
        <w:rPr>
          <w:rFonts w:eastAsiaTheme="minorEastAsia"/>
          <w:b w:val="0"/>
          <w:bCs w:val="0"/>
          <w:color w:val="auto"/>
        </w:rPr>
        <w:t>Za potrebe izrade Godišnjeg plana rada provedene su PEST</w:t>
      </w:r>
      <w:r w:rsidR="00910A17" w:rsidRPr="004C47A6">
        <w:rPr>
          <w:rFonts w:eastAsiaTheme="minorEastAsia"/>
          <w:b w:val="0"/>
          <w:bCs w:val="0"/>
          <w:color w:val="auto"/>
        </w:rPr>
        <w:t>(EL)</w:t>
      </w:r>
      <w:r w:rsidRPr="004C47A6">
        <w:rPr>
          <w:rFonts w:eastAsiaTheme="minorEastAsia"/>
          <w:b w:val="0"/>
          <w:bCs w:val="0"/>
          <w:color w:val="auto"/>
        </w:rPr>
        <w:t xml:space="preserve"> i SWOT analize kao standardni alati strateškog planiranja u jedinicama lokalne samouprave.</w:t>
      </w:r>
    </w:p>
    <w:p w14:paraId="62DDA4CD" w14:textId="76F638D7" w:rsidR="00624BBD" w:rsidRPr="004C47A6" w:rsidRDefault="0057236F" w:rsidP="00446A33">
      <w:pPr>
        <w:pStyle w:val="Podnaslov"/>
        <w:numPr>
          <w:ilvl w:val="0"/>
          <w:numId w:val="0"/>
        </w:numPr>
        <w:spacing w:after="200" w:line="276" w:lineRule="auto"/>
        <w:contextualSpacing w:val="0"/>
        <w:rPr>
          <w:rFonts w:eastAsiaTheme="minorEastAsia"/>
          <w:b w:val="0"/>
          <w:bCs w:val="0"/>
          <w:color w:val="auto"/>
        </w:rPr>
      </w:pPr>
      <w:r w:rsidRPr="004C47A6">
        <w:rPr>
          <w:rFonts w:eastAsiaTheme="minorEastAsia"/>
          <w:b w:val="0"/>
          <w:bCs w:val="0"/>
          <w:color w:val="auto"/>
        </w:rPr>
        <w:t xml:space="preserve">PEST(EL) </w:t>
      </w:r>
      <w:r w:rsidR="00624BBD" w:rsidRPr="004C47A6">
        <w:rPr>
          <w:rFonts w:eastAsiaTheme="minorEastAsia"/>
          <w:b w:val="0"/>
          <w:bCs w:val="0"/>
          <w:color w:val="auto"/>
        </w:rPr>
        <w:t xml:space="preserve">analiza omogućila je sagledavanje vanjskog okruženja u kojem Općina </w:t>
      </w:r>
      <w:r w:rsidR="00A6272A" w:rsidRPr="004C47A6">
        <w:rPr>
          <w:rFonts w:eastAsiaTheme="minorEastAsia"/>
          <w:b w:val="0"/>
          <w:bCs w:val="0"/>
          <w:color w:val="auto"/>
        </w:rPr>
        <w:t>Kloštar Podravski</w:t>
      </w:r>
      <w:r w:rsidR="00624BBD" w:rsidRPr="004C47A6">
        <w:rPr>
          <w:rFonts w:eastAsiaTheme="minorEastAsia"/>
          <w:b w:val="0"/>
          <w:bCs w:val="0"/>
          <w:color w:val="auto"/>
        </w:rPr>
        <w:t xml:space="preserve"> djeluje. Promatrani su politički, ekonomski, socijalni, tehnološki, pravni i ekološki čimbenici koji imaju utjecaj na razvoj lokalne zajednice. Na taj način identificirane su prilike koje Općina može iskoristiti (npr. nacionalni i EU fondovi, regionalna suradnja) te rizici na koje treba odgovoriti (npr. demografski pad, klimatske promjene, gospodarska nestabilnost).</w:t>
      </w:r>
    </w:p>
    <w:p w14:paraId="136CF1CD" w14:textId="62367CC5" w:rsidR="00624BBD" w:rsidRPr="004C47A6" w:rsidRDefault="00624BBD" w:rsidP="00446A33">
      <w:pPr>
        <w:pStyle w:val="Podnaslov"/>
        <w:numPr>
          <w:ilvl w:val="0"/>
          <w:numId w:val="0"/>
        </w:numPr>
        <w:spacing w:after="200" w:line="276" w:lineRule="auto"/>
        <w:contextualSpacing w:val="0"/>
        <w:rPr>
          <w:rFonts w:eastAsiaTheme="minorEastAsia"/>
          <w:b w:val="0"/>
          <w:bCs w:val="0"/>
          <w:color w:val="auto"/>
        </w:rPr>
      </w:pPr>
      <w:r w:rsidRPr="004C47A6">
        <w:rPr>
          <w:rFonts w:eastAsiaTheme="minorEastAsia"/>
          <w:b w:val="0"/>
          <w:bCs w:val="0"/>
          <w:color w:val="auto"/>
        </w:rPr>
        <w:t>SWOT analiza pružila je uvid u unutarnje snage i slabosti Općine te povezala te elemente s vanjskim prilikama i prijetnjama. Snage, poput poljoprivrednog potencijala i prometne povezanosti, predstavljaju resurse na kojima se može graditi razvoj, dok slabosti, poput demografskih izazova i ograničenog proračuna, upućuju na područja koja zahtijevaju dodatne mjere i podršku.</w:t>
      </w:r>
    </w:p>
    <w:p w14:paraId="3A300A83" w14:textId="6834C05E" w:rsidR="00344C3C" w:rsidRPr="004C47A6" w:rsidRDefault="00624BBD" w:rsidP="0057236F">
      <w:pPr>
        <w:pStyle w:val="Podnaslov"/>
        <w:numPr>
          <w:ilvl w:val="0"/>
          <w:numId w:val="0"/>
        </w:numPr>
        <w:spacing w:line="276" w:lineRule="auto"/>
        <w:rPr>
          <w:rFonts w:eastAsiaTheme="minorEastAsia"/>
          <w:b w:val="0"/>
          <w:bCs w:val="0"/>
          <w:color w:val="auto"/>
        </w:rPr>
      </w:pPr>
      <w:r w:rsidRPr="004C47A6">
        <w:rPr>
          <w:rFonts w:eastAsiaTheme="minorEastAsia"/>
          <w:b w:val="0"/>
          <w:bCs w:val="0"/>
          <w:color w:val="auto"/>
        </w:rPr>
        <w:t>Kombiniranjem ova dva alata dobiven je sveobuhvatan pregled unutarnjih kapaciteta i vanjskih okolnosti. To omogućuje Općini da usmjeri svoje resurse na ključne razvojne prioritete, minimizira rizike te poveže operativne ciljeve s proračunskim stavkama i strateškim dokumentima Republike Hrvatske i Europske unije.</w:t>
      </w:r>
    </w:p>
    <w:p w14:paraId="78ED9411" w14:textId="6FA4AB95" w:rsidR="0057236F" w:rsidRPr="004C47A6" w:rsidRDefault="009D14A3" w:rsidP="0057236F">
      <w:r w:rsidRPr="004C47A6">
        <w:t xml:space="preserve"> </w:t>
      </w:r>
    </w:p>
    <w:p w14:paraId="121EEB80" w14:textId="49C51E5C" w:rsidR="00550212" w:rsidRPr="004C47A6" w:rsidRDefault="003768A0" w:rsidP="00993A01">
      <w:pPr>
        <w:pStyle w:val="Podnaslov"/>
        <w:numPr>
          <w:ilvl w:val="1"/>
          <w:numId w:val="33"/>
        </w:numPr>
        <w:spacing w:line="276" w:lineRule="auto"/>
      </w:pPr>
      <w:r w:rsidRPr="004C47A6">
        <w:t>3.1. PEST(EL) analiza</w:t>
      </w:r>
    </w:p>
    <w:p w14:paraId="066D709F" w14:textId="77777777" w:rsidR="00910A17" w:rsidRPr="004C47A6" w:rsidRDefault="00910A17" w:rsidP="00910A17">
      <w:pPr>
        <w:spacing w:after="160" w:line="259" w:lineRule="auto"/>
        <w:jc w:val="left"/>
      </w:pPr>
    </w:p>
    <w:p w14:paraId="4DCDB0A1" w14:textId="4E792A9B" w:rsidR="00910A17" w:rsidRPr="004C47A6" w:rsidRDefault="0057236F" w:rsidP="00910A17">
      <w:pPr>
        <w:spacing w:after="160" w:line="259" w:lineRule="auto"/>
      </w:pPr>
      <w:r w:rsidRPr="004C47A6">
        <w:t>PEST(EL)</w:t>
      </w:r>
      <w:r w:rsidR="00E6339A" w:rsidRPr="004C47A6">
        <w:t xml:space="preserve"> </w:t>
      </w:r>
      <w:r w:rsidR="00624BBD" w:rsidRPr="004C47A6">
        <w:t xml:space="preserve">je alat koji analizira </w:t>
      </w:r>
      <w:r w:rsidR="00624BBD" w:rsidRPr="004C47A6">
        <w:rPr>
          <w:rStyle w:val="Naglaeno"/>
          <w:b w:val="0"/>
          <w:bCs w:val="0"/>
        </w:rPr>
        <w:t>vanjsko okruženje</w:t>
      </w:r>
      <w:r w:rsidR="00624BBD" w:rsidRPr="004C47A6">
        <w:t xml:space="preserve"> u kojem djeluje </w:t>
      </w:r>
      <w:r w:rsidR="00713E89" w:rsidRPr="004C47A6">
        <w:t>O</w:t>
      </w:r>
      <w:r w:rsidR="00624BBD" w:rsidRPr="004C47A6">
        <w:t>pćina.</w:t>
      </w:r>
    </w:p>
    <w:p w14:paraId="120B78AB" w14:textId="2F8649E5" w:rsidR="00624BBD" w:rsidRPr="004C47A6" w:rsidRDefault="00624BBD" w:rsidP="00910A17">
      <w:pPr>
        <w:spacing w:after="160" w:line="259" w:lineRule="auto"/>
        <w:rPr>
          <w:rFonts w:eastAsia="Times New Roman"/>
          <w:lang w:eastAsia="hr-HR"/>
        </w:rPr>
      </w:pPr>
      <w:r w:rsidRPr="004C47A6">
        <w:t>Naziv je akronim za:</w:t>
      </w:r>
    </w:p>
    <w:p w14:paraId="736259A2"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P – Politički faktori</w:t>
      </w:r>
    </w:p>
    <w:p w14:paraId="1F1598E9" w14:textId="77777777" w:rsidR="00624BBD" w:rsidRPr="004C47A6" w:rsidRDefault="00624BBD" w:rsidP="00624BBD">
      <w:pPr>
        <w:pStyle w:val="StandardWeb"/>
        <w:numPr>
          <w:ilvl w:val="1"/>
          <w:numId w:val="19"/>
        </w:numPr>
        <w:spacing w:before="0" w:beforeAutospacing="0" w:after="0" w:afterAutospacing="0" w:line="276" w:lineRule="auto"/>
        <w:jc w:val="both"/>
      </w:pPr>
      <w:r w:rsidRPr="004C47A6">
        <w:t>utjecaj zakona, propisa, lokalne i nacionalne politike, suradnje s višim razinama vlasti.</w:t>
      </w:r>
    </w:p>
    <w:p w14:paraId="557661AC" w14:textId="1066C594" w:rsidR="00624BBD" w:rsidRPr="004C47A6" w:rsidRDefault="00624BBD" w:rsidP="00E6339A">
      <w:pPr>
        <w:pStyle w:val="StandardWeb"/>
        <w:numPr>
          <w:ilvl w:val="1"/>
          <w:numId w:val="19"/>
        </w:numPr>
        <w:spacing w:before="0" w:beforeAutospacing="0" w:after="0" w:afterAutospacing="0" w:line="276" w:lineRule="auto"/>
        <w:jc w:val="both"/>
      </w:pPr>
      <w:r w:rsidRPr="004C47A6">
        <w:t>npr. dostupnost EU fondova, stabilnost lokalne samouprave.</w:t>
      </w:r>
    </w:p>
    <w:p w14:paraId="76623B42" w14:textId="77777777" w:rsidR="00713E89" w:rsidRPr="004C47A6" w:rsidRDefault="00713E89" w:rsidP="00713E89">
      <w:pPr>
        <w:pStyle w:val="StandardWeb"/>
        <w:spacing w:before="0" w:beforeAutospacing="0" w:after="0" w:afterAutospacing="0" w:line="276" w:lineRule="auto"/>
        <w:ind w:left="1440"/>
        <w:jc w:val="both"/>
      </w:pPr>
    </w:p>
    <w:p w14:paraId="4EE9EA5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E – Ekonomski faktori</w:t>
      </w:r>
    </w:p>
    <w:p w14:paraId="7ECF793F" w14:textId="77777777" w:rsidR="00624BBD" w:rsidRPr="004C47A6" w:rsidRDefault="00624BBD" w:rsidP="00624BBD">
      <w:pPr>
        <w:pStyle w:val="StandardWeb"/>
        <w:numPr>
          <w:ilvl w:val="1"/>
          <w:numId w:val="18"/>
        </w:numPr>
        <w:spacing w:before="0" w:beforeAutospacing="0" w:after="0" w:afterAutospacing="0" w:line="276" w:lineRule="auto"/>
        <w:jc w:val="both"/>
      </w:pPr>
      <w:r w:rsidRPr="004C47A6">
        <w:t>stanje gospodarstva, financijski izvori, zaposlenost, poduzetništvo.</w:t>
      </w:r>
    </w:p>
    <w:p w14:paraId="13DD9A67" w14:textId="7BA37BF3" w:rsidR="00624BBD" w:rsidRPr="004C47A6" w:rsidRDefault="00624BBD" w:rsidP="00E6339A">
      <w:pPr>
        <w:pStyle w:val="StandardWeb"/>
        <w:numPr>
          <w:ilvl w:val="1"/>
          <w:numId w:val="18"/>
        </w:numPr>
        <w:spacing w:before="0" w:beforeAutospacing="0" w:after="0" w:afterAutospacing="0" w:line="276" w:lineRule="auto"/>
        <w:jc w:val="both"/>
      </w:pPr>
      <w:r w:rsidRPr="004C47A6">
        <w:t>npr. oslanjanje na poljoprivredu, proračunska ograničenja.</w:t>
      </w:r>
    </w:p>
    <w:p w14:paraId="54AFABAF" w14:textId="77777777" w:rsidR="00713E89" w:rsidRPr="004C47A6" w:rsidRDefault="00713E89" w:rsidP="00713E89">
      <w:pPr>
        <w:pStyle w:val="StandardWeb"/>
        <w:spacing w:before="0" w:beforeAutospacing="0" w:after="0" w:afterAutospacing="0" w:line="276" w:lineRule="auto"/>
        <w:ind w:left="1440"/>
        <w:jc w:val="both"/>
      </w:pPr>
    </w:p>
    <w:p w14:paraId="4855936A"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S – Socijalni faktori</w:t>
      </w:r>
    </w:p>
    <w:p w14:paraId="160521DA" w14:textId="77777777" w:rsidR="00624BBD" w:rsidRPr="004C47A6" w:rsidRDefault="00624BBD" w:rsidP="00624BBD">
      <w:pPr>
        <w:pStyle w:val="StandardWeb"/>
        <w:numPr>
          <w:ilvl w:val="1"/>
          <w:numId w:val="17"/>
        </w:numPr>
        <w:spacing w:before="0" w:beforeAutospacing="0" w:after="0" w:afterAutospacing="0" w:line="276" w:lineRule="auto"/>
        <w:jc w:val="both"/>
      </w:pPr>
      <w:r w:rsidRPr="004C47A6">
        <w:t>demografija, obrazovanje, kultura, kvaliteta života.</w:t>
      </w:r>
    </w:p>
    <w:p w14:paraId="3D202FF9" w14:textId="49A8195D" w:rsidR="00624BBD" w:rsidRPr="004C47A6" w:rsidRDefault="00624BBD" w:rsidP="00E6339A">
      <w:pPr>
        <w:pStyle w:val="StandardWeb"/>
        <w:numPr>
          <w:ilvl w:val="1"/>
          <w:numId w:val="17"/>
        </w:numPr>
        <w:spacing w:before="0" w:beforeAutospacing="0" w:after="0" w:afterAutospacing="0" w:line="276" w:lineRule="auto"/>
        <w:jc w:val="both"/>
      </w:pPr>
      <w:r w:rsidRPr="004C47A6">
        <w:t>npr. depopulacija, iseljavanje mladih, aktivne udruge i društva.</w:t>
      </w:r>
    </w:p>
    <w:p w14:paraId="0938BF17" w14:textId="77777777" w:rsidR="00713E89" w:rsidRPr="004C47A6" w:rsidRDefault="00713E89" w:rsidP="00713E89">
      <w:pPr>
        <w:pStyle w:val="StandardWeb"/>
        <w:spacing w:before="0" w:beforeAutospacing="0" w:after="0" w:afterAutospacing="0" w:line="276" w:lineRule="auto"/>
        <w:ind w:left="1440"/>
        <w:jc w:val="both"/>
      </w:pPr>
    </w:p>
    <w:p w14:paraId="779DB61E" w14:textId="77777777" w:rsidR="00713E89" w:rsidRPr="004C47A6" w:rsidRDefault="00713E89" w:rsidP="00713E89">
      <w:pPr>
        <w:pStyle w:val="StandardWeb"/>
        <w:spacing w:before="0" w:beforeAutospacing="0" w:after="0" w:afterAutospacing="0" w:line="276" w:lineRule="auto"/>
        <w:ind w:left="1440"/>
        <w:jc w:val="both"/>
      </w:pPr>
    </w:p>
    <w:p w14:paraId="69DCBCF0"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lastRenderedPageBreak/>
        <w:t>T – Tehnološki faktori</w:t>
      </w:r>
    </w:p>
    <w:p w14:paraId="54493048" w14:textId="77777777" w:rsidR="00624BBD" w:rsidRPr="004C47A6" w:rsidRDefault="00624BBD" w:rsidP="00624BBD">
      <w:pPr>
        <w:pStyle w:val="StandardWeb"/>
        <w:numPr>
          <w:ilvl w:val="1"/>
          <w:numId w:val="16"/>
        </w:numPr>
        <w:spacing w:before="0" w:beforeAutospacing="0" w:after="0" w:afterAutospacing="0" w:line="276" w:lineRule="auto"/>
        <w:jc w:val="both"/>
      </w:pPr>
      <w:r w:rsidRPr="004C47A6">
        <w:t>digitalizacija, tehnološka opremljenost, inovacije.</w:t>
      </w:r>
    </w:p>
    <w:p w14:paraId="405FFFF6" w14:textId="2C2CE661" w:rsidR="00624BBD" w:rsidRPr="004C47A6" w:rsidRDefault="00624BBD" w:rsidP="00E6339A">
      <w:pPr>
        <w:pStyle w:val="StandardWeb"/>
        <w:numPr>
          <w:ilvl w:val="1"/>
          <w:numId w:val="16"/>
        </w:numPr>
        <w:spacing w:before="0" w:beforeAutospacing="0" w:after="0" w:afterAutospacing="0" w:line="276" w:lineRule="auto"/>
        <w:jc w:val="both"/>
      </w:pPr>
      <w:r w:rsidRPr="004C47A6">
        <w:t>npr. e-usluge općine, moderne poljoprivredne tehnologije.</w:t>
      </w:r>
    </w:p>
    <w:p w14:paraId="2E6EF512" w14:textId="77777777" w:rsidR="00713E89" w:rsidRPr="004C47A6" w:rsidRDefault="00713E89" w:rsidP="00713E89">
      <w:pPr>
        <w:pStyle w:val="StandardWeb"/>
        <w:spacing w:before="0" w:beforeAutospacing="0" w:after="0" w:afterAutospacing="0" w:line="276" w:lineRule="auto"/>
        <w:ind w:left="1440"/>
        <w:jc w:val="both"/>
      </w:pPr>
    </w:p>
    <w:p w14:paraId="585E5552" w14:textId="77777777" w:rsidR="00713E89" w:rsidRPr="004C47A6" w:rsidRDefault="00713E89" w:rsidP="00713E89">
      <w:pPr>
        <w:pStyle w:val="StandardWeb"/>
        <w:spacing w:before="0" w:beforeAutospacing="0" w:after="0" w:afterAutospacing="0" w:line="276" w:lineRule="auto"/>
        <w:ind w:left="720"/>
        <w:jc w:val="both"/>
      </w:pPr>
      <w:r w:rsidRPr="004C47A6">
        <w:rPr>
          <w:rStyle w:val="Naglaeno"/>
        </w:rPr>
        <w:t>E – Ekološki faktori</w:t>
      </w:r>
    </w:p>
    <w:p w14:paraId="35FC0F6B" w14:textId="77777777" w:rsidR="00713E89" w:rsidRPr="004C47A6" w:rsidRDefault="00713E89" w:rsidP="00713E89">
      <w:pPr>
        <w:pStyle w:val="StandardWeb"/>
        <w:numPr>
          <w:ilvl w:val="1"/>
          <w:numId w:val="15"/>
        </w:numPr>
        <w:spacing w:before="0" w:beforeAutospacing="0" w:after="0" w:afterAutospacing="0" w:line="276" w:lineRule="auto"/>
        <w:jc w:val="both"/>
      </w:pPr>
      <w:r w:rsidRPr="004C47A6">
        <w:t>zaštita okoliša, klimatske promjene, održivo upravljanje resursima.</w:t>
      </w:r>
    </w:p>
    <w:p w14:paraId="2F2277E5" w14:textId="1616F3CF" w:rsidR="00713E89" w:rsidRPr="004C47A6" w:rsidRDefault="00713E89" w:rsidP="00713E89">
      <w:pPr>
        <w:pStyle w:val="StandardWeb"/>
        <w:numPr>
          <w:ilvl w:val="1"/>
          <w:numId w:val="15"/>
        </w:numPr>
        <w:spacing w:before="0" w:beforeAutospacing="0" w:after="200" w:afterAutospacing="0" w:line="276" w:lineRule="auto"/>
        <w:ind w:left="1434" w:hanging="357"/>
        <w:jc w:val="both"/>
      </w:pPr>
      <w:r w:rsidRPr="004C47A6">
        <w:t>npr. zaštita plodnog tla, gospodarenje otpadom.</w:t>
      </w:r>
    </w:p>
    <w:p w14:paraId="7D93D04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L – Legalni (pravni) faktori</w:t>
      </w:r>
    </w:p>
    <w:p w14:paraId="0B26BB74" w14:textId="4242E9A5" w:rsidR="00624BBD" w:rsidRPr="004C47A6" w:rsidRDefault="00624BBD" w:rsidP="00E6339A">
      <w:pPr>
        <w:pStyle w:val="StandardWeb"/>
        <w:numPr>
          <w:ilvl w:val="0"/>
          <w:numId w:val="32"/>
        </w:numPr>
        <w:spacing w:before="0" w:beforeAutospacing="0" w:after="0" w:afterAutospacing="0" w:line="276" w:lineRule="auto"/>
        <w:ind w:left="1418"/>
        <w:jc w:val="both"/>
      </w:pPr>
      <w:r w:rsidRPr="004C47A6">
        <w:t>zakoni i propisi koji uređuju lokalnu samoupravu, javnu nabavu, zaštitu okoliša</w:t>
      </w:r>
      <w:r w:rsidR="00713E89" w:rsidRPr="004C47A6">
        <w:t xml:space="preserve"> i dr</w:t>
      </w:r>
      <w:r w:rsidRPr="004C47A6">
        <w:t>.</w:t>
      </w:r>
    </w:p>
    <w:p w14:paraId="101A469F" w14:textId="77777777" w:rsidR="00713E89" w:rsidRPr="004C47A6" w:rsidRDefault="00713E89" w:rsidP="00713E89">
      <w:pPr>
        <w:pStyle w:val="StandardWeb"/>
        <w:spacing w:before="0" w:beforeAutospacing="0" w:after="0" w:afterAutospacing="0" w:line="276" w:lineRule="auto"/>
        <w:ind w:left="1418"/>
        <w:jc w:val="both"/>
      </w:pPr>
    </w:p>
    <w:p w14:paraId="722228C6" w14:textId="17755D00" w:rsidR="00624BBD" w:rsidRPr="004C47A6" w:rsidRDefault="00624BBD" w:rsidP="00446A33">
      <w:pPr>
        <w:pStyle w:val="StandardWeb"/>
        <w:spacing w:before="0" w:beforeAutospacing="0" w:after="200" w:afterAutospacing="0" w:line="276" w:lineRule="auto"/>
        <w:jc w:val="both"/>
      </w:pPr>
      <w:r w:rsidRPr="004C47A6">
        <w:t xml:space="preserve">PESTLE pomaže prepoznati </w:t>
      </w:r>
      <w:r w:rsidRPr="004C47A6">
        <w:rPr>
          <w:rStyle w:val="Naglaeno"/>
          <w:b w:val="0"/>
          <w:bCs w:val="0"/>
        </w:rPr>
        <w:t>vanjske prilike i rizike</w:t>
      </w:r>
      <w:r w:rsidRPr="004C47A6">
        <w:t xml:space="preserve"> koje općina ne može u potpunosti kontrolirati, ali ih mora uzeti u obzir kod planiranja.</w:t>
      </w:r>
      <w:r w:rsidR="001D6928" w:rsidRPr="004C47A6">
        <w:t xml:space="preserve"> U nastavku su navedeni faktori PESTEL analize za Općinu </w:t>
      </w:r>
      <w:r w:rsidR="00A6272A" w:rsidRPr="004C47A6">
        <w:t>Kloštar Podravski</w:t>
      </w:r>
      <w:r w:rsidR="001D6928" w:rsidRPr="004C47A6">
        <w:t>.</w:t>
      </w:r>
    </w:p>
    <w:p w14:paraId="521EDFFA" w14:textId="77777777" w:rsidR="00713E89" w:rsidRPr="004C47A6" w:rsidRDefault="00713E89" w:rsidP="00713E89">
      <w:pPr>
        <w:pStyle w:val="StandardWeb"/>
        <w:spacing w:after="200" w:line="276" w:lineRule="auto"/>
        <w:rPr>
          <w:b/>
          <w:bCs/>
        </w:rPr>
      </w:pPr>
      <w:r w:rsidRPr="004C47A6">
        <w:rPr>
          <w:b/>
          <w:bCs/>
        </w:rPr>
        <w:t>P – Politički faktori</w:t>
      </w:r>
      <w:r w:rsidRPr="004C47A6">
        <w:rPr>
          <w:b/>
          <w:bCs/>
        </w:rPr>
        <w:tab/>
      </w:r>
    </w:p>
    <w:p w14:paraId="1596DC16" w14:textId="431D3249" w:rsidR="00713E89" w:rsidRPr="004C47A6" w:rsidRDefault="00713E89" w:rsidP="00713E89">
      <w:pPr>
        <w:pStyle w:val="StandardWeb"/>
        <w:spacing w:after="200" w:line="276" w:lineRule="auto"/>
        <w:jc w:val="both"/>
      </w:pPr>
      <w:r w:rsidRPr="004C47A6">
        <w:t>Općina Kloštar Podravski djeluje u okviru stabilnog sustava lokalne i područne samouprave Republike Hrvatske. Suradnja s Koprivničko-križevačkom županijom, ministarstvima i regionalnim razvojnim agencijama od presudne je važnosti za pripremu i provedbu projekata, osobito onih financiranih iz fondova Europske unije. Politička stabilnost i kontinuitet lokalne vlasti omogućuju dugoročno planiranje i realizaciju infrastrukturnih i društvenih projekata. Važan izazov ostaje osiguravanje dovoljnog administrativnog kapaciteta za prijavu i provedbu EU projekata.</w:t>
      </w:r>
    </w:p>
    <w:p w14:paraId="427CA6F1" w14:textId="77777777" w:rsidR="00713E89" w:rsidRPr="004C47A6" w:rsidRDefault="00713E89" w:rsidP="00713E89">
      <w:pPr>
        <w:pStyle w:val="StandardWeb"/>
        <w:spacing w:after="200" w:line="276" w:lineRule="auto"/>
        <w:jc w:val="both"/>
        <w:rPr>
          <w:b/>
          <w:bCs/>
        </w:rPr>
      </w:pPr>
      <w:r w:rsidRPr="004C47A6">
        <w:rPr>
          <w:b/>
          <w:bCs/>
        </w:rPr>
        <w:t>E – Ekonomski faktori</w:t>
      </w:r>
      <w:r w:rsidRPr="004C47A6">
        <w:rPr>
          <w:b/>
          <w:bCs/>
        </w:rPr>
        <w:tab/>
      </w:r>
    </w:p>
    <w:p w14:paraId="5785E399" w14:textId="65FD5397" w:rsidR="00713E89" w:rsidRPr="004C47A6" w:rsidRDefault="00713E89" w:rsidP="00713E89">
      <w:pPr>
        <w:pStyle w:val="StandardWeb"/>
        <w:spacing w:after="200" w:line="276" w:lineRule="auto"/>
        <w:jc w:val="both"/>
      </w:pPr>
      <w:r w:rsidRPr="004C47A6">
        <w:t>Lokalno gospodarstvo u velikoj se mjeri oslanja na poljoprivredu, obiteljska poljoprivredna gospodarstva i manji broj obrtnika i poduzetnika. Prisutne su mogućnosti razvoja prerađivačkih kapaciteta, ruralnog turizma i lokalnih lanaca vrijednosti. Ograničeni proračunski prihodi, ovisnost o transferima viših razina vlasti i rast troškova održavanja komunalne infrastrukture predstavljaju izazove za fiskalnu održivost. Istodobno, dostupnost EU fondova i nacionalnih potpora stvara prilike za nove investicije i zapošljavanje.</w:t>
      </w:r>
    </w:p>
    <w:p w14:paraId="1C5DD2DA" w14:textId="77777777" w:rsidR="00713E89" w:rsidRPr="004C47A6" w:rsidRDefault="00713E89" w:rsidP="00713E89">
      <w:pPr>
        <w:pStyle w:val="StandardWeb"/>
        <w:spacing w:after="200" w:line="276" w:lineRule="auto"/>
        <w:jc w:val="both"/>
        <w:rPr>
          <w:b/>
          <w:bCs/>
        </w:rPr>
      </w:pPr>
      <w:r w:rsidRPr="004C47A6">
        <w:rPr>
          <w:b/>
          <w:bCs/>
        </w:rPr>
        <w:t>S – Socijalni faktori</w:t>
      </w:r>
      <w:r w:rsidRPr="004C47A6">
        <w:rPr>
          <w:b/>
          <w:bCs/>
        </w:rPr>
        <w:tab/>
      </w:r>
    </w:p>
    <w:p w14:paraId="467959D8" w14:textId="05836246" w:rsidR="00713E89" w:rsidRPr="004C47A6" w:rsidRDefault="00713E89" w:rsidP="00713E89">
      <w:pPr>
        <w:pStyle w:val="StandardWeb"/>
        <w:spacing w:after="200" w:line="276" w:lineRule="auto"/>
        <w:jc w:val="both"/>
      </w:pPr>
      <w:r w:rsidRPr="004C47A6">
        <w:t>Općinu karakterizira negativan demografski trend, smanjenje broja stanovnika i iseljavanje mladih u veće centre i inozemstvo. S druge strane, lokalna zajednica zadržava snažan društveni kapital – aktivne udruge, kulturno-umjetnička društva i sportske klubove. Postoji izražena potreba za razvojem socijalnih usluga, programima za starije osobe te poticanjem mladih i obitelji na ostanak i povratak. Kvaliteta života ovisi o dostupnosti obrazovanja, zdravstva i komunalne infrastrukture.</w:t>
      </w:r>
    </w:p>
    <w:p w14:paraId="6E85FD70" w14:textId="77777777" w:rsidR="00713E89" w:rsidRPr="004C47A6" w:rsidRDefault="00713E89" w:rsidP="00713E89">
      <w:pPr>
        <w:pStyle w:val="StandardWeb"/>
        <w:spacing w:after="200" w:line="276" w:lineRule="auto"/>
        <w:jc w:val="both"/>
        <w:rPr>
          <w:b/>
          <w:bCs/>
        </w:rPr>
      </w:pPr>
      <w:r w:rsidRPr="004C47A6">
        <w:rPr>
          <w:b/>
          <w:bCs/>
        </w:rPr>
        <w:lastRenderedPageBreak/>
        <w:t>T – Tehnološki faktori</w:t>
      </w:r>
      <w:r w:rsidRPr="004C47A6">
        <w:rPr>
          <w:b/>
          <w:bCs/>
        </w:rPr>
        <w:tab/>
      </w:r>
    </w:p>
    <w:p w14:paraId="38789793" w14:textId="566EAA3E" w:rsidR="00713E89" w:rsidRPr="004C47A6" w:rsidRDefault="00713E89" w:rsidP="00713E89">
      <w:pPr>
        <w:pStyle w:val="StandardWeb"/>
        <w:spacing w:after="200" w:line="276" w:lineRule="auto"/>
        <w:jc w:val="both"/>
      </w:pPr>
      <w:r w:rsidRPr="004C47A6">
        <w:t>Digitalna transformacija uprave i dostupnost e-usluga još su u razvoju, no Općina ulaže napore u digitalizaciju procesa, transparentnost i modernizaciju rada. Na području poljoprivrede raste interes za uvođenje suvremenih tehnologija (navodnjavanje, digitalni nadzor proizvodnje). Nedovoljna internetska infrastruktura u pojedinim naseljima predstavlja ograničenje, ali i priliku za buduća ulaganja kroz nacionalne i EU programe digitalne povezanosti.</w:t>
      </w:r>
    </w:p>
    <w:p w14:paraId="55237B5E" w14:textId="77777777" w:rsidR="00713E89" w:rsidRPr="004C47A6" w:rsidRDefault="00713E89" w:rsidP="00713E89">
      <w:pPr>
        <w:pStyle w:val="StandardWeb"/>
        <w:spacing w:before="0" w:beforeAutospacing="0" w:after="200" w:afterAutospacing="0" w:line="276" w:lineRule="auto"/>
        <w:jc w:val="both"/>
        <w:rPr>
          <w:b/>
          <w:bCs/>
        </w:rPr>
      </w:pPr>
      <w:r w:rsidRPr="004C47A6">
        <w:rPr>
          <w:b/>
          <w:bCs/>
        </w:rPr>
        <w:t>E – Ekološki faktori</w:t>
      </w:r>
      <w:r w:rsidRPr="004C47A6">
        <w:rPr>
          <w:b/>
          <w:bCs/>
        </w:rPr>
        <w:tab/>
      </w:r>
    </w:p>
    <w:p w14:paraId="5E8EDA1F" w14:textId="5655A4B1" w:rsidR="00713E89" w:rsidRPr="004C47A6" w:rsidRDefault="00713E89" w:rsidP="00713E89">
      <w:pPr>
        <w:pStyle w:val="StandardWeb"/>
        <w:spacing w:before="0" w:beforeAutospacing="0" w:after="200" w:afterAutospacing="0" w:line="276" w:lineRule="auto"/>
        <w:jc w:val="both"/>
      </w:pPr>
      <w:r w:rsidRPr="004C47A6">
        <w:t>Općina se nalazi u području izrazito vrijednih prirodnih resursa i plodnog poljoprivrednog tla, što zahtijeva pažljivo upravljanje okolišem i prostorom. Klimatske promjene, suše i ekstremni vremenski uvjeti sve više utječu na poljoprivredu i infrastrukturu. Gospodarenje otpadom, zaštita voda i energetska učinkovitost predstavljaju prioritete lokalne politike zaštite okoliša. Razvoj projekata obnovljivih izvora energije i održivog gospodarenja otpadom donosi prilike za ekološki odgovoran rast.</w:t>
      </w:r>
    </w:p>
    <w:p w14:paraId="4384BD0E" w14:textId="77777777" w:rsidR="00713E89" w:rsidRPr="004C47A6" w:rsidRDefault="00713E89" w:rsidP="00713E89">
      <w:pPr>
        <w:pStyle w:val="StandardWeb"/>
        <w:spacing w:after="200" w:line="276" w:lineRule="auto"/>
        <w:jc w:val="both"/>
        <w:rPr>
          <w:b/>
          <w:bCs/>
        </w:rPr>
      </w:pPr>
      <w:r w:rsidRPr="004C47A6">
        <w:rPr>
          <w:b/>
          <w:bCs/>
        </w:rPr>
        <w:t>L – Legalni (pravni) faktori</w:t>
      </w:r>
      <w:r w:rsidRPr="004C47A6">
        <w:rPr>
          <w:b/>
          <w:bCs/>
        </w:rPr>
        <w:tab/>
      </w:r>
    </w:p>
    <w:p w14:paraId="055BAFA8" w14:textId="4D40A19C" w:rsidR="00713E89" w:rsidRPr="004C47A6" w:rsidRDefault="00713E89" w:rsidP="00713E89">
      <w:pPr>
        <w:pStyle w:val="StandardWeb"/>
        <w:spacing w:after="200" w:line="276" w:lineRule="auto"/>
        <w:jc w:val="both"/>
      </w:pPr>
      <w:r w:rsidRPr="004C47A6">
        <w:t>Rad Općine temelji se na zakonodavnom okviru koji uređuje sustav lokalne samouprave, javnu nabavu, upravljanje imovinom, proračun, zaštitu okoliša i planiranje prostora. Česte izmjene propisa zahtijevaju stalno praćenje zakonodavnih promjena i dodatne administrativne kapacitete. Usklađenost s propisima o transparentnosti, pravu na pristup informacijama i sustavu unutarnjih kontrola ključna je za odgovorno upravljanje i izbjegavanje nepravilnosti.</w:t>
      </w:r>
    </w:p>
    <w:p w14:paraId="7B98FA7D" w14:textId="0A83C993" w:rsidR="004F6909" w:rsidRPr="004C47A6" w:rsidRDefault="00713E89" w:rsidP="00624BBD">
      <w:pPr>
        <w:spacing w:line="276" w:lineRule="auto"/>
        <w:rPr>
          <w:rFonts w:eastAsia="Arial"/>
        </w:rPr>
      </w:pPr>
      <w:r w:rsidRPr="004C47A6">
        <w:rPr>
          <w:rFonts w:eastAsia="Arial"/>
        </w:rPr>
        <w:t xml:space="preserve">Općina Kloštar Podravski djeluje u relativno stabilnom političkom i zakonodavnom okviru, ali s izraženim gospodarskim i demografskim izazovima. Prilike se nalaze u korištenju fondova EU, digitalnoj i zeleni transformaciji, te jačanju lokalne zajednice kroz održivo upravljanje resursima i transparentno djelovanje uprave. </w:t>
      </w:r>
      <w:r w:rsidR="004F6909" w:rsidRPr="004C47A6">
        <w:rPr>
          <w:rFonts w:eastAsia="Arial"/>
        </w:rPr>
        <w:t>Glavni izazovi su demografski pad, potreba za modernizacijom infrastrukture i digitalizacijom, te prilagodba klimatskim promjenama. Sustavno praćenje ovih faktora i uključivanje građana u planiranje ključni su za održivi i uravnoteženi razvoj općine.</w:t>
      </w:r>
    </w:p>
    <w:p w14:paraId="18F06356" w14:textId="77777777" w:rsidR="00FB1D53" w:rsidRPr="004C47A6" w:rsidRDefault="00FB1D53" w:rsidP="00624BBD">
      <w:pPr>
        <w:spacing w:line="276" w:lineRule="auto"/>
        <w:rPr>
          <w:rFonts w:eastAsia="Arial"/>
        </w:rPr>
      </w:pPr>
    </w:p>
    <w:p w14:paraId="3A8DCC64" w14:textId="123D7B5E" w:rsidR="00993A01" w:rsidRPr="004C47A6" w:rsidRDefault="003768A0" w:rsidP="005431EB">
      <w:pPr>
        <w:pStyle w:val="Podnaslov"/>
        <w:numPr>
          <w:ilvl w:val="1"/>
          <w:numId w:val="33"/>
        </w:numPr>
        <w:spacing w:after="200" w:line="276" w:lineRule="auto"/>
        <w:ind w:left="1434" w:hanging="357"/>
        <w:contextualSpacing w:val="0"/>
      </w:pPr>
      <w:r w:rsidRPr="004C47A6">
        <w:t>3.2. SWOT analiza</w:t>
      </w:r>
    </w:p>
    <w:p w14:paraId="277A1F4F" w14:textId="531FF94C" w:rsidR="00993A01" w:rsidRPr="004C47A6" w:rsidRDefault="008E069E" w:rsidP="00624BBD">
      <w:pPr>
        <w:spacing w:line="276" w:lineRule="auto"/>
      </w:pPr>
      <w:r w:rsidRPr="004C47A6">
        <w:t xml:space="preserve">Naziv SWOT dolazi od početnih slova engleskih riječi: </w:t>
      </w:r>
      <w:proofErr w:type="spellStart"/>
      <w:r w:rsidRPr="004C47A6">
        <w:t>Strengths</w:t>
      </w:r>
      <w:proofErr w:type="spellEnd"/>
      <w:r w:rsidRPr="004C47A6">
        <w:t xml:space="preserve"> (snage), </w:t>
      </w:r>
      <w:proofErr w:type="spellStart"/>
      <w:r w:rsidRPr="004C47A6">
        <w:t>Weaknesses</w:t>
      </w:r>
      <w:proofErr w:type="spellEnd"/>
      <w:r w:rsidRPr="004C47A6">
        <w:t xml:space="preserve"> (slabosti), </w:t>
      </w:r>
      <w:proofErr w:type="spellStart"/>
      <w:r w:rsidRPr="004C47A6">
        <w:t>Opportunities</w:t>
      </w:r>
      <w:proofErr w:type="spellEnd"/>
      <w:r w:rsidRPr="004C47A6">
        <w:t xml:space="preserve"> (prilike) i </w:t>
      </w:r>
      <w:proofErr w:type="spellStart"/>
      <w:r w:rsidRPr="004C47A6">
        <w:t>Threats</w:t>
      </w:r>
      <w:proofErr w:type="spellEnd"/>
      <w:r w:rsidRPr="004C47A6">
        <w:t xml:space="preserve"> (prijetnje). Snage i slabosti analiziraju unutarnje čimbenike, dok se prilike i prijetnje fokusiraju na vanjske utjecaje. Ova analiza omogućuje donošenje informiranih odluka o strateškom smjeru, prioritetima i resursima. Ključna je za razumijevanje postojećeg stanja i prilagođavanje budućih planova kako bi se maksimizirale prednosti i minimalizirali rizici. </w:t>
      </w:r>
    </w:p>
    <w:p w14:paraId="07F4BAB0" w14:textId="77777777" w:rsidR="00713E89" w:rsidRPr="004C47A6" w:rsidRDefault="00713E89" w:rsidP="00624BBD">
      <w:pPr>
        <w:spacing w:line="276" w:lineRule="auto"/>
      </w:pPr>
    </w:p>
    <w:p w14:paraId="6183DA67" w14:textId="77777777" w:rsidR="00993A01" w:rsidRPr="004C47A6" w:rsidRDefault="00993A01" w:rsidP="00624BBD">
      <w:pPr>
        <w:spacing w:line="276" w:lineRule="auto"/>
      </w:pPr>
      <w:bookmarkStart w:id="5" w:name="_Hlk210903480"/>
    </w:p>
    <w:tbl>
      <w:tblPr>
        <w:tblStyle w:val="Tablicareetke4-isticanje5"/>
        <w:tblW w:w="0" w:type="auto"/>
        <w:tblLook w:val="04A0" w:firstRow="1" w:lastRow="0" w:firstColumn="1" w:lastColumn="0" w:noHBand="0" w:noVBand="1"/>
      </w:tblPr>
      <w:tblGrid>
        <w:gridCol w:w="4673"/>
        <w:gridCol w:w="4814"/>
      </w:tblGrid>
      <w:tr w:rsidR="00E6339A" w:rsidRPr="004C47A6" w14:paraId="1F001481" w14:textId="77777777" w:rsidTr="00E633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bookmarkEnd w:id="5"/>
          <w:p w14:paraId="42811E3C" w14:textId="77777777" w:rsidR="00E6339A" w:rsidRPr="004C47A6" w:rsidRDefault="00E6339A" w:rsidP="00E6339A">
            <w:pPr>
              <w:spacing w:line="240" w:lineRule="auto"/>
              <w:jc w:val="center"/>
              <w:rPr>
                <w:rFonts w:eastAsia="MS Mincho"/>
                <w:sz w:val="22"/>
                <w:szCs w:val="22"/>
              </w:rPr>
            </w:pPr>
            <w:r w:rsidRPr="004C47A6">
              <w:rPr>
                <w:rFonts w:eastAsia="MS Mincho"/>
                <w:sz w:val="22"/>
                <w:szCs w:val="22"/>
              </w:rPr>
              <w:lastRenderedPageBreak/>
              <w:t>Snage (</w:t>
            </w:r>
            <w:proofErr w:type="spellStart"/>
            <w:r w:rsidRPr="004C47A6">
              <w:rPr>
                <w:rFonts w:eastAsia="MS Mincho"/>
                <w:sz w:val="22"/>
                <w:szCs w:val="22"/>
              </w:rPr>
              <w:t>Strengths</w:t>
            </w:r>
            <w:proofErr w:type="spellEnd"/>
            <w:r w:rsidRPr="004C47A6">
              <w:rPr>
                <w:rFonts w:eastAsia="MS Mincho"/>
                <w:sz w:val="22"/>
                <w:szCs w:val="22"/>
              </w:rPr>
              <w:t>)</w:t>
            </w:r>
          </w:p>
        </w:tc>
        <w:tc>
          <w:tcPr>
            <w:tcW w:w="4814" w:type="dxa"/>
          </w:tcPr>
          <w:p w14:paraId="6E71C26E" w14:textId="77777777" w:rsidR="00E6339A" w:rsidRPr="004C47A6" w:rsidRDefault="00E6339A" w:rsidP="00E633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MS Mincho"/>
                <w:sz w:val="22"/>
                <w:szCs w:val="22"/>
              </w:rPr>
            </w:pPr>
            <w:r w:rsidRPr="004C47A6">
              <w:rPr>
                <w:rFonts w:eastAsia="MS Mincho"/>
                <w:sz w:val="22"/>
                <w:szCs w:val="22"/>
              </w:rPr>
              <w:t>Slabosti (</w:t>
            </w:r>
            <w:proofErr w:type="spellStart"/>
            <w:r w:rsidRPr="004C47A6">
              <w:rPr>
                <w:rFonts w:eastAsia="MS Mincho"/>
                <w:sz w:val="22"/>
                <w:szCs w:val="22"/>
              </w:rPr>
              <w:t>Weaknesses</w:t>
            </w:r>
            <w:proofErr w:type="spellEnd"/>
            <w:r w:rsidRPr="004C47A6">
              <w:rPr>
                <w:rFonts w:eastAsia="MS Mincho"/>
                <w:sz w:val="22"/>
                <w:szCs w:val="22"/>
              </w:rPr>
              <w:t>)</w:t>
            </w:r>
          </w:p>
        </w:tc>
      </w:tr>
      <w:tr w:rsidR="00E6339A" w:rsidRPr="004C47A6" w14:paraId="13A2834F" w14:textId="77777777" w:rsidTr="00E6339A">
        <w:trPr>
          <w:cnfStyle w:val="000000100000" w:firstRow="0" w:lastRow="0" w:firstColumn="0" w:lastColumn="0" w:oddVBand="0" w:evenVBand="0" w:oddHBand="1" w:evenHBand="0" w:firstRowFirstColumn="0" w:firstRowLastColumn="0" w:lastRowFirstColumn="0" w:lastRowLastColumn="0"/>
          <w:trHeight w:val="2619"/>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3E6B16F5" w14:textId="1D0A1495"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Stabilna lokalna uprava s jasnim strateškim i provedbenim dokumentima.</w:t>
            </w:r>
          </w:p>
          <w:p w14:paraId="500C7232" w14:textId="46429020"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Geografski povoljan položaj u blizini Đurđevca i glavnih prometnih pravaca</w:t>
            </w:r>
          </w:p>
          <w:p w14:paraId="0D931BFF" w14:textId="5B082A94"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Razvijena i kontinuirano unapređivana komunalna i prometna infrastruktura</w:t>
            </w:r>
          </w:p>
          <w:p w14:paraId="7539AE01" w14:textId="3CC72B99"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Aktivne udruge, kulturno-umjetnička društva i sportske organizacije.</w:t>
            </w:r>
          </w:p>
          <w:p w14:paraId="52952C49" w14:textId="75B65D14"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Tradicija poljoprivredne proizvodnje i raspoloživost kvalitetnih poljoprivrednih površina.</w:t>
            </w:r>
          </w:p>
          <w:p w14:paraId="461D3731" w14:textId="30B65288" w:rsidR="00713E89"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Dobra suradnja s Koprivničko-križevačkom županijom i regionalnim institucijama.</w:t>
            </w:r>
          </w:p>
          <w:p w14:paraId="611F612B" w14:textId="69DB2106" w:rsidR="00E6339A" w:rsidRPr="004C47A6" w:rsidRDefault="00713E89" w:rsidP="00713E89">
            <w:pPr>
              <w:pStyle w:val="Odlomakpopisa"/>
              <w:numPr>
                <w:ilvl w:val="0"/>
                <w:numId w:val="30"/>
              </w:numPr>
              <w:spacing w:line="240" w:lineRule="auto"/>
              <w:jc w:val="left"/>
              <w:rPr>
                <w:rFonts w:eastAsia="MS Mincho"/>
                <w:b w:val="0"/>
                <w:bCs w:val="0"/>
                <w:sz w:val="22"/>
                <w:szCs w:val="22"/>
              </w:rPr>
            </w:pPr>
            <w:r w:rsidRPr="004C47A6">
              <w:rPr>
                <w:rFonts w:eastAsia="MS Mincho"/>
                <w:b w:val="0"/>
                <w:bCs w:val="0"/>
                <w:sz w:val="22"/>
                <w:szCs w:val="22"/>
              </w:rPr>
              <w:t>Postojanje kvalitetnih programa socijalne skrbi i potpore starijim osobama</w:t>
            </w:r>
          </w:p>
        </w:tc>
        <w:tc>
          <w:tcPr>
            <w:tcW w:w="4814" w:type="dxa"/>
            <w:vAlign w:val="center"/>
          </w:tcPr>
          <w:p w14:paraId="72570477" w14:textId="468D78B2"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Ograničeni proračunski kapaciteti i ovisnost o vanjskim izvorima financiranja.</w:t>
            </w:r>
          </w:p>
          <w:p w14:paraId="08DEBCF4" w14:textId="59DFC519"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Negativni demografski trendovi i iseljavanje mladog stanovništva.</w:t>
            </w:r>
          </w:p>
          <w:p w14:paraId="79FE6693" w14:textId="3A7BB9F9"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Nedostatak gospodarskih zona i manji broj poduzetnika.</w:t>
            </w:r>
          </w:p>
          <w:p w14:paraId="5A7B7517" w14:textId="41E8B68E"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Nedovoljna digitalizacija uprave i niža tehnološka opremljenost.</w:t>
            </w:r>
          </w:p>
          <w:p w14:paraId="59B9C4C1" w14:textId="1915ABE2"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Ograničeni kapaciteti za pripremu i provedbu većih razvojnih projekata.</w:t>
            </w:r>
          </w:p>
          <w:p w14:paraId="0144B627" w14:textId="15262C25" w:rsidR="00713E89"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Slabija turistička ponuda i nedostatak smještajnih kapaciteta.</w:t>
            </w:r>
          </w:p>
          <w:p w14:paraId="0BDF9354" w14:textId="440CAA78" w:rsidR="00E6339A" w:rsidRPr="004C47A6" w:rsidRDefault="00713E89" w:rsidP="00713E89">
            <w:pPr>
              <w:pStyle w:val="Odlomakpopisa"/>
              <w:numPr>
                <w:ilvl w:val="0"/>
                <w:numId w:val="30"/>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Nedovoljna prometna povezanost pojedinih naselja i ograničen javni prijevoz.</w:t>
            </w:r>
          </w:p>
        </w:tc>
      </w:tr>
      <w:tr w:rsidR="00E6339A" w:rsidRPr="004C47A6" w14:paraId="715177FD" w14:textId="77777777" w:rsidTr="00E6339A">
        <w:tc>
          <w:tcPr>
            <w:cnfStyle w:val="001000000000" w:firstRow="0" w:lastRow="0" w:firstColumn="1" w:lastColumn="0" w:oddVBand="0" w:evenVBand="0" w:oddHBand="0" w:evenHBand="0" w:firstRowFirstColumn="0" w:firstRowLastColumn="0" w:lastRowFirstColumn="0" w:lastRowLastColumn="0"/>
            <w:tcW w:w="4673" w:type="dxa"/>
            <w:shd w:val="clear" w:color="auto" w:fill="5B9BD5" w:themeFill="accent5"/>
            <w:vAlign w:val="center"/>
          </w:tcPr>
          <w:p w14:paraId="67C7E83F" w14:textId="77777777" w:rsidR="00E6339A" w:rsidRPr="004C47A6" w:rsidRDefault="00E6339A" w:rsidP="00E6339A">
            <w:pPr>
              <w:spacing w:line="240" w:lineRule="auto"/>
              <w:jc w:val="center"/>
              <w:rPr>
                <w:rFonts w:eastAsia="MS Mincho"/>
                <w:color w:val="FFFFFF" w:themeColor="background1"/>
                <w:sz w:val="22"/>
                <w:szCs w:val="22"/>
              </w:rPr>
            </w:pPr>
            <w:r w:rsidRPr="004C47A6">
              <w:rPr>
                <w:rFonts w:eastAsia="MS Mincho"/>
                <w:color w:val="FFFFFF" w:themeColor="background1"/>
                <w:sz w:val="22"/>
                <w:szCs w:val="22"/>
              </w:rPr>
              <w:t>Prilike (</w:t>
            </w:r>
            <w:proofErr w:type="spellStart"/>
            <w:r w:rsidRPr="004C47A6">
              <w:rPr>
                <w:rFonts w:eastAsia="MS Mincho"/>
                <w:color w:val="FFFFFF" w:themeColor="background1"/>
                <w:sz w:val="22"/>
                <w:szCs w:val="22"/>
              </w:rPr>
              <w:t>Opportunities</w:t>
            </w:r>
            <w:proofErr w:type="spellEnd"/>
            <w:r w:rsidRPr="004C47A6">
              <w:rPr>
                <w:rFonts w:eastAsia="MS Mincho"/>
                <w:color w:val="FFFFFF" w:themeColor="background1"/>
                <w:sz w:val="22"/>
                <w:szCs w:val="22"/>
              </w:rPr>
              <w:t>)</w:t>
            </w:r>
          </w:p>
        </w:tc>
        <w:tc>
          <w:tcPr>
            <w:tcW w:w="4814" w:type="dxa"/>
            <w:shd w:val="clear" w:color="auto" w:fill="5B9BD5" w:themeFill="accent5"/>
            <w:vAlign w:val="center"/>
          </w:tcPr>
          <w:p w14:paraId="7B25B9AF" w14:textId="77777777" w:rsidR="00E6339A" w:rsidRPr="004C47A6" w:rsidRDefault="00E6339A" w:rsidP="00E6339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MS Mincho"/>
                <w:color w:val="FFFFFF" w:themeColor="background1"/>
                <w:sz w:val="22"/>
                <w:szCs w:val="22"/>
              </w:rPr>
            </w:pPr>
            <w:r w:rsidRPr="004C47A6">
              <w:rPr>
                <w:rFonts w:eastAsia="MS Mincho"/>
                <w:color w:val="FFFFFF" w:themeColor="background1"/>
                <w:sz w:val="22"/>
                <w:szCs w:val="22"/>
              </w:rPr>
              <w:t>Prijetnje (</w:t>
            </w:r>
            <w:proofErr w:type="spellStart"/>
            <w:r w:rsidRPr="004C47A6">
              <w:rPr>
                <w:rFonts w:eastAsia="MS Mincho"/>
                <w:color w:val="FFFFFF" w:themeColor="background1"/>
                <w:sz w:val="22"/>
                <w:szCs w:val="22"/>
              </w:rPr>
              <w:t>Threats</w:t>
            </w:r>
            <w:proofErr w:type="spellEnd"/>
            <w:r w:rsidRPr="004C47A6">
              <w:rPr>
                <w:rFonts w:eastAsia="MS Mincho"/>
                <w:color w:val="FFFFFF" w:themeColor="background1"/>
                <w:sz w:val="22"/>
                <w:szCs w:val="22"/>
              </w:rPr>
              <w:t>)</w:t>
            </w:r>
          </w:p>
        </w:tc>
      </w:tr>
      <w:tr w:rsidR="00E6339A" w:rsidRPr="004C47A6" w14:paraId="3F8F1A14" w14:textId="77777777" w:rsidTr="00344C3C">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30EF0448" w14:textId="277D9B21"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Dostupnost sredstava iz fondova Europske unije i nacionalnih programa.</w:t>
            </w:r>
          </w:p>
          <w:p w14:paraId="532BFCB6" w14:textId="69BD6B99"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Razvoj gospodarstva temeljenog na poljoprivredi, preradi i ruralnom turizmu.</w:t>
            </w:r>
          </w:p>
          <w:p w14:paraId="3AE1E5EC" w14:textId="3626C40D"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Digitalna i zelena tranzicija kao okvir modernizacije uprave i gospodarstva.</w:t>
            </w:r>
          </w:p>
          <w:p w14:paraId="7FF6C44E" w14:textId="09B87FDF"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Regionalna suradnja i zajednički razvojni projekti s okolnim JLS-ovima.</w:t>
            </w:r>
          </w:p>
          <w:p w14:paraId="7ECD4966" w14:textId="1288478D"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Razvoj kulturnog i sportskog turizma kroz lokalnu baštinu i manifestacije.</w:t>
            </w:r>
          </w:p>
          <w:p w14:paraId="3BDC3095" w14:textId="28DE9B96" w:rsidR="00713E89"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Ulaganja u obnovljive izvore energije i energetsku učinkovitost.</w:t>
            </w:r>
          </w:p>
          <w:p w14:paraId="5D752A35" w14:textId="0940AA7C" w:rsidR="00E6339A" w:rsidRPr="004C47A6" w:rsidRDefault="00713E89" w:rsidP="00713E89">
            <w:pPr>
              <w:pStyle w:val="Odlomakpopisa"/>
              <w:numPr>
                <w:ilvl w:val="0"/>
                <w:numId w:val="31"/>
              </w:numPr>
              <w:spacing w:line="240" w:lineRule="auto"/>
              <w:jc w:val="left"/>
              <w:rPr>
                <w:rFonts w:eastAsia="MS Mincho"/>
                <w:b w:val="0"/>
                <w:bCs w:val="0"/>
                <w:sz w:val="22"/>
                <w:szCs w:val="22"/>
              </w:rPr>
            </w:pPr>
            <w:r w:rsidRPr="004C47A6">
              <w:rPr>
                <w:rFonts w:eastAsia="MS Mincho"/>
                <w:b w:val="0"/>
                <w:bCs w:val="0"/>
                <w:sz w:val="22"/>
                <w:szCs w:val="22"/>
              </w:rPr>
              <w:t>Povećanje kvalitete života kroz ulaganja u obrazovanje, predškolski sustav i društvene sadržaje</w:t>
            </w:r>
          </w:p>
        </w:tc>
        <w:tc>
          <w:tcPr>
            <w:tcW w:w="4814" w:type="dxa"/>
            <w:vAlign w:val="center"/>
          </w:tcPr>
          <w:p w14:paraId="6285D212" w14:textId="65E197E1"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Nastavak depopulacije i smanjenje radno aktivnog stanovništva.</w:t>
            </w:r>
          </w:p>
          <w:p w14:paraId="184563A1" w14:textId="2E8890E7"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Porast troškova života i održavanja infrastrukture.</w:t>
            </w:r>
          </w:p>
          <w:p w14:paraId="18A9470A" w14:textId="3CABDC6D"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Klimatske promjene i rizici za poljoprivredu i infrastrukturu.</w:t>
            </w:r>
          </w:p>
          <w:p w14:paraId="590B5642" w14:textId="768AC423"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Ograničena fiskalna decentralizacija i česte promjene zakonodavstva.</w:t>
            </w:r>
          </w:p>
          <w:p w14:paraId="469BFEAE" w14:textId="553527F2"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Rizik od slabije apsorpcije EU sredstava zbog administrativnih prepreka.</w:t>
            </w:r>
          </w:p>
          <w:p w14:paraId="5EF0ADE8" w14:textId="3D94354A" w:rsidR="00713E89"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Ovisnost o državnim prioritetima u dodjeli razvojnih sredstava.</w:t>
            </w:r>
          </w:p>
          <w:p w14:paraId="72E1127C" w14:textId="524C8A27" w:rsidR="00E6339A" w:rsidRPr="004C47A6" w:rsidRDefault="00713E89" w:rsidP="00713E89">
            <w:pPr>
              <w:pStyle w:val="Odlomakpopisa"/>
              <w:numPr>
                <w:ilvl w:val="0"/>
                <w:numId w:val="31"/>
              </w:numPr>
              <w:spacing w:line="240" w:lineRule="auto"/>
              <w:jc w:val="left"/>
              <w:cnfStyle w:val="000000100000" w:firstRow="0" w:lastRow="0" w:firstColumn="0" w:lastColumn="0" w:oddVBand="0" w:evenVBand="0" w:oddHBand="1" w:evenHBand="0" w:firstRowFirstColumn="0" w:firstRowLastColumn="0" w:lastRowFirstColumn="0" w:lastRowLastColumn="0"/>
              <w:rPr>
                <w:rFonts w:eastAsia="MS Mincho"/>
                <w:sz w:val="22"/>
                <w:szCs w:val="22"/>
              </w:rPr>
            </w:pPr>
            <w:r w:rsidRPr="004C47A6">
              <w:rPr>
                <w:rFonts w:eastAsia="MS Mincho"/>
                <w:sz w:val="22"/>
                <w:szCs w:val="22"/>
              </w:rPr>
              <w:t>Nedostatak interesa mladih za uključivanje u lokalni društveni i politički život</w:t>
            </w:r>
          </w:p>
        </w:tc>
      </w:tr>
    </w:tbl>
    <w:p w14:paraId="30646343" w14:textId="77777777" w:rsidR="00713E89" w:rsidRPr="004C47A6" w:rsidRDefault="00713E89" w:rsidP="00713E89">
      <w:bookmarkStart w:id="6" w:name="_Toc209715654"/>
    </w:p>
    <w:p w14:paraId="5286E660" w14:textId="7FA7A953" w:rsidR="00713E89" w:rsidRPr="004C47A6" w:rsidRDefault="00713E89" w:rsidP="00713E89">
      <w:pPr>
        <w:spacing w:line="276" w:lineRule="auto"/>
      </w:pPr>
      <w:r w:rsidRPr="004C47A6">
        <w:t>Općina Kloštar Podravski raspolaže stabilnom organizacijom, infrastrukturnim temeljima i snažnim društvenim kapitalom, no suočava se s demografskim padom, ograničenim gospodarskim potencijalima i fiskalnim ograničenjima. Ključne razvojne prilike leže u korištenju EU fondova, zelenoj i digitalnoj tranziciji, jačanju lokalnog poduzetništva i održivom gospodarenju resursima. Istodobno, općina mora aktivno upravljati rizicima vezanim uz demografiju, zakonodavne promjene i klimatske izazove</w:t>
      </w:r>
    </w:p>
    <w:p w14:paraId="1AFCF287" w14:textId="77777777" w:rsidR="00713E89" w:rsidRPr="004C47A6" w:rsidRDefault="00713E89" w:rsidP="00713E89">
      <w:pPr>
        <w:spacing w:line="276" w:lineRule="auto"/>
      </w:pPr>
    </w:p>
    <w:p w14:paraId="2DD0F4E7" w14:textId="17B5B16D" w:rsidR="008E069E" w:rsidRPr="004C47A6" w:rsidRDefault="00550212" w:rsidP="00446A33">
      <w:pPr>
        <w:pStyle w:val="Naslov1"/>
        <w:numPr>
          <w:ilvl w:val="0"/>
          <w:numId w:val="33"/>
        </w:numPr>
        <w:spacing w:after="200" w:line="276" w:lineRule="auto"/>
        <w:ind w:left="714" w:hanging="357"/>
        <w:rPr>
          <w:sz w:val="28"/>
          <w:szCs w:val="28"/>
        </w:rPr>
      </w:pPr>
      <w:r w:rsidRPr="004C47A6">
        <w:rPr>
          <w:sz w:val="28"/>
          <w:szCs w:val="28"/>
        </w:rPr>
        <w:t>Organizacijska struktura</w:t>
      </w:r>
      <w:bookmarkEnd w:id="6"/>
      <w:r w:rsidRPr="004C47A6">
        <w:rPr>
          <w:sz w:val="28"/>
          <w:szCs w:val="28"/>
        </w:rPr>
        <w:t xml:space="preserve"> </w:t>
      </w:r>
    </w:p>
    <w:p w14:paraId="32F2F65A" w14:textId="196450E8" w:rsidR="00713E89" w:rsidRPr="004C47A6" w:rsidRDefault="008E069E" w:rsidP="00713E89">
      <w:pPr>
        <w:spacing w:after="200" w:line="276" w:lineRule="auto"/>
      </w:pPr>
      <w:r w:rsidRPr="004C47A6">
        <w:t xml:space="preserve">Organizacijska struktura Općine </w:t>
      </w:r>
      <w:r w:rsidR="00A6272A" w:rsidRPr="004C47A6">
        <w:t>Kloštar Podravski</w:t>
      </w:r>
      <w:r w:rsidRPr="004C47A6">
        <w:t xml:space="preserve"> oblikovana je s ciljem učinkovitog provođenja javnih politika, transparentnog upravljanja i pravodobne usluge građanima. Strukturno je </w:t>
      </w:r>
      <w:r w:rsidRPr="004C47A6">
        <w:lastRenderedPageBreak/>
        <w:t xml:space="preserve">podijeljena u sljedeće sastavne dijelove koji se nalaze u Organizacijskoj strukturi Općine </w:t>
      </w:r>
      <w:r w:rsidR="00A6272A" w:rsidRPr="004C47A6">
        <w:t>Kloštar Podravski</w:t>
      </w:r>
      <w:r w:rsidRPr="004C47A6">
        <w:t xml:space="preserve"> slika 1.</w:t>
      </w:r>
    </w:p>
    <w:p w14:paraId="3B5E5343" w14:textId="1EBF98B8" w:rsidR="008E069E" w:rsidRPr="004C47A6" w:rsidRDefault="008E069E" w:rsidP="00624BBD">
      <w:pPr>
        <w:spacing w:line="276" w:lineRule="auto"/>
        <w:jc w:val="center"/>
        <w:rPr>
          <w:rFonts w:eastAsia="Batang"/>
          <w:i/>
          <w:iCs/>
          <w:lang w:eastAsia="hr-HR"/>
        </w:rPr>
      </w:pPr>
      <w:bookmarkStart w:id="7" w:name="_Toc208489478"/>
      <w:r w:rsidRPr="004C47A6">
        <w:rPr>
          <w:rFonts w:eastAsia="Times New Roman"/>
          <w:i/>
          <w:iCs/>
        </w:rPr>
        <w:t xml:space="preserve">Slika </w:t>
      </w:r>
      <w:r w:rsidRPr="004C47A6">
        <w:rPr>
          <w:rFonts w:eastAsia="Times New Roman"/>
          <w:i/>
          <w:iCs/>
        </w:rPr>
        <w:fldChar w:fldCharType="begin"/>
      </w:r>
      <w:r w:rsidRPr="004C47A6">
        <w:rPr>
          <w:rFonts w:eastAsia="Times New Roman"/>
          <w:i/>
          <w:iCs/>
        </w:rPr>
        <w:instrText xml:space="preserve"> SEQ Slika \* ARABIC </w:instrText>
      </w:r>
      <w:r w:rsidRPr="004C47A6">
        <w:rPr>
          <w:rFonts w:eastAsia="Times New Roman"/>
          <w:i/>
          <w:iCs/>
        </w:rPr>
        <w:fldChar w:fldCharType="separate"/>
      </w:r>
      <w:r w:rsidR="00CF7628" w:rsidRPr="004C47A6">
        <w:rPr>
          <w:rFonts w:eastAsia="Times New Roman"/>
          <w:i/>
          <w:iCs/>
        </w:rPr>
        <w:t>1</w:t>
      </w:r>
      <w:r w:rsidRPr="004C47A6">
        <w:rPr>
          <w:rFonts w:eastAsia="Times New Roman"/>
          <w:i/>
          <w:iCs/>
        </w:rPr>
        <w:fldChar w:fldCharType="end"/>
      </w:r>
      <w:r w:rsidRPr="004C47A6">
        <w:rPr>
          <w:rFonts w:eastAsia="Times New Roman"/>
          <w:i/>
          <w:iCs/>
        </w:rPr>
        <w:t xml:space="preserve">. Organizacijska struktura Općine </w:t>
      </w:r>
      <w:r w:rsidR="00A6272A" w:rsidRPr="004C47A6">
        <w:rPr>
          <w:rFonts w:eastAsia="Times New Roman"/>
          <w:i/>
          <w:iCs/>
        </w:rPr>
        <w:t>Kloštar Podravski</w:t>
      </w:r>
      <w:bookmarkEnd w:id="7"/>
    </w:p>
    <w:p w14:paraId="2CACF527" w14:textId="2D59C03A" w:rsidR="008E069E" w:rsidRPr="004C47A6" w:rsidRDefault="00713E89" w:rsidP="00624BBD">
      <w:pPr>
        <w:spacing w:line="276" w:lineRule="auto"/>
        <w:rPr>
          <w:rFonts w:eastAsia="Batang"/>
          <w:lang w:eastAsia="hr-HR"/>
        </w:rPr>
      </w:pPr>
      <w:r w:rsidRPr="004C47A6">
        <w:rPr>
          <w:rFonts w:ascii="Calibri" w:eastAsia="Calibri" w:hAnsi="Calibri"/>
          <w:b/>
          <w:bCs/>
          <w:noProof/>
          <w:sz w:val="22"/>
          <w:szCs w:val="22"/>
        </w:rPr>
        <w:drawing>
          <wp:inline distT="0" distB="0" distL="0" distR="0" wp14:anchorId="6730442A" wp14:editId="12884827">
            <wp:extent cx="6229350" cy="6924675"/>
            <wp:effectExtent l="0" t="0" r="0" b="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1BB8AE1" w14:textId="78A2AA3F" w:rsidR="008E069E" w:rsidRPr="004C47A6" w:rsidRDefault="008E069E" w:rsidP="00624BBD">
      <w:pPr>
        <w:spacing w:line="276" w:lineRule="auto"/>
        <w:jc w:val="center"/>
        <w:rPr>
          <w:rFonts w:eastAsia="Arial"/>
          <w:i/>
          <w:iCs/>
          <w:color w:val="000000" w:themeColor="text1"/>
        </w:rPr>
        <w:sectPr w:rsidR="008E069E" w:rsidRPr="004C47A6" w:rsidSect="00446A33">
          <w:headerReference w:type="default" r:id="rId16"/>
          <w:footerReference w:type="default" r:id="rId17"/>
          <w:headerReference w:type="first" r:id="rId18"/>
          <w:footerReference w:type="first" r:id="rId19"/>
          <w:pgSz w:w="12240" w:h="15840"/>
          <w:pgMar w:top="1843" w:right="1325" w:bottom="1276" w:left="1418" w:header="720" w:footer="432" w:gutter="0"/>
          <w:pgNumType w:start="0"/>
          <w:cols w:space="720"/>
          <w:titlePg/>
          <w:docGrid w:linePitch="360"/>
        </w:sectPr>
      </w:pPr>
      <w:r w:rsidRPr="004C47A6">
        <w:rPr>
          <w:rFonts w:eastAsia="Batang"/>
          <w:i/>
          <w:iCs/>
          <w:lang w:eastAsia="hr-HR"/>
        </w:rPr>
        <w:t xml:space="preserve">Izvor: </w:t>
      </w:r>
      <w:r w:rsidR="00713E89" w:rsidRPr="004C47A6">
        <w:rPr>
          <w:rFonts w:eastAsia="Batang"/>
          <w:i/>
          <w:iCs/>
          <w:lang w:eastAsia="hr-HR"/>
        </w:rPr>
        <w:t>Provedbeni Program Općine Kloštar Podravski za razdoblje 2025.-2029. godine</w:t>
      </w:r>
    </w:p>
    <w:p w14:paraId="62CB9E85" w14:textId="4BC1FCFA" w:rsidR="00550212" w:rsidRPr="004C47A6" w:rsidRDefault="00550212" w:rsidP="00993A01">
      <w:pPr>
        <w:pStyle w:val="Naslov1"/>
        <w:numPr>
          <w:ilvl w:val="0"/>
          <w:numId w:val="33"/>
        </w:numPr>
        <w:spacing w:line="276" w:lineRule="auto"/>
        <w:ind w:left="714" w:hanging="357"/>
        <w:rPr>
          <w:sz w:val="28"/>
          <w:szCs w:val="28"/>
        </w:rPr>
      </w:pPr>
      <w:bookmarkStart w:id="8" w:name="_Toc209715655"/>
      <w:r w:rsidRPr="004C47A6">
        <w:rPr>
          <w:sz w:val="28"/>
          <w:szCs w:val="28"/>
        </w:rPr>
        <w:lastRenderedPageBreak/>
        <w:t>Mjere iz Provedbenog programa i ciljevi iz djelokruga rada, operativni ciljevi po ustrojstvenim jedinicama</w:t>
      </w:r>
      <w:bookmarkEnd w:id="8"/>
    </w:p>
    <w:p w14:paraId="5B3C6854" w14:textId="77777777" w:rsidR="00890406" w:rsidRPr="004C47A6" w:rsidRDefault="00890406" w:rsidP="00624BBD">
      <w:pPr>
        <w:spacing w:line="276" w:lineRule="auto"/>
      </w:pPr>
    </w:p>
    <w:p w14:paraId="77C3E06C" w14:textId="5B719898" w:rsidR="00A67C6E" w:rsidRPr="004C47A6" w:rsidRDefault="000E5DC1" w:rsidP="00624BBD">
      <w:pPr>
        <w:pStyle w:val="Odlomakpopisa"/>
        <w:numPr>
          <w:ilvl w:val="0"/>
          <w:numId w:val="6"/>
        </w:numPr>
        <w:spacing w:line="276" w:lineRule="auto"/>
        <w:rPr>
          <w:b/>
          <w:bCs/>
        </w:rPr>
      </w:pPr>
      <w:r w:rsidRPr="004C47A6">
        <w:rPr>
          <w:b/>
          <w:bCs/>
        </w:rPr>
        <w:t>Jedinstveni upravni odjel</w:t>
      </w:r>
    </w:p>
    <w:p w14:paraId="5C203A83" w14:textId="77777777" w:rsidR="00890406" w:rsidRPr="004C47A6" w:rsidRDefault="00890406" w:rsidP="00624BBD">
      <w:pPr>
        <w:spacing w:line="276" w:lineRule="auto"/>
        <w:ind w:left="709"/>
        <w:rPr>
          <w:color w:val="FFFFFF" w:themeColor="background1"/>
        </w:rPr>
      </w:pPr>
    </w:p>
    <w:p w14:paraId="13D60FD7" w14:textId="77777777" w:rsidR="00550212" w:rsidRPr="004C47A6" w:rsidRDefault="00550212" w:rsidP="00624BBD">
      <w:pPr>
        <w:pStyle w:val="Podnaslov"/>
        <w:shd w:val="clear" w:color="auto" w:fill="4472C4" w:themeFill="accent1"/>
        <w:spacing w:line="276" w:lineRule="auto"/>
        <w:ind w:left="709"/>
        <w:jc w:val="center"/>
        <w:rPr>
          <w:color w:val="FFFFFF" w:themeColor="background1"/>
        </w:rPr>
      </w:pPr>
      <w:r w:rsidRPr="004C47A6">
        <w:rPr>
          <w:color w:val="FFFFFF" w:themeColor="background1"/>
        </w:rPr>
        <w:t>Mjere iz Provedbenog programa i ciljevi iz djelokruga rada</w:t>
      </w:r>
    </w:p>
    <w:p w14:paraId="4A90C66F" w14:textId="77777777" w:rsidR="00E04DAA" w:rsidRPr="004C47A6"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1134"/>
        <w:gridCol w:w="3544"/>
        <w:gridCol w:w="3402"/>
        <w:gridCol w:w="1559"/>
        <w:gridCol w:w="1417"/>
        <w:gridCol w:w="2552"/>
      </w:tblGrid>
      <w:tr w:rsidR="000659C8" w:rsidRPr="004C47A6" w14:paraId="738E63C7" w14:textId="77777777" w:rsidTr="004C47A6">
        <w:tc>
          <w:tcPr>
            <w:tcW w:w="1134" w:type="dxa"/>
            <w:shd w:val="clear" w:color="auto" w:fill="DEEAF6" w:themeFill="accent5" w:themeFillTint="33"/>
            <w:vAlign w:val="center"/>
          </w:tcPr>
          <w:p w14:paraId="162A7450"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RB mjere/cilja</w:t>
            </w:r>
          </w:p>
        </w:tc>
        <w:tc>
          <w:tcPr>
            <w:tcW w:w="3544" w:type="dxa"/>
            <w:shd w:val="clear" w:color="auto" w:fill="DEEAF6" w:themeFill="accent5" w:themeFillTint="33"/>
            <w:vAlign w:val="center"/>
          </w:tcPr>
          <w:p w14:paraId="75BCE64B"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6ADBC527" w14:textId="77777777" w:rsidR="00550212" w:rsidRPr="004C47A6" w:rsidRDefault="00550212"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0C275764" w14:textId="77777777" w:rsidR="00550212" w:rsidRPr="004C47A6" w:rsidRDefault="00550212"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50524C" w14:textId="72D5DF7E"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10720594" w14:textId="77777777"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014CBBB0" w14:textId="11EBE2E2"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2552" w:type="dxa"/>
            <w:shd w:val="clear" w:color="auto" w:fill="DEEAF6" w:themeFill="accent5" w:themeFillTint="33"/>
            <w:vAlign w:val="center"/>
          </w:tcPr>
          <w:p w14:paraId="77C8F5E6" w14:textId="216BA031" w:rsidR="00550212" w:rsidRPr="004C47A6" w:rsidRDefault="00550212"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0C1E66" w:rsidRPr="004C47A6" w14:paraId="5D42B705" w14:textId="77777777" w:rsidTr="004C47A6">
        <w:trPr>
          <w:trHeight w:val="869"/>
        </w:trPr>
        <w:tc>
          <w:tcPr>
            <w:tcW w:w="1134" w:type="dxa"/>
            <w:vMerge w:val="restart"/>
            <w:vAlign w:val="center"/>
          </w:tcPr>
          <w:p w14:paraId="3896ABF9" w14:textId="4D1D2D37" w:rsidR="000C1E66" w:rsidRPr="004C47A6" w:rsidRDefault="000C1E66" w:rsidP="000C1E66">
            <w:pPr>
              <w:spacing w:before="0" w:line="276" w:lineRule="auto"/>
              <w:jc w:val="center"/>
              <w:rPr>
                <w:color w:val="auto"/>
                <w:lang w:val="hr-HR"/>
              </w:rPr>
            </w:pPr>
            <w:r w:rsidRPr="004C47A6">
              <w:rPr>
                <w:color w:val="auto"/>
                <w:lang w:val="hr-HR"/>
              </w:rPr>
              <w:t>1.1.</w:t>
            </w:r>
          </w:p>
        </w:tc>
        <w:tc>
          <w:tcPr>
            <w:tcW w:w="3544" w:type="dxa"/>
            <w:vMerge w:val="restart"/>
            <w:vAlign w:val="center"/>
          </w:tcPr>
          <w:p w14:paraId="075051D7" w14:textId="78A5C833" w:rsidR="000C1E66" w:rsidRPr="004C47A6" w:rsidRDefault="000C1E66" w:rsidP="000C1E66">
            <w:pPr>
              <w:spacing w:before="0" w:line="276" w:lineRule="auto"/>
              <w:jc w:val="center"/>
              <w:rPr>
                <w:i/>
                <w:iCs/>
                <w:color w:val="auto"/>
                <w:lang w:val="hr-HR"/>
              </w:rPr>
            </w:pPr>
            <w:r w:rsidRPr="004C47A6">
              <w:rPr>
                <w:color w:val="auto"/>
                <w:lang w:val="hr-HR"/>
              </w:rPr>
              <w:t>Razvoj prometne i održivo upravljanje ostalom infrastrukturom</w:t>
            </w:r>
          </w:p>
        </w:tc>
        <w:tc>
          <w:tcPr>
            <w:tcW w:w="3402" w:type="dxa"/>
            <w:vAlign w:val="center"/>
          </w:tcPr>
          <w:p w14:paraId="2F606B8A" w14:textId="262262C2" w:rsidR="000C1E66" w:rsidRPr="004C47A6" w:rsidRDefault="000C1E66" w:rsidP="000C1E66">
            <w:pPr>
              <w:spacing w:before="0" w:line="276" w:lineRule="auto"/>
              <w:jc w:val="center"/>
              <w:rPr>
                <w:color w:val="000000" w:themeColor="text1"/>
                <w:lang w:val="hr-HR"/>
              </w:rPr>
            </w:pPr>
            <w:r w:rsidRPr="004C47A6">
              <w:rPr>
                <w:rFonts w:ascii="Cambria" w:eastAsia="Calibri" w:hAnsi="Cambria" w:cs="TimesNewRoman"/>
                <w:color w:val="000000" w:themeColor="text1"/>
                <w:lang w:val="hr-HR"/>
              </w:rPr>
              <w:t>Broj izvršenih projekata novouređene javne infrastrukture - nerazvrstane ceste</w:t>
            </w:r>
          </w:p>
        </w:tc>
        <w:tc>
          <w:tcPr>
            <w:tcW w:w="1559" w:type="dxa"/>
            <w:vAlign w:val="center"/>
          </w:tcPr>
          <w:p w14:paraId="54A7DD78" w14:textId="6914D9FA" w:rsidR="000C1E66" w:rsidRPr="004C47A6" w:rsidRDefault="000C1E66" w:rsidP="000C1E66">
            <w:pPr>
              <w:spacing w:before="0" w:line="276" w:lineRule="auto"/>
              <w:jc w:val="center"/>
              <w:rPr>
                <w:color w:val="auto"/>
                <w:lang w:val="hr-HR"/>
              </w:rPr>
            </w:pPr>
            <w:r w:rsidRPr="004C47A6">
              <w:rPr>
                <w:color w:val="auto"/>
                <w:lang w:val="hr-HR"/>
              </w:rPr>
              <w:t>[5]</w:t>
            </w:r>
          </w:p>
          <w:p w14:paraId="497DA1CF" w14:textId="71540488" w:rsidR="000C1E66" w:rsidRPr="004C47A6" w:rsidRDefault="000C1E66" w:rsidP="000C1E66">
            <w:pPr>
              <w:spacing w:before="0" w:line="276" w:lineRule="auto"/>
              <w:jc w:val="center"/>
              <w:rPr>
                <w:color w:val="auto"/>
                <w:lang w:val="hr-HR"/>
              </w:rPr>
            </w:pPr>
            <w:r w:rsidRPr="004C47A6">
              <w:rPr>
                <w:color w:val="auto"/>
                <w:lang w:val="hr-HR"/>
              </w:rPr>
              <w:t>(2025)</w:t>
            </w:r>
          </w:p>
        </w:tc>
        <w:tc>
          <w:tcPr>
            <w:tcW w:w="1417" w:type="dxa"/>
            <w:vAlign w:val="center"/>
          </w:tcPr>
          <w:p w14:paraId="1FDD5603" w14:textId="4531CFDD" w:rsidR="000C1E66" w:rsidRPr="004C47A6" w:rsidRDefault="000C1E66" w:rsidP="000C1E66">
            <w:pPr>
              <w:pStyle w:val="Odlomakpopisa"/>
              <w:spacing w:before="0" w:line="276" w:lineRule="auto"/>
              <w:ind w:left="0"/>
              <w:jc w:val="center"/>
              <w:rPr>
                <w:color w:val="auto"/>
                <w:lang w:val="hr-HR"/>
              </w:rPr>
            </w:pPr>
            <w:r w:rsidRPr="004C47A6">
              <w:rPr>
                <w:color w:val="auto"/>
                <w:lang w:val="hr-HR"/>
              </w:rPr>
              <w:t>[5]</w:t>
            </w:r>
          </w:p>
          <w:p w14:paraId="791FA5F2" w14:textId="68A9B296" w:rsidR="000C1E66" w:rsidRPr="004C47A6" w:rsidRDefault="000C1E66" w:rsidP="000C1E6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E2E320B" w14:textId="7127AD57" w:rsidR="000C1E66" w:rsidRPr="004C47A6" w:rsidRDefault="000C1E66" w:rsidP="000C1E66">
            <w:pPr>
              <w:spacing w:before="0" w:line="276" w:lineRule="auto"/>
              <w:jc w:val="center"/>
              <w:rPr>
                <w:color w:val="auto"/>
                <w:lang w:val="hr-HR"/>
              </w:rPr>
            </w:pPr>
            <w:r w:rsidRPr="004C47A6">
              <w:rPr>
                <w:bCs/>
                <w:iCs/>
                <w:color w:val="auto"/>
                <w:lang w:val="hr-HR"/>
              </w:rPr>
              <w:t>Plan razvoja Koprivničko - križevačke županije 2021. - 2027</w:t>
            </w:r>
            <w:r w:rsidRPr="004C47A6">
              <w:rPr>
                <w:color w:val="auto"/>
                <w:lang w:val="hr-HR"/>
              </w:rPr>
              <w:t>.</w:t>
            </w:r>
            <w:r w:rsidRPr="004C47A6">
              <w:rPr>
                <w:rStyle w:val="Referencafusnote"/>
                <w:color w:val="auto"/>
                <w:lang w:val="hr-HR"/>
              </w:rPr>
              <w:footnoteReference w:id="1"/>
            </w:r>
          </w:p>
        </w:tc>
      </w:tr>
      <w:tr w:rsidR="000C1E66" w:rsidRPr="004C47A6" w14:paraId="4E754CC5" w14:textId="77777777" w:rsidTr="004C47A6">
        <w:trPr>
          <w:trHeight w:val="911"/>
        </w:trPr>
        <w:tc>
          <w:tcPr>
            <w:tcW w:w="1134" w:type="dxa"/>
            <w:vMerge/>
            <w:vAlign w:val="center"/>
          </w:tcPr>
          <w:p w14:paraId="4EFBCD52" w14:textId="77777777" w:rsidR="000C1E66" w:rsidRPr="004C47A6" w:rsidRDefault="000C1E66" w:rsidP="000C1E66">
            <w:pPr>
              <w:spacing w:before="0" w:line="276" w:lineRule="auto"/>
              <w:jc w:val="center"/>
              <w:rPr>
                <w:color w:val="auto"/>
                <w:lang w:val="hr-HR"/>
              </w:rPr>
            </w:pPr>
          </w:p>
        </w:tc>
        <w:tc>
          <w:tcPr>
            <w:tcW w:w="3544" w:type="dxa"/>
            <w:vMerge/>
            <w:vAlign w:val="center"/>
          </w:tcPr>
          <w:p w14:paraId="2D0091C4" w14:textId="77777777" w:rsidR="000C1E66" w:rsidRPr="004C47A6" w:rsidRDefault="000C1E66" w:rsidP="000C1E66">
            <w:pPr>
              <w:spacing w:before="0" w:line="276" w:lineRule="auto"/>
              <w:jc w:val="center"/>
              <w:rPr>
                <w:color w:val="auto"/>
                <w:lang w:val="hr-HR"/>
              </w:rPr>
            </w:pPr>
          </w:p>
        </w:tc>
        <w:tc>
          <w:tcPr>
            <w:tcW w:w="3402" w:type="dxa"/>
            <w:vAlign w:val="center"/>
          </w:tcPr>
          <w:p w14:paraId="09E4D0EA" w14:textId="20B80580" w:rsidR="000C1E66" w:rsidRPr="004C47A6" w:rsidRDefault="000C1E66" w:rsidP="000C1E66">
            <w:pPr>
              <w:spacing w:before="0" w:line="276" w:lineRule="auto"/>
              <w:jc w:val="center"/>
              <w:rPr>
                <w:color w:val="000000" w:themeColor="text1"/>
                <w:lang w:val="hr-HR"/>
              </w:rPr>
            </w:pPr>
            <w:r w:rsidRPr="004C47A6">
              <w:rPr>
                <w:rFonts w:ascii="Cambria" w:eastAsia="Calibri" w:hAnsi="Cambria" w:cs="TimesNewRoman"/>
                <w:color w:val="000000" w:themeColor="text1"/>
                <w:lang w:val="hr-HR"/>
              </w:rPr>
              <w:t>Broj izvršenih komunalnih usluga - održavanje javnih površina</w:t>
            </w:r>
          </w:p>
        </w:tc>
        <w:tc>
          <w:tcPr>
            <w:tcW w:w="1559" w:type="dxa"/>
            <w:vAlign w:val="center"/>
          </w:tcPr>
          <w:p w14:paraId="0E086392" w14:textId="683967A4" w:rsidR="000C1E66" w:rsidRPr="004C47A6" w:rsidRDefault="000C1E66" w:rsidP="000C1E66">
            <w:pPr>
              <w:spacing w:before="0" w:line="276" w:lineRule="auto"/>
              <w:jc w:val="center"/>
              <w:rPr>
                <w:color w:val="auto"/>
                <w:lang w:val="hr-HR"/>
              </w:rPr>
            </w:pPr>
            <w:r w:rsidRPr="004C47A6">
              <w:rPr>
                <w:color w:val="auto"/>
                <w:lang w:val="hr-HR"/>
              </w:rPr>
              <w:t>[21]</w:t>
            </w:r>
          </w:p>
          <w:p w14:paraId="2A2F6A24" w14:textId="637BC982" w:rsidR="000C1E66" w:rsidRPr="004C47A6" w:rsidRDefault="000C1E66" w:rsidP="000C1E66">
            <w:pPr>
              <w:spacing w:before="0" w:line="276" w:lineRule="auto"/>
              <w:jc w:val="center"/>
              <w:rPr>
                <w:color w:val="auto"/>
                <w:lang w:val="hr-HR"/>
              </w:rPr>
            </w:pPr>
            <w:r w:rsidRPr="004C47A6">
              <w:rPr>
                <w:color w:val="auto"/>
                <w:lang w:val="hr-HR"/>
              </w:rPr>
              <w:t>(2025)</w:t>
            </w:r>
          </w:p>
        </w:tc>
        <w:tc>
          <w:tcPr>
            <w:tcW w:w="1417" w:type="dxa"/>
            <w:vAlign w:val="center"/>
          </w:tcPr>
          <w:p w14:paraId="2B8BB62B" w14:textId="677915B6" w:rsidR="000C1E66" w:rsidRPr="004C47A6" w:rsidRDefault="000C1E66" w:rsidP="000C1E66">
            <w:pPr>
              <w:pStyle w:val="Odlomakpopisa"/>
              <w:spacing w:before="0" w:line="276" w:lineRule="auto"/>
              <w:ind w:left="0"/>
              <w:jc w:val="center"/>
              <w:rPr>
                <w:color w:val="auto"/>
                <w:lang w:val="hr-HR"/>
              </w:rPr>
            </w:pPr>
            <w:r w:rsidRPr="004C47A6">
              <w:rPr>
                <w:color w:val="auto"/>
                <w:lang w:val="hr-HR"/>
              </w:rPr>
              <w:t>[21]</w:t>
            </w:r>
          </w:p>
          <w:p w14:paraId="7807A557" w14:textId="7C804CD8" w:rsidR="000C1E66" w:rsidRPr="004C47A6" w:rsidRDefault="000C1E66" w:rsidP="000C1E66">
            <w:pPr>
              <w:spacing w:before="0" w:line="276" w:lineRule="auto"/>
              <w:jc w:val="center"/>
              <w:rPr>
                <w:color w:val="auto"/>
                <w:lang w:val="hr-HR"/>
              </w:rPr>
            </w:pPr>
            <w:r w:rsidRPr="004C47A6">
              <w:rPr>
                <w:color w:val="auto"/>
                <w:lang w:val="hr-HR"/>
              </w:rPr>
              <w:t>(2026)</w:t>
            </w:r>
          </w:p>
        </w:tc>
        <w:tc>
          <w:tcPr>
            <w:tcW w:w="2552" w:type="dxa"/>
            <w:vAlign w:val="center"/>
          </w:tcPr>
          <w:p w14:paraId="585EF8A2" w14:textId="432EE99C" w:rsidR="000C1E66" w:rsidRPr="004C47A6" w:rsidRDefault="000C1E66" w:rsidP="000C1E66">
            <w:pPr>
              <w:spacing w:before="0" w:line="276" w:lineRule="auto"/>
              <w:jc w:val="center"/>
              <w:rPr>
                <w:color w:val="auto"/>
                <w:lang w:val="hr-HR"/>
              </w:rPr>
            </w:pPr>
            <w:r w:rsidRPr="004C47A6">
              <w:rPr>
                <w:bCs/>
                <w:iCs/>
                <w:color w:val="auto"/>
                <w:lang w:val="hr-HR"/>
              </w:rPr>
              <w:t>Plan razvoja Koprivničko - križevačke županije 2021. – 2027.</w:t>
            </w:r>
          </w:p>
        </w:tc>
      </w:tr>
      <w:tr w:rsidR="000C1E66" w:rsidRPr="004C47A6" w14:paraId="30C2B757" w14:textId="77777777" w:rsidTr="004C47A6">
        <w:trPr>
          <w:trHeight w:val="911"/>
        </w:trPr>
        <w:tc>
          <w:tcPr>
            <w:tcW w:w="1134" w:type="dxa"/>
            <w:vMerge/>
            <w:vAlign w:val="center"/>
          </w:tcPr>
          <w:p w14:paraId="235C4EF3" w14:textId="77777777" w:rsidR="000C1E66" w:rsidRPr="004C47A6" w:rsidRDefault="000C1E66" w:rsidP="000C1E66">
            <w:pPr>
              <w:spacing w:line="276" w:lineRule="auto"/>
              <w:jc w:val="center"/>
              <w:rPr>
                <w:lang w:val="hr-HR"/>
              </w:rPr>
            </w:pPr>
          </w:p>
        </w:tc>
        <w:tc>
          <w:tcPr>
            <w:tcW w:w="3544" w:type="dxa"/>
            <w:vMerge/>
            <w:vAlign w:val="center"/>
          </w:tcPr>
          <w:p w14:paraId="274D800B" w14:textId="77777777" w:rsidR="000C1E66" w:rsidRPr="004C47A6" w:rsidRDefault="000C1E66" w:rsidP="000C1E66">
            <w:pPr>
              <w:spacing w:line="276" w:lineRule="auto"/>
              <w:jc w:val="center"/>
              <w:rPr>
                <w:lang w:val="hr-HR"/>
              </w:rPr>
            </w:pPr>
          </w:p>
        </w:tc>
        <w:tc>
          <w:tcPr>
            <w:tcW w:w="3402" w:type="dxa"/>
            <w:vAlign w:val="center"/>
          </w:tcPr>
          <w:p w14:paraId="6335EF93" w14:textId="4EB7C88E" w:rsidR="000C1E66" w:rsidRPr="004C47A6" w:rsidRDefault="000C1E66" w:rsidP="000C1E66">
            <w:pPr>
              <w:spacing w:line="276" w:lineRule="auto"/>
              <w:jc w:val="center"/>
              <w:rPr>
                <w:color w:val="000000" w:themeColor="text1"/>
                <w:lang w:val="hr-HR"/>
              </w:rPr>
            </w:pPr>
            <w:r w:rsidRPr="004C47A6">
              <w:rPr>
                <w:rFonts w:ascii="Cambria" w:eastAsia="Calibri" w:hAnsi="Cambria" w:cs="TimesNewRoman"/>
                <w:color w:val="000000" w:themeColor="text1"/>
                <w:lang w:val="hr-HR"/>
              </w:rPr>
              <w:t>Broj intervencija na održavanju kanala za oborinske vode</w:t>
            </w:r>
          </w:p>
        </w:tc>
        <w:tc>
          <w:tcPr>
            <w:tcW w:w="1559" w:type="dxa"/>
            <w:vAlign w:val="center"/>
          </w:tcPr>
          <w:p w14:paraId="7D8682B9" w14:textId="12A3242D" w:rsidR="000C1E66" w:rsidRPr="004C47A6" w:rsidRDefault="000C1E66" w:rsidP="000C1E66">
            <w:pPr>
              <w:spacing w:before="0" w:line="276" w:lineRule="auto"/>
              <w:jc w:val="center"/>
              <w:rPr>
                <w:color w:val="auto"/>
                <w:lang w:val="hr-HR"/>
              </w:rPr>
            </w:pPr>
            <w:r w:rsidRPr="004C47A6">
              <w:rPr>
                <w:color w:val="auto"/>
                <w:lang w:val="hr-HR"/>
              </w:rPr>
              <w:t>[3]</w:t>
            </w:r>
          </w:p>
          <w:p w14:paraId="2734C27B" w14:textId="2C51EA0B" w:rsidR="000C1E66" w:rsidRPr="004C47A6" w:rsidRDefault="000C1E66" w:rsidP="000C1E66">
            <w:pPr>
              <w:spacing w:before="0" w:line="276" w:lineRule="auto"/>
              <w:jc w:val="center"/>
              <w:rPr>
                <w:lang w:val="hr-HR"/>
              </w:rPr>
            </w:pPr>
            <w:r w:rsidRPr="004C47A6">
              <w:rPr>
                <w:color w:val="auto"/>
                <w:lang w:val="hr-HR"/>
              </w:rPr>
              <w:t>(2025)</w:t>
            </w:r>
          </w:p>
        </w:tc>
        <w:tc>
          <w:tcPr>
            <w:tcW w:w="1417" w:type="dxa"/>
            <w:vAlign w:val="center"/>
          </w:tcPr>
          <w:p w14:paraId="5D8C8521" w14:textId="5AD80C00" w:rsidR="000C1E66" w:rsidRPr="004C47A6" w:rsidRDefault="000C1E66" w:rsidP="000C1E66">
            <w:pPr>
              <w:pStyle w:val="Odlomakpopisa"/>
              <w:spacing w:before="0" w:line="276" w:lineRule="auto"/>
              <w:ind w:left="0"/>
              <w:jc w:val="center"/>
              <w:rPr>
                <w:color w:val="auto"/>
                <w:lang w:val="hr-HR"/>
              </w:rPr>
            </w:pPr>
            <w:r w:rsidRPr="004C47A6">
              <w:rPr>
                <w:color w:val="auto"/>
                <w:lang w:val="hr-HR"/>
              </w:rPr>
              <w:t>[3]</w:t>
            </w:r>
          </w:p>
          <w:p w14:paraId="2E15A7A0" w14:textId="72DC3AB9" w:rsidR="000C1E66" w:rsidRPr="004C47A6" w:rsidRDefault="000C1E66" w:rsidP="000C1E66">
            <w:pPr>
              <w:pStyle w:val="Odlomakpopisa"/>
              <w:spacing w:before="0" w:line="276" w:lineRule="auto"/>
              <w:ind w:left="0"/>
              <w:jc w:val="center"/>
              <w:rPr>
                <w:lang w:val="hr-HR"/>
              </w:rPr>
            </w:pPr>
            <w:r w:rsidRPr="004C47A6">
              <w:rPr>
                <w:color w:val="auto"/>
                <w:lang w:val="hr-HR"/>
              </w:rPr>
              <w:t>(2026)</w:t>
            </w:r>
          </w:p>
        </w:tc>
        <w:tc>
          <w:tcPr>
            <w:tcW w:w="2552" w:type="dxa"/>
            <w:vAlign w:val="center"/>
          </w:tcPr>
          <w:p w14:paraId="0FCC6EC8" w14:textId="0B116014" w:rsidR="000C1E66" w:rsidRPr="004C47A6" w:rsidRDefault="000C1E66" w:rsidP="000C1E66">
            <w:pPr>
              <w:spacing w:line="276" w:lineRule="auto"/>
              <w:jc w:val="center"/>
              <w:rPr>
                <w:lang w:val="hr-HR"/>
              </w:rPr>
            </w:pPr>
            <w:r w:rsidRPr="004C47A6">
              <w:rPr>
                <w:bCs/>
                <w:iCs/>
                <w:color w:val="auto"/>
                <w:lang w:val="hr-HR"/>
              </w:rPr>
              <w:t>Plan razvoja Koprivničko - križevačke županije 2021. – 2027.</w:t>
            </w:r>
          </w:p>
        </w:tc>
      </w:tr>
      <w:tr w:rsidR="005D0937" w:rsidRPr="004C47A6" w14:paraId="3BC9D07B" w14:textId="77777777" w:rsidTr="004C47A6">
        <w:trPr>
          <w:trHeight w:val="869"/>
        </w:trPr>
        <w:tc>
          <w:tcPr>
            <w:tcW w:w="1134" w:type="dxa"/>
            <w:vAlign w:val="center"/>
          </w:tcPr>
          <w:p w14:paraId="377F0298" w14:textId="3A86AF4D" w:rsidR="005D0937" w:rsidRPr="004C47A6" w:rsidRDefault="005D0937" w:rsidP="005D0937">
            <w:pPr>
              <w:spacing w:before="0" w:line="276" w:lineRule="auto"/>
              <w:jc w:val="center"/>
              <w:rPr>
                <w:color w:val="auto"/>
                <w:lang w:val="hr-HR"/>
              </w:rPr>
            </w:pPr>
            <w:r w:rsidRPr="004C47A6">
              <w:rPr>
                <w:color w:val="auto"/>
                <w:lang w:val="hr-HR"/>
              </w:rPr>
              <w:t>1.2.</w:t>
            </w:r>
          </w:p>
        </w:tc>
        <w:tc>
          <w:tcPr>
            <w:tcW w:w="3544" w:type="dxa"/>
            <w:vAlign w:val="center"/>
          </w:tcPr>
          <w:p w14:paraId="1E935178" w14:textId="3A3B7B45" w:rsidR="005D0937" w:rsidRPr="004C47A6" w:rsidRDefault="001F1FE8" w:rsidP="005D0937">
            <w:pPr>
              <w:spacing w:before="0" w:line="276" w:lineRule="auto"/>
              <w:jc w:val="center"/>
              <w:rPr>
                <w:i/>
                <w:iCs/>
                <w:color w:val="auto"/>
                <w:lang w:val="hr-HR"/>
              </w:rPr>
            </w:pPr>
            <w:r w:rsidRPr="004C47A6">
              <w:rPr>
                <w:color w:val="auto"/>
                <w:lang w:val="hr-HR"/>
              </w:rPr>
              <w:t>Odgovorno upravljanje okolišem i prirodom</w:t>
            </w:r>
          </w:p>
        </w:tc>
        <w:tc>
          <w:tcPr>
            <w:tcW w:w="3402" w:type="dxa"/>
            <w:vAlign w:val="center"/>
          </w:tcPr>
          <w:p w14:paraId="14A930AE" w14:textId="613F1161" w:rsidR="005D0937" w:rsidRPr="004C47A6" w:rsidRDefault="001F1FE8" w:rsidP="005D0937">
            <w:pPr>
              <w:spacing w:before="0" w:line="276" w:lineRule="auto"/>
              <w:jc w:val="center"/>
              <w:rPr>
                <w:color w:val="auto"/>
                <w:lang w:val="hr-HR"/>
              </w:rPr>
            </w:pPr>
            <w:r w:rsidRPr="004C47A6">
              <w:rPr>
                <w:color w:val="auto"/>
                <w:lang w:val="hr-HR"/>
              </w:rPr>
              <w:t>Broj aktivnosti koje provodi komunalno društvo</w:t>
            </w:r>
          </w:p>
        </w:tc>
        <w:tc>
          <w:tcPr>
            <w:tcW w:w="1559" w:type="dxa"/>
            <w:vAlign w:val="center"/>
          </w:tcPr>
          <w:p w14:paraId="5E64E410" w14:textId="52F088EB" w:rsidR="005D0937" w:rsidRPr="004C47A6" w:rsidRDefault="005D0937" w:rsidP="005D0937">
            <w:pPr>
              <w:spacing w:before="0" w:line="276" w:lineRule="auto"/>
              <w:jc w:val="center"/>
              <w:rPr>
                <w:color w:val="auto"/>
                <w:lang w:val="hr-HR"/>
              </w:rPr>
            </w:pPr>
            <w:r w:rsidRPr="004C47A6">
              <w:rPr>
                <w:color w:val="auto"/>
                <w:lang w:val="hr-HR"/>
              </w:rPr>
              <w:t>[</w:t>
            </w:r>
            <w:r w:rsidR="001F1FE8" w:rsidRPr="004C47A6">
              <w:rPr>
                <w:color w:val="auto"/>
                <w:lang w:val="hr-HR"/>
              </w:rPr>
              <w:t>8</w:t>
            </w:r>
            <w:r w:rsidRPr="004C47A6">
              <w:rPr>
                <w:color w:val="auto"/>
                <w:lang w:val="hr-HR"/>
              </w:rPr>
              <w:t>]</w:t>
            </w:r>
          </w:p>
          <w:p w14:paraId="2966A0F1" w14:textId="5F8E1393" w:rsidR="005D0937" w:rsidRPr="004C47A6" w:rsidRDefault="005D0937" w:rsidP="005D0937">
            <w:pPr>
              <w:spacing w:before="0" w:line="276" w:lineRule="auto"/>
              <w:jc w:val="center"/>
              <w:rPr>
                <w:color w:val="auto"/>
                <w:lang w:val="hr-HR"/>
              </w:rPr>
            </w:pPr>
            <w:r w:rsidRPr="004C47A6">
              <w:rPr>
                <w:color w:val="auto"/>
                <w:lang w:val="hr-HR"/>
              </w:rPr>
              <w:t>(2025)</w:t>
            </w:r>
          </w:p>
        </w:tc>
        <w:tc>
          <w:tcPr>
            <w:tcW w:w="1417" w:type="dxa"/>
            <w:vAlign w:val="center"/>
          </w:tcPr>
          <w:p w14:paraId="3F36DC1B" w14:textId="49A73A8A" w:rsidR="005D0937" w:rsidRPr="004C47A6" w:rsidRDefault="005D0937" w:rsidP="005D0937">
            <w:pPr>
              <w:pStyle w:val="Odlomakpopisa"/>
              <w:spacing w:before="0" w:line="276" w:lineRule="auto"/>
              <w:ind w:left="0"/>
              <w:jc w:val="center"/>
              <w:rPr>
                <w:color w:val="auto"/>
                <w:lang w:val="hr-HR"/>
              </w:rPr>
            </w:pPr>
            <w:r w:rsidRPr="004C47A6">
              <w:rPr>
                <w:color w:val="auto"/>
                <w:lang w:val="hr-HR"/>
              </w:rPr>
              <w:t>[</w:t>
            </w:r>
            <w:r w:rsidR="001F1FE8" w:rsidRPr="004C47A6">
              <w:rPr>
                <w:color w:val="auto"/>
                <w:lang w:val="hr-HR"/>
              </w:rPr>
              <w:t>9</w:t>
            </w:r>
            <w:r w:rsidRPr="004C47A6">
              <w:rPr>
                <w:color w:val="auto"/>
                <w:lang w:val="hr-HR"/>
              </w:rPr>
              <w:t>]</w:t>
            </w:r>
          </w:p>
          <w:p w14:paraId="62B6D1DD" w14:textId="36A6C5A9" w:rsidR="005D0937" w:rsidRPr="004C47A6" w:rsidRDefault="005D0937" w:rsidP="005D0937">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1A9E08F1" w14:textId="692390D0" w:rsidR="005D0937" w:rsidRPr="004C47A6" w:rsidRDefault="005D0937" w:rsidP="005D0937">
            <w:pPr>
              <w:spacing w:before="0" w:line="276" w:lineRule="auto"/>
              <w:jc w:val="center"/>
              <w:rPr>
                <w:color w:val="auto"/>
                <w:lang w:val="hr-HR"/>
              </w:rPr>
            </w:pPr>
            <w:r w:rsidRPr="004C47A6">
              <w:rPr>
                <w:bCs/>
                <w:iCs/>
                <w:color w:val="auto"/>
                <w:lang w:val="hr-HR"/>
              </w:rPr>
              <w:t>Plan razvoja Koprivničko - križevačke županije 2021. – 2027.</w:t>
            </w:r>
          </w:p>
        </w:tc>
      </w:tr>
      <w:tr w:rsidR="001F1FE8" w:rsidRPr="004C47A6" w14:paraId="1B703717" w14:textId="77777777" w:rsidTr="004C47A6">
        <w:trPr>
          <w:trHeight w:val="869"/>
        </w:trPr>
        <w:tc>
          <w:tcPr>
            <w:tcW w:w="1134" w:type="dxa"/>
            <w:vMerge w:val="restart"/>
            <w:vAlign w:val="center"/>
          </w:tcPr>
          <w:p w14:paraId="558DCE31" w14:textId="2ACD40E2" w:rsidR="001F1FE8" w:rsidRPr="004C47A6" w:rsidRDefault="001F1FE8" w:rsidP="001F1FE8">
            <w:pPr>
              <w:spacing w:before="0" w:line="276" w:lineRule="auto"/>
              <w:jc w:val="center"/>
              <w:rPr>
                <w:color w:val="auto"/>
                <w:lang w:val="hr-HR"/>
              </w:rPr>
            </w:pPr>
            <w:r w:rsidRPr="004C47A6">
              <w:rPr>
                <w:color w:val="auto"/>
                <w:lang w:val="hr-HR"/>
              </w:rPr>
              <w:t>1.3.</w:t>
            </w:r>
          </w:p>
        </w:tc>
        <w:tc>
          <w:tcPr>
            <w:tcW w:w="3544" w:type="dxa"/>
            <w:vMerge w:val="restart"/>
            <w:vAlign w:val="center"/>
          </w:tcPr>
          <w:p w14:paraId="3C2C186D" w14:textId="056D9183" w:rsidR="001F1FE8" w:rsidRPr="004C47A6" w:rsidRDefault="001F1FE8" w:rsidP="001F1FE8">
            <w:pPr>
              <w:spacing w:before="0" w:line="276" w:lineRule="auto"/>
              <w:jc w:val="center"/>
              <w:rPr>
                <w:color w:val="auto"/>
                <w:lang w:val="hr-HR"/>
              </w:rPr>
            </w:pPr>
            <w:r w:rsidRPr="004C47A6">
              <w:rPr>
                <w:color w:val="auto"/>
                <w:lang w:val="hr-HR"/>
              </w:rPr>
              <w:t>Unaprjeđenje socijalne i zdravstvene zaštite</w:t>
            </w:r>
          </w:p>
        </w:tc>
        <w:tc>
          <w:tcPr>
            <w:tcW w:w="3402" w:type="dxa"/>
            <w:vAlign w:val="center"/>
          </w:tcPr>
          <w:p w14:paraId="02B1D349" w14:textId="14B7B8EC" w:rsidR="001F1FE8" w:rsidRPr="004C47A6" w:rsidRDefault="001F1FE8" w:rsidP="001F1FE8">
            <w:pPr>
              <w:spacing w:before="0" w:line="276" w:lineRule="auto"/>
              <w:jc w:val="center"/>
              <w:rPr>
                <w:color w:val="000000" w:themeColor="text1"/>
                <w:lang w:val="hr-HR"/>
              </w:rPr>
            </w:pPr>
            <w:r w:rsidRPr="004C47A6">
              <w:rPr>
                <w:color w:val="000000" w:themeColor="text1"/>
                <w:lang w:val="hr-HR"/>
              </w:rPr>
              <w:t>Broj kućanstava kojima je osigurana pomoć</w:t>
            </w:r>
          </w:p>
        </w:tc>
        <w:tc>
          <w:tcPr>
            <w:tcW w:w="1559" w:type="dxa"/>
            <w:vAlign w:val="center"/>
          </w:tcPr>
          <w:p w14:paraId="507F0E2B" w14:textId="6B76E518" w:rsidR="001F1FE8" w:rsidRPr="004C47A6" w:rsidRDefault="001F1FE8" w:rsidP="001F1FE8">
            <w:pPr>
              <w:spacing w:before="0" w:line="276" w:lineRule="auto"/>
              <w:jc w:val="center"/>
              <w:rPr>
                <w:color w:val="auto"/>
                <w:lang w:val="hr-HR"/>
              </w:rPr>
            </w:pPr>
            <w:r w:rsidRPr="004C47A6">
              <w:rPr>
                <w:color w:val="auto"/>
                <w:lang w:val="hr-HR"/>
              </w:rPr>
              <w:t>[60]</w:t>
            </w:r>
          </w:p>
          <w:p w14:paraId="47F3AF3A" w14:textId="354F76AA" w:rsidR="001F1FE8" w:rsidRPr="004C47A6" w:rsidRDefault="001F1FE8" w:rsidP="001F1FE8">
            <w:pPr>
              <w:spacing w:before="0" w:line="276" w:lineRule="auto"/>
              <w:jc w:val="center"/>
              <w:rPr>
                <w:color w:val="auto"/>
                <w:lang w:val="hr-HR"/>
              </w:rPr>
            </w:pPr>
            <w:r w:rsidRPr="004C47A6">
              <w:rPr>
                <w:color w:val="auto"/>
                <w:lang w:val="hr-HR"/>
              </w:rPr>
              <w:t>(2025)</w:t>
            </w:r>
          </w:p>
        </w:tc>
        <w:tc>
          <w:tcPr>
            <w:tcW w:w="1417" w:type="dxa"/>
            <w:vAlign w:val="center"/>
          </w:tcPr>
          <w:p w14:paraId="38FD3F95" w14:textId="78DA5059" w:rsidR="001F1FE8" w:rsidRPr="004C47A6" w:rsidRDefault="001F1FE8" w:rsidP="001F1FE8">
            <w:pPr>
              <w:pStyle w:val="Odlomakpopisa"/>
              <w:spacing w:before="0" w:line="276" w:lineRule="auto"/>
              <w:ind w:left="0"/>
              <w:jc w:val="center"/>
              <w:rPr>
                <w:color w:val="auto"/>
                <w:lang w:val="hr-HR"/>
              </w:rPr>
            </w:pPr>
            <w:r w:rsidRPr="004C47A6">
              <w:rPr>
                <w:color w:val="auto"/>
                <w:lang w:val="hr-HR"/>
              </w:rPr>
              <w:t>[60]</w:t>
            </w:r>
          </w:p>
          <w:p w14:paraId="1A235B0C" w14:textId="667CFC49" w:rsidR="001F1FE8" w:rsidRPr="004C47A6" w:rsidRDefault="001F1FE8" w:rsidP="001F1FE8">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5968902F" w14:textId="3BFA2E19" w:rsidR="001F1FE8" w:rsidRPr="004C47A6" w:rsidRDefault="001F1FE8" w:rsidP="001F1FE8">
            <w:pPr>
              <w:spacing w:before="0" w:line="276" w:lineRule="auto"/>
              <w:jc w:val="center"/>
              <w:rPr>
                <w:color w:val="auto"/>
                <w:lang w:val="hr-HR"/>
              </w:rPr>
            </w:pPr>
            <w:r w:rsidRPr="004C47A6">
              <w:rPr>
                <w:bCs/>
                <w:iCs/>
                <w:color w:val="auto"/>
                <w:lang w:val="hr-HR"/>
              </w:rPr>
              <w:t xml:space="preserve">Plan razvoja Koprivničko - </w:t>
            </w:r>
            <w:r w:rsidRPr="004C47A6">
              <w:rPr>
                <w:bCs/>
                <w:iCs/>
                <w:color w:val="auto"/>
                <w:lang w:val="hr-HR"/>
              </w:rPr>
              <w:lastRenderedPageBreak/>
              <w:t>križevačke županije 2021. – 2027.</w:t>
            </w:r>
          </w:p>
        </w:tc>
      </w:tr>
      <w:tr w:rsidR="001F1FE8" w:rsidRPr="004C47A6" w14:paraId="561954AA" w14:textId="77777777" w:rsidTr="004C47A6">
        <w:trPr>
          <w:trHeight w:val="869"/>
        </w:trPr>
        <w:tc>
          <w:tcPr>
            <w:tcW w:w="1134" w:type="dxa"/>
            <w:vMerge/>
            <w:vAlign w:val="center"/>
          </w:tcPr>
          <w:p w14:paraId="3AFE22EE" w14:textId="77777777" w:rsidR="001F1FE8" w:rsidRPr="004C47A6" w:rsidRDefault="001F1FE8" w:rsidP="001F1FE8">
            <w:pPr>
              <w:spacing w:before="0" w:line="276" w:lineRule="auto"/>
              <w:jc w:val="center"/>
              <w:rPr>
                <w:color w:val="auto"/>
                <w:lang w:val="hr-HR"/>
              </w:rPr>
            </w:pPr>
          </w:p>
        </w:tc>
        <w:tc>
          <w:tcPr>
            <w:tcW w:w="3544" w:type="dxa"/>
            <w:vMerge/>
            <w:vAlign w:val="center"/>
          </w:tcPr>
          <w:p w14:paraId="428ED96E" w14:textId="77777777" w:rsidR="001F1FE8" w:rsidRPr="004C47A6" w:rsidRDefault="001F1FE8" w:rsidP="001F1FE8">
            <w:pPr>
              <w:spacing w:before="0" w:line="276" w:lineRule="auto"/>
              <w:jc w:val="center"/>
              <w:rPr>
                <w:color w:val="auto"/>
                <w:lang w:val="hr-HR"/>
              </w:rPr>
            </w:pPr>
          </w:p>
        </w:tc>
        <w:tc>
          <w:tcPr>
            <w:tcW w:w="3402" w:type="dxa"/>
            <w:vAlign w:val="center"/>
          </w:tcPr>
          <w:p w14:paraId="7D382A0C" w14:textId="4C79362D" w:rsidR="001F1FE8" w:rsidRPr="004C47A6" w:rsidRDefault="001F1FE8" w:rsidP="001F1FE8">
            <w:pPr>
              <w:spacing w:before="0" w:line="276" w:lineRule="auto"/>
              <w:jc w:val="center"/>
              <w:rPr>
                <w:color w:val="000000" w:themeColor="text1"/>
                <w:lang w:val="hr-HR"/>
              </w:rPr>
            </w:pPr>
            <w:r w:rsidRPr="004C47A6">
              <w:rPr>
                <w:color w:val="000000" w:themeColor="text1"/>
                <w:lang w:val="hr-HR"/>
              </w:rPr>
              <w:t>Broj isplaćenih pomoći djeci, učenicima i studentima</w:t>
            </w:r>
          </w:p>
        </w:tc>
        <w:tc>
          <w:tcPr>
            <w:tcW w:w="1559" w:type="dxa"/>
            <w:vAlign w:val="center"/>
          </w:tcPr>
          <w:p w14:paraId="40ABCDC5" w14:textId="42466AEA" w:rsidR="001F1FE8" w:rsidRPr="004C47A6" w:rsidRDefault="001F1FE8" w:rsidP="001F1FE8">
            <w:pPr>
              <w:spacing w:before="0" w:line="276" w:lineRule="auto"/>
              <w:jc w:val="center"/>
              <w:rPr>
                <w:color w:val="auto"/>
                <w:lang w:val="hr-HR"/>
              </w:rPr>
            </w:pPr>
            <w:r w:rsidRPr="004C47A6">
              <w:rPr>
                <w:color w:val="auto"/>
                <w:lang w:val="hr-HR"/>
              </w:rPr>
              <w:t>[30]</w:t>
            </w:r>
          </w:p>
          <w:p w14:paraId="3FBA5DED" w14:textId="1A01D87C" w:rsidR="001F1FE8" w:rsidRPr="004C47A6" w:rsidRDefault="001F1FE8" w:rsidP="001F1FE8">
            <w:pPr>
              <w:spacing w:before="0" w:line="276" w:lineRule="auto"/>
              <w:jc w:val="center"/>
              <w:rPr>
                <w:color w:val="auto"/>
                <w:lang w:val="hr-HR"/>
              </w:rPr>
            </w:pPr>
            <w:r w:rsidRPr="004C47A6">
              <w:rPr>
                <w:color w:val="auto"/>
                <w:lang w:val="hr-HR"/>
              </w:rPr>
              <w:t>(2025)</w:t>
            </w:r>
          </w:p>
        </w:tc>
        <w:tc>
          <w:tcPr>
            <w:tcW w:w="1417" w:type="dxa"/>
            <w:vAlign w:val="center"/>
          </w:tcPr>
          <w:p w14:paraId="09EAA86D" w14:textId="6A494E8E" w:rsidR="001F1FE8" w:rsidRPr="004C47A6" w:rsidRDefault="001F1FE8" w:rsidP="001F1FE8">
            <w:pPr>
              <w:pStyle w:val="Odlomakpopisa"/>
              <w:spacing w:before="0" w:line="276" w:lineRule="auto"/>
              <w:ind w:left="0"/>
              <w:jc w:val="center"/>
              <w:rPr>
                <w:color w:val="auto"/>
                <w:lang w:val="hr-HR"/>
              </w:rPr>
            </w:pPr>
            <w:r w:rsidRPr="004C47A6">
              <w:rPr>
                <w:color w:val="auto"/>
                <w:lang w:val="hr-HR"/>
              </w:rPr>
              <w:t>[30]</w:t>
            </w:r>
          </w:p>
          <w:p w14:paraId="2A42313E" w14:textId="0A4C05D6" w:rsidR="001F1FE8" w:rsidRPr="004C47A6" w:rsidRDefault="001F1FE8" w:rsidP="001F1FE8">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867EDC4" w14:textId="02261CB0" w:rsidR="001F1FE8" w:rsidRPr="004C47A6" w:rsidRDefault="001F1FE8" w:rsidP="001F1FE8">
            <w:pPr>
              <w:spacing w:before="0" w:line="276" w:lineRule="auto"/>
              <w:jc w:val="center"/>
              <w:rPr>
                <w:color w:val="auto"/>
                <w:lang w:val="hr-HR"/>
              </w:rPr>
            </w:pPr>
            <w:r w:rsidRPr="004C47A6">
              <w:rPr>
                <w:bCs/>
                <w:iCs/>
                <w:color w:val="auto"/>
                <w:lang w:val="hr-HR"/>
              </w:rPr>
              <w:t>Plan razvoja Koprivničko - križevačke županije 2021. – 2027.</w:t>
            </w:r>
          </w:p>
        </w:tc>
      </w:tr>
      <w:tr w:rsidR="001F1FE8" w:rsidRPr="004C47A6" w14:paraId="29F7E0B0" w14:textId="77777777" w:rsidTr="004C47A6">
        <w:trPr>
          <w:trHeight w:val="969"/>
        </w:trPr>
        <w:tc>
          <w:tcPr>
            <w:tcW w:w="1134" w:type="dxa"/>
            <w:vMerge/>
            <w:vAlign w:val="center"/>
          </w:tcPr>
          <w:p w14:paraId="24D1DD25" w14:textId="77777777" w:rsidR="001F1FE8" w:rsidRPr="004C47A6" w:rsidRDefault="001F1FE8" w:rsidP="001F1FE8">
            <w:pPr>
              <w:spacing w:before="0" w:line="276" w:lineRule="auto"/>
              <w:jc w:val="center"/>
              <w:rPr>
                <w:color w:val="auto"/>
                <w:lang w:val="hr-HR"/>
              </w:rPr>
            </w:pPr>
          </w:p>
        </w:tc>
        <w:tc>
          <w:tcPr>
            <w:tcW w:w="3544" w:type="dxa"/>
            <w:vMerge/>
            <w:vAlign w:val="center"/>
          </w:tcPr>
          <w:p w14:paraId="221D90B0" w14:textId="77777777" w:rsidR="001F1FE8" w:rsidRPr="004C47A6" w:rsidRDefault="001F1FE8" w:rsidP="001F1FE8">
            <w:pPr>
              <w:spacing w:before="0" w:line="276" w:lineRule="auto"/>
              <w:jc w:val="center"/>
              <w:rPr>
                <w:color w:val="auto"/>
                <w:lang w:val="hr-HR"/>
              </w:rPr>
            </w:pPr>
          </w:p>
        </w:tc>
        <w:tc>
          <w:tcPr>
            <w:tcW w:w="3402" w:type="dxa"/>
            <w:vAlign w:val="center"/>
          </w:tcPr>
          <w:p w14:paraId="634464E9" w14:textId="2EE7DD4A" w:rsidR="001F1FE8" w:rsidRPr="004C47A6" w:rsidRDefault="001F1FE8" w:rsidP="001F1FE8">
            <w:pPr>
              <w:spacing w:before="0" w:line="276" w:lineRule="auto"/>
              <w:jc w:val="center"/>
              <w:rPr>
                <w:color w:val="000000" w:themeColor="text1"/>
                <w:lang w:val="hr-HR"/>
              </w:rPr>
            </w:pPr>
            <w:r w:rsidRPr="004C47A6">
              <w:rPr>
                <w:color w:val="000000" w:themeColor="text1"/>
                <w:lang w:val="hr-HR"/>
              </w:rPr>
              <w:t>Broj korisnika projekta „Zaželi“</w:t>
            </w:r>
          </w:p>
        </w:tc>
        <w:tc>
          <w:tcPr>
            <w:tcW w:w="1559" w:type="dxa"/>
            <w:vAlign w:val="center"/>
          </w:tcPr>
          <w:p w14:paraId="1313F032" w14:textId="7B49B813" w:rsidR="001F1FE8" w:rsidRPr="004C47A6" w:rsidRDefault="001F1FE8" w:rsidP="001F1FE8">
            <w:pPr>
              <w:spacing w:before="0" w:line="276" w:lineRule="auto"/>
              <w:jc w:val="center"/>
              <w:rPr>
                <w:color w:val="auto"/>
                <w:lang w:val="hr-HR"/>
              </w:rPr>
            </w:pPr>
            <w:r w:rsidRPr="004C47A6">
              <w:rPr>
                <w:color w:val="auto"/>
                <w:lang w:val="hr-HR"/>
              </w:rPr>
              <w:t>[120]</w:t>
            </w:r>
          </w:p>
          <w:p w14:paraId="1F8222EA" w14:textId="7EF26A8E" w:rsidR="001F1FE8" w:rsidRPr="004C47A6" w:rsidRDefault="001F1FE8" w:rsidP="001F1FE8">
            <w:pPr>
              <w:spacing w:before="0" w:line="276" w:lineRule="auto"/>
              <w:jc w:val="center"/>
              <w:rPr>
                <w:color w:val="auto"/>
                <w:lang w:val="hr-HR"/>
              </w:rPr>
            </w:pPr>
            <w:r w:rsidRPr="004C47A6">
              <w:rPr>
                <w:color w:val="auto"/>
                <w:lang w:val="hr-HR"/>
              </w:rPr>
              <w:t>(2025)</w:t>
            </w:r>
          </w:p>
        </w:tc>
        <w:tc>
          <w:tcPr>
            <w:tcW w:w="1417" w:type="dxa"/>
            <w:vAlign w:val="center"/>
          </w:tcPr>
          <w:p w14:paraId="445083B4" w14:textId="16613DAC" w:rsidR="001F1FE8" w:rsidRPr="004C47A6" w:rsidRDefault="001F1FE8" w:rsidP="001F1FE8">
            <w:pPr>
              <w:pStyle w:val="Odlomakpopisa"/>
              <w:spacing w:before="0" w:line="276" w:lineRule="auto"/>
              <w:ind w:left="0"/>
              <w:jc w:val="center"/>
              <w:rPr>
                <w:color w:val="auto"/>
                <w:lang w:val="hr-HR"/>
              </w:rPr>
            </w:pPr>
            <w:r w:rsidRPr="004C47A6">
              <w:rPr>
                <w:color w:val="auto"/>
                <w:lang w:val="hr-HR"/>
              </w:rPr>
              <w:t>[120]</w:t>
            </w:r>
          </w:p>
          <w:p w14:paraId="45F9F19E" w14:textId="5FD96BCD" w:rsidR="001F1FE8" w:rsidRPr="004C47A6" w:rsidRDefault="001F1FE8" w:rsidP="001F1FE8">
            <w:pPr>
              <w:spacing w:before="0" w:line="276" w:lineRule="auto"/>
              <w:jc w:val="center"/>
              <w:rPr>
                <w:color w:val="auto"/>
                <w:lang w:val="hr-HR"/>
              </w:rPr>
            </w:pPr>
            <w:r w:rsidRPr="004C47A6">
              <w:rPr>
                <w:color w:val="auto"/>
                <w:lang w:val="hr-HR"/>
              </w:rPr>
              <w:t>(2026)</w:t>
            </w:r>
          </w:p>
        </w:tc>
        <w:tc>
          <w:tcPr>
            <w:tcW w:w="2552" w:type="dxa"/>
            <w:vAlign w:val="center"/>
          </w:tcPr>
          <w:p w14:paraId="20B71045" w14:textId="7D95C1B6" w:rsidR="001F1FE8" w:rsidRPr="004C47A6" w:rsidRDefault="001F1FE8" w:rsidP="001F1FE8">
            <w:pPr>
              <w:spacing w:before="0" w:line="276" w:lineRule="auto"/>
              <w:jc w:val="center"/>
              <w:rPr>
                <w:color w:val="auto"/>
                <w:lang w:val="hr-HR"/>
              </w:rPr>
            </w:pPr>
            <w:r w:rsidRPr="004C47A6">
              <w:rPr>
                <w:bCs/>
                <w:iCs/>
                <w:color w:val="auto"/>
                <w:lang w:val="hr-HR"/>
              </w:rPr>
              <w:t>Plan razvoja Koprivničko - križevačke županije 2021. – 2027.</w:t>
            </w:r>
          </w:p>
        </w:tc>
      </w:tr>
      <w:tr w:rsidR="005D0937" w:rsidRPr="004C47A6" w14:paraId="1827E8E7" w14:textId="77777777" w:rsidTr="004C47A6">
        <w:trPr>
          <w:trHeight w:val="869"/>
        </w:trPr>
        <w:tc>
          <w:tcPr>
            <w:tcW w:w="1134" w:type="dxa"/>
            <w:vAlign w:val="center"/>
          </w:tcPr>
          <w:p w14:paraId="25738D91" w14:textId="000F23DE" w:rsidR="005D0937" w:rsidRPr="004C47A6" w:rsidRDefault="005D0937" w:rsidP="005D0937">
            <w:pPr>
              <w:spacing w:before="0" w:line="276" w:lineRule="auto"/>
              <w:jc w:val="center"/>
              <w:rPr>
                <w:color w:val="auto"/>
                <w:lang w:val="hr-HR"/>
              </w:rPr>
            </w:pPr>
            <w:r w:rsidRPr="004C47A6">
              <w:rPr>
                <w:color w:val="auto"/>
                <w:lang w:val="hr-HR"/>
              </w:rPr>
              <w:t>1.4.</w:t>
            </w:r>
          </w:p>
        </w:tc>
        <w:tc>
          <w:tcPr>
            <w:tcW w:w="3544" w:type="dxa"/>
            <w:vAlign w:val="center"/>
          </w:tcPr>
          <w:p w14:paraId="5D0AAE0B" w14:textId="7A96B5CD" w:rsidR="005D0937" w:rsidRPr="004C47A6" w:rsidRDefault="001F1FE8" w:rsidP="005D0937">
            <w:pPr>
              <w:spacing w:before="0" w:line="276" w:lineRule="auto"/>
              <w:jc w:val="center"/>
              <w:rPr>
                <w:color w:val="auto"/>
                <w:lang w:val="hr-HR"/>
              </w:rPr>
            </w:pPr>
            <w:r w:rsidRPr="004C47A6">
              <w:rPr>
                <w:color w:val="auto"/>
                <w:lang w:val="hr-HR"/>
              </w:rPr>
              <w:t>Razvoj infrastrukture i programa u sustavu predškolskog odgoja</w:t>
            </w:r>
          </w:p>
        </w:tc>
        <w:tc>
          <w:tcPr>
            <w:tcW w:w="3402" w:type="dxa"/>
            <w:vAlign w:val="center"/>
          </w:tcPr>
          <w:p w14:paraId="7DC3C8F0" w14:textId="3CC4A0D4" w:rsidR="005D0937" w:rsidRPr="004C47A6" w:rsidRDefault="001F1FE8" w:rsidP="005D0937">
            <w:pPr>
              <w:spacing w:before="0" w:line="276" w:lineRule="auto"/>
              <w:jc w:val="center"/>
              <w:rPr>
                <w:color w:val="auto"/>
                <w:lang w:val="hr-HR"/>
              </w:rPr>
            </w:pPr>
            <w:r w:rsidRPr="004C47A6">
              <w:rPr>
                <w:rFonts w:eastAsia="Calibri"/>
                <w:color w:val="auto"/>
                <w:lang w:val="hr-HR"/>
              </w:rPr>
              <w:t>Broj novoupisane djece u programe predškolskog odgoja</w:t>
            </w:r>
          </w:p>
        </w:tc>
        <w:tc>
          <w:tcPr>
            <w:tcW w:w="1559" w:type="dxa"/>
            <w:vAlign w:val="center"/>
          </w:tcPr>
          <w:p w14:paraId="0FC233E8" w14:textId="1B772525" w:rsidR="005D0937" w:rsidRPr="004C47A6" w:rsidRDefault="005D0937" w:rsidP="005D0937">
            <w:pPr>
              <w:spacing w:before="0" w:line="276" w:lineRule="auto"/>
              <w:jc w:val="center"/>
              <w:rPr>
                <w:color w:val="auto"/>
                <w:lang w:val="hr-HR"/>
              </w:rPr>
            </w:pPr>
            <w:r w:rsidRPr="004C47A6">
              <w:rPr>
                <w:color w:val="auto"/>
                <w:lang w:val="hr-HR"/>
              </w:rPr>
              <w:t>[</w:t>
            </w:r>
            <w:r w:rsidR="00661D78" w:rsidRPr="004C47A6">
              <w:rPr>
                <w:color w:val="auto"/>
                <w:lang w:val="hr-HR"/>
              </w:rPr>
              <w:t>65</w:t>
            </w:r>
            <w:r w:rsidRPr="004C47A6">
              <w:rPr>
                <w:color w:val="auto"/>
                <w:lang w:val="hr-HR"/>
              </w:rPr>
              <w:t>]</w:t>
            </w:r>
          </w:p>
          <w:p w14:paraId="428ACA17" w14:textId="284DFB03" w:rsidR="005D0937" w:rsidRPr="004C47A6" w:rsidRDefault="005D0937" w:rsidP="005D0937">
            <w:pPr>
              <w:spacing w:before="0" w:line="276" w:lineRule="auto"/>
              <w:jc w:val="center"/>
              <w:rPr>
                <w:color w:val="auto"/>
                <w:lang w:val="hr-HR"/>
              </w:rPr>
            </w:pPr>
            <w:r w:rsidRPr="004C47A6">
              <w:rPr>
                <w:color w:val="auto"/>
                <w:lang w:val="hr-HR"/>
              </w:rPr>
              <w:t>(2025)</w:t>
            </w:r>
          </w:p>
        </w:tc>
        <w:tc>
          <w:tcPr>
            <w:tcW w:w="1417" w:type="dxa"/>
            <w:vAlign w:val="center"/>
          </w:tcPr>
          <w:p w14:paraId="63241EA9" w14:textId="7970F11D" w:rsidR="005D0937" w:rsidRPr="004C47A6" w:rsidRDefault="005D0937" w:rsidP="005D0937">
            <w:pPr>
              <w:pStyle w:val="Odlomakpopisa"/>
              <w:spacing w:before="0" w:line="276" w:lineRule="auto"/>
              <w:ind w:left="0"/>
              <w:jc w:val="center"/>
              <w:rPr>
                <w:color w:val="auto"/>
                <w:lang w:val="hr-HR"/>
              </w:rPr>
            </w:pPr>
            <w:r w:rsidRPr="004C47A6">
              <w:rPr>
                <w:color w:val="auto"/>
                <w:lang w:val="hr-HR"/>
              </w:rPr>
              <w:t>[</w:t>
            </w:r>
            <w:r w:rsidR="00661D78" w:rsidRPr="004C47A6">
              <w:rPr>
                <w:color w:val="auto"/>
                <w:lang w:val="hr-HR"/>
              </w:rPr>
              <w:t>70</w:t>
            </w:r>
            <w:r w:rsidRPr="004C47A6">
              <w:rPr>
                <w:color w:val="auto"/>
                <w:lang w:val="hr-HR"/>
              </w:rPr>
              <w:t>]</w:t>
            </w:r>
          </w:p>
          <w:p w14:paraId="4981CD65" w14:textId="7BB91B3F" w:rsidR="005D0937" w:rsidRPr="004C47A6" w:rsidRDefault="005D0937" w:rsidP="005D0937">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13B16978" w14:textId="1AC866C4" w:rsidR="005D0937" w:rsidRPr="004C47A6" w:rsidRDefault="005D0937" w:rsidP="005D0937">
            <w:pPr>
              <w:spacing w:before="0" w:line="276" w:lineRule="auto"/>
              <w:jc w:val="center"/>
              <w:rPr>
                <w:color w:val="auto"/>
                <w:lang w:val="hr-HR"/>
              </w:rPr>
            </w:pPr>
            <w:r w:rsidRPr="004C47A6">
              <w:rPr>
                <w:bCs/>
                <w:iCs/>
                <w:color w:val="auto"/>
                <w:lang w:val="hr-HR"/>
              </w:rPr>
              <w:t>Plan razvoja Koprivničko - križevačke županije 2021. – 2027.</w:t>
            </w:r>
          </w:p>
        </w:tc>
      </w:tr>
      <w:tr w:rsidR="005D0937" w:rsidRPr="004C47A6" w14:paraId="04E7BC61" w14:textId="77777777" w:rsidTr="004C47A6">
        <w:trPr>
          <w:trHeight w:val="975"/>
        </w:trPr>
        <w:tc>
          <w:tcPr>
            <w:tcW w:w="1134" w:type="dxa"/>
            <w:vAlign w:val="center"/>
          </w:tcPr>
          <w:p w14:paraId="638F0E41" w14:textId="0E8A20BF" w:rsidR="005D0937" w:rsidRPr="004C47A6" w:rsidRDefault="005D0937" w:rsidP="005D0937">
            <w:pPr>
              <w:spacing w:before="0" w:line="276" w:lineRule="auto"/>
              <w:jc w:val="center"/>
              <w:rPr>
                <w:color w:val="auto"/>
                <w:lang w:val="hr-HR"/>
              </w:rPr>
            </w:pPr>
            <w:r w:rsidRPr="004C47A6">
              <w:rPr>
                <w:color w:val="auto"/>
                <w:lang w:val="hr-HR"/>
              </w:rPr>
              <w:t>1.5.</w:t>
            </w:r>
          </w:p>
        </w:tc>
        <w:tc>
          <w:tcPr>
            <w:tcW w:w="3544" w:type="dxa"/>
            <w:vAlign w:val="center"/>
          </w:tcPr>
          <w:p w14:paraId="0222CDD3" w14:textId="62F3289E" w:rsidR="005D0937" w:rsidRPr="004C47A6" w:rsidRDefault="002C0AD6" w:rsidP="005D0937">
            <w:pPr>
              <w:spacing w:before="0" w:line="276" w:lineRule="auto"/>
              <w:jc w:val="center"/>
              <w:rPr>
                <w:color w:val="auto"/>
                <w:lang w:val="hr-HR"/>
              </w:rPr>
            </w:pPr>
            <w:r w:rsidRPr="004C47A6">
              <w:rPr>
                <w:color w:val="auto"/>
                <w:lang w:val="hr-HR"/>
              </w:rPr>
              <w:t>Razvoj infrastrukture i unaprjeđenje programa u sustavu školskog odgoja i obrazovanja</w:t>
            </w:r>
          </w:p>
        </w:tc>
        <w:tc>
          <w:tcPr>
            <w:tcW w:w="3402" w:type="dxa"/>
            <w:vAlign w:val="center"/>
          </w:tcPr>
          <w:p w14:paraId="0C3ED4F2" w14:textId="1E6D1777" w:rsidR="005D0937" w:rsidRPr="004C47A6" w:rsidRDefault="002C0AD6" w:rsidP="005D0937">
            <w:pPr>
              <w:spacing w:before="0" w:line="276" w:lineRule="auto"/>
              <w:jc w:val="center"/>
              <w:rPr>
                <w:rFonts w:eastAsia="Calibri"/>
                <w:color w:val="auto"/>
                <w:lang w:val="hr-HR"/>
              </w:rPr>
            </w:pPr>
            <w:r w:rsidRPr="004C47A6">
              <w:rPr>
                <w:rFonts w:eastAsia="Calibri"/>
                <w:color w:val="auto"/>
                <w:lang w:val="hr-HR"/>
              </w:rPr>
              <w:t>Broj učenika u osnovnoškolskom sustavu</w:t>
            </w:r>
          </w:p>
        </w:tc>
        <w:tc>
          <w:tcPr>
            <w:tcW w:w="1559" w:type="dxa"/>
            <w:vAlign w:val="center"/>
          </w:tcPr>
          <w:p w14:paraId="5FFC1D76" w14:textId="162250A2" w:rsidR="005D0937" w:rsidRPr="004C47A6" w:rsidRDefault="005D0937" w:rsidP="005D0937">
            <w:pPr>
              <w:spacing w:before="0" w:line="276" w:lineRule="auto"/>
              <w:jc w:val="center"/>
              <w:rPr>
                <w:color w:val="auto"/>
                <w:lang w:val="hr-HR"/>
              </w:rPr>
            </w:pPr>
            <w:r w:rsidRPr="004C47A6">
              <w:rPr>
                <w:color w:val="auto"/>
                <w:lang w:val="hr-HR"/>
              </w:rPr>
              <w:t>[</w:t>
            </w:r>
            <w:r w:rsidR="002C0AD6" w:rsidRPr="004C47A6">
              <w:rPr>
                <w:color w:val="auto"/>
                <w:lang w:val="hr-HR"/>
              </w:rPr>
              <w:t>1</w:t>
            </w:r>
            <w:r w:rsidRPr="004C47A6">
              <w:rPr>
                <w:color w:val="auto"/>
                <w:lang w:val="hr-HR"/>
              </w:rPr>
              <w:t>3</w:t>
            </w:r>
            <w:r w:rsidR="002C0AD6" w:rsidRPr="004C47A6">
              <w:rPr>
                <w:color w:val="auto"/>
                <w:lang w:val="hr-HR"/>
              </w:rPr>
              <w:t>0</w:t>
            </w:r>
            <w:r w:rsidRPr="004C47A6">
              <w:rPr>
                <w:color w:val="auto"/>
                <w:lang w:val="hr-HR"/>
              </w:rPr>
              <w:t>]</w:t>
            </w:r>
          </w:p>
          <w:p w14:paraId="617C11B8" w14:textId="66031D3E" w:rsidR="005D0937" w:rsidRPr="004C47A6" w:rsidRDefault="005D0937" w:rsidP="005D0937">
            <w:pPr>
              <w:spacing w:before="0" w:line="276" w:lineRule="auto"/>
              <w:jc w:val="center"/>
              <w:rPr>
                <w:color w:val="auto"/>
                <w:lang w:val="hr-HR"/>
              </w:rPr>
            </w:pPr>
            <w:r w:rsidRPr="004C47A6">
              <w:rPr>
                <w:color w:val="auto"/>
                <w:lang w:val="hr-HR"/>
              </w:rPr>
              <w:t>(2025)</w:t>
            </w:r>
          </w:p>
        </w:tc>
        <w:tc>
          <w:tcPr>
            <w:tcW w:w="1417" w:type="dxa"/>
            <w:vAlign w:val="center"/>
          </w:tcPr>
          <w:p w14:paraId="47B6C826" w14:textId="5BECBB71" w:rsidR="005D0937" w:rsidRPr="004C47A6" w:rsidRDefault="005D0937" w:rsidP="005D0937">
            <w:pPr>
              <w:pStyle w:val="Odlomakpopisa"/>
              <w:spacing w:before="0" w:line="276" w:lineRule="auto"/>
              <w:ind w:left="0"/>
              <w:jc w:val="center"/>
              <w:rPr>
                <w:color w:val="auto"/>
                <w:lang w:val="hr-HR"/>
              </w:rPr>
            </w:pPr>
            <w:r w:rsidRPr="004C47A6">
              <w:rPr>
                <w:color w:val="auto"/>
                <w:lang w:val="hr-HR"/>
              </w:rPr>
              <w:t>[</w:t>
            </w:r>
            <w:r w:rsidR="002C0AD6" w:rsidRPr="004C47A6">
              <w:rPr>
                <w:color w:val="auto"/>
                <w:lang w:val="hr-HR"/>
              </w:rPr>
              <w:t>1</w:t>
            </w:r>
            <w:r w:rsidRPr="004C47A6">
              <w:rPr>
                <w:color w:val="auto"/>
                <w:lang w:val="hr-HR"/>
              </w:rPr>
              <w:t>3</w:t>
            </w:r>
            <w:r w:rsidR="002C0AD6" w:rsidRPr="004C47A6">
              <w:rPr>
                <w:color w:val="auto"/>
                <w:lang w:val="hr-HR"/>
              </w:rPr>
              <w:t>0</w:t>
            </w:r>
            <w:r w:rsidRPr="004C47A6">
              <w:rPr>
                <w:color w:val="auto"/>
                <w:lang w:val="hr-HR"/>
              </w:rPr>
              <w:t>]</w:t>
            </w:r>
          </w:p>
          <w:p w14:paraId="6FC0AD74" w14:textId="4A293B5C" w:rsidR="005D0937" w:rsidRPr="004C47A6" w:rsidRDefault="005D0937" w:rsidP="005D0937">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DCB2217" w14:textId="538B5A6D" w:rsidR="005D0937" w:rsidRPr="004C47A6" w:rsidRDefault="005D0937" w:rsidP="005D0937">
            <w:pPr>
              <w:spacing w:before="0" w:line="276" w:lineRule="auto"/>
              <w:jc w:val="center"/>
              <w:rPr>
                <w:color w:val="auto"/>
                <w:lang w:val="hr-HR"/>
              </w:rPr>
            </w:pPr>
            <w:r w:rsidRPr="004C47A6">
              <w:rPr>
                <w:bCs/>
                <w:iCs/>
                <w:color w:val="auto"/>
                <w:lang w:val="hr-HR"/>
              </w:rPr>
              <w:t>Plan razvoja Koprivničko - križevačke županije 2021. – 2027.</w:t>
            </w:r>
          </w:p>
        </w:tc>
      </w:tr>
      <w:tr w:rsidR="002C0AD6" w:rsidRPr="004C47A6" w14:paraId="4BC87505" w14:textId="77777777" w:rsidTr="004C47A6">
        <w:trPr>
          <w:trHeight w:val="498"/>
        </w:trPr>
        <w:tc>
          <w:tcPr>
            <w:tcW w:w="1134" w:type="dxa"/>
            <w:vMerge w:val="restart"/>
            <w:vAlign w:val="center"/>
          </w:tcPr>
          <w:p w14:paraId="15887B2B" w14:textId="6FB69782" w:rsidR="002C0AD6" w:rsidRPr="004C47A6" w:rsidRDefault="002C0AD6" w:rsidP="002C0AD6">
            <w:pPr>
              <w:spacing w:before="0" w:line="276" w:lineRule="auto"/>
              <w:contextualSpacing/>
              <w:jc w:val="center"/>
              <w:rPr>
                <w:color w:val="auto"/>
                <w:lang w:val="hr-HR"/>
              </w:rPr>
            </w:pPr>
            <w:r w:rsidRPr="004C47A6">
              <w:rPr>
                <w:color w:val="auto"/>
                <w:lang w:val="hr-HR"/>
              </w:rPr>
              <w:t>1.6.</w:t>
            </w:r>
          </w:p>
        </w:tc>
        <w:tc>
          <w:tcPr>
            <w:tcW w:w="3544" w:type="dxa"/>
            <w:vMerge w:val="restart"/>
            <w:vAlign w:val="center"/>
          </w:tcPr>
          <w:p w14:paraId="2FE9D453" w14:textId="79224AEA" w:rsidR="002C0AD6" w:rsidRPr="004C47A6" w:rsidRDefault="002C0AD6" w:rsidP="002C0AD6">
            <w:pPr>
              <w:spacing w:before="0" w:line="276" w:lineRule="auto"/>
              <w:contextualSpacing/>
              <w:jc w:val="center"/>
              <w:rPr>
                <w:color w:val="auto"/>
                <w:lang w:val="hr-HR"/>
              </w:rPr>
            </w:pPr>
            <w:r w:rsidRPr="004C47A6">
              <w:rPr>
                <w:color w:val="auto"/>
                <w:lang w:val="hr-HR"/>
              </w:rPr>
              <w:t>Učinkovita javna uprava</w:t>
            </w:r>
          </w:p>
        </w:tc>
        <w:tc>
          <w:tcPr>
            <w:tcW w:w="3402" w:type="dxa"/>
            <w:vAlign w:val="center"/>
          </w:tcPr>
          <w:p w14:paraId="3883345E" w14:textId="2DE2C631" w:rsidR="002C0AD6" w:rsidRPr="004C47A6" w:rsidRDefault="002C0AD6" w:rsidP="002C0AD6">
            <w:pPr>
              <w:spacing w:before="0" w:line="276" w:lineRule="auto"/>
              <w:contextualSpacing/>
              <w:jc w:val="center"/>
              <w:rPr>
                <w:rFonts w:eastAsia="Calibri"/>
                <w:color w:val="000000" w:themeColor="text1"/>
                <w:lang w:val="hr-HR"/>
              </w:rPr>
            </w:pPr>
            <w:r w:rsidRPr="004C47A6">
              <w:rPr>
                <w:color w:val="000000" w:themeColor="text1"/>
                <w:lang w:val="hr-HR"/>
              </w:rPr>
              <w:t>Broj pripremljenih izvještaja o provedbi akata strateškog planiranja</w:t>
            </w:r>
          </w:p>
        </w:tc>
        <w:tc>
          <w:tcPr>
            <w:tcW w:w="1559" w:type="dxa"/>
            <w:vAlign w:val="center"/>
          </w:tcPr>
          <w:p w14:paraId="1ABE852A" w14:textId="77777777" w:rsidR="002C0AD6" w:rsidRPr="004C47A6" w:rsidRDefault="002C0AD6" w:rsidP="002C0AD6">
            <w:pPr>
              <w:spacing w:before="0" w:line="276" w:lineRule="auto"/>
              <w:jc w:val="center"/>
              <w:rPr>
                <w:color w:val="auto"/>
                <w:lang w:val="hr-HR"/>
              </w:rPr>
            </w:pPr>
            <w:r w:rsidRPr="004C47A6">
              <w:rPr>
                <w:color w:val="auto"/>
                <w:lang w:val="hr-HR"/>
              </w:rPr>
              <w:t>[3]</w:t>
            </w:r>
          </w:p>
          <w:p w14:paraId="1C7CC72D" w14:textId="1A076AB6" w:rsidR="002C0AD6" w:rsidRPr="004C47A6" w:rsidRDefault="002C0AD6" w:rsidP="002C0AD6">
            <w:pPr>
              <w:spacing w:before="0" w:line="276" w:lineRule="auto"/>
              <w:contextualSpacing/>
              <w:jc w:val="center"/>
              <w:rPr>
                <w:color w:val="auto"/>
                <w:lang w:val="hr-HR"/>
              </w:rPr>
            </w:pPr>
            <w:r w:rsidRPr="004C47A6">
              <w:rPr>
                <w:color w:val="auto"/>
                <w:lang w:val="hr-HR"/>
              </w:rPr>
              <w:t>(2025)</w:t>
            </w:r>
          </w:p>
        </w:tc>
        <w:tc>
          <w:tcPr>
            <w:tcW w:w="1417" w:type="dxa"/>
            <w:vAlign w:val="center"/>
          </w:tcPr>
          <w:p w14:paraId="67B8DC1F" w14:textId="77777777" w:rsidR="002C0AD6" w:rsidRPr="004C47A6" w:rsidRDefault="002C0AD6" w:rsidP="002C0AD6">
            <w:pPr>
              <w:pStyle w:val="Odlomakpopisa"/>
              <w:spacing w:before="0" w:line="276" w:lineRule="auto"/>
              <w:ind w:left="0"/>
              <w:jc w:val="center"/>
              <w:rPr>
                <w:color w:val="auto"/>
                <w:lang w:val="hr-HR"/>
              </w:rPr>
            </w:pPr>
            <w:r w:rsidRPr="004C47A6">
              <w:rPr>
                <w:color w:val="auto"/>
                <w:lang w:val="hr-HR"/>
              </w:rPr>
              <w:t>[3]</w:t>
            </w:r>
          </w:p>
          <w:p w14:paraId="79F1D8B2" w14:textId="39E17345" w:rsidR="002C0AD6" w:rsidRPr="004C47A6" w:rsidRDefault="002C0AD6" w:rsidP="002C0AD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E130C37" w14:textId="6C563749" w:rsidR="002C0AD6" w:rsidRPr="004C47A6" w:rsidRDefault="002C0AD6" w:rsidP="002C0AD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2C0AD6" w:rsidRPr="004C47A6" w14:paraId="12B6E6FC" w14:textId="77777777" w:rsidTr="004C47A6">
        <w:trPr>
          <w:trHeight w:val="509"/>
        </w:trPr>
        <w:tc>
          <w:tcPr>
            <w:tcW w:w="1134" w:type="dxa"/>
            <w:vMerge/>
            <w:vAlign w:val="center"/>
          </w:tcPr>
          <w:p w14:paraId="7AFC48FF" w14:textId="77777777" w:rsidR="002C0AD6" w:rsidRPr="004C47A6" w:rsidRDefault="002C0AD6" w:rsidP="002C0AD6">
            <w:pPr>
              <w:spacing w:before="0" w:line="276" w:lineRule="auto"/>
              <w:contextualSpacing/>
              <w:jc w:val="center"/>
              <w:rPr>
                <w:color w:val="auto"/>
                <w:lang w:val="hr-HR"/>
              </w:rPr>
            </w:pPr>
          </w:p>
        </w:tc>
        <w:tc>
          <w:tcPr>
            <w:tcW w:w="3544" w:type="dxa"/>
            <w:vMerge/>
            <w:vAlign w:val="center"/>
          </w:tcPr>
          <w:p w14:paraId="3B89472A" w14:textId="77777777" w:rsidR="002C0AD6" w:rsidRPr="004C47A6" w:rsidRDefault="002C0AD6" w:rsidP="002C0AD6">
            <w:pPr>
              <w:spacing w:before="0" w:line="276" w:lineRule="auto"/>
              <w:contextualSpacing/>
              <w:jc w:val="center"/>
              <w:rPr>
                <w:color w:val="auto"/>
                <w:lang w:val="hr-HR"/>
              </w:rPr>
            </w:pPr>
          </w:p>
        </w:tc>
        <w:tc>
          <w:tcPr>
            <w:tcW w:w="3402" w:type="dxa"/>
            <w:vAlign w:val="center"/>
          </w:tcPr>
          <w:p w14:paraId="1C7BD8B9" w14:textId="1B3F47CF" w:rsidR="002C0AD6" w:rsidRPr="004C47A6" w:rsidRDefault="002C0AD6" w:rsidP="002C0AD6">
            <w:pPr>
              <w:spacing w:before="0" w:line="276" w:lineRule="auto"/>
              <w:contextualSpacing/>
              <w:jc w:val="center"/>
              <w:rPr>
                <w:rFonts w:eastAsia="Calibri"/>
                <w:color w:val="000000" w:themeColor="text1"/>
                <w:lang w:val="hr-HR"/>
              </w:rPr>
            </w:pPr>
            <w:r w:rsidRPr="004C47A6">
              <w:rPr>
                <w:color w:val="000000" w:themeColor="text1"/>
                <w:lang w:val="hr-HR"/>
              </w:rPr>
              <w:t>Broj educiranih zaposlenika samoupravne jedinice</w:t>
            </w:r>
          </w:p>
        </w:tc>
        <w:tc>
          <w:tcPr>
            <w:tcW w:w="1559" w:type="dxa"/>
            <w:vAlign w:val="center"/>
          </w:tcPr>
          <w:p w14:paraId="1244EC60" w14:textId="42898E51" w:rsidR="002C0AD6" w:rsidRPr="004C47A6" w:rsidRDefault="002C0AD6" w:rsidP="002C0AD6">
            <w:pPr>
              <w:spacing w:before="0" w:line="276" w:lineRule="auto"/>
              <w:jc w:val="center"/>
              <w:rPr>
                <w:color w:val="auto"/>
                <w:lang w:val="hr-HR"/>
              </w:rPr>
            </w:pPr>
            <w:r w:rsidRPr="004C47A6">
              <w:rPr>
                <w:color w:val="auto"/>
                <w:lang w:val="hr-HR"/>
              </w:rPr>
              <w:t>[2]</w:t>
            </w:r>
          </w:p>
          <w:p w14:paraId="5635E91A" w14:textId="792CC935" w:rsidR="002C0AD6" w:rsidRPr="004C47A6" w:rsidRDefault="002C0AD6" w:rsidP="002C0AD6">
            <w:pPr>
              <w:spacing w:before="0" w:line="276" w:lineRule="auto"/>
              <w:contextualSpacing/>
              <w:jc w:val="center"/>
              <w:rPr>
                <w:color w:val="auto"/>
                <w:lang w:val="hr-HR"/>
              </w:rPr>
            </w:pPr>
            <w:r w:rsidRPr="004C47A6">
              <w:rPr>
                <w:color w:val="auto"/>
                <w:lang w:val="hr-HR"/>
              </w:rPr>
              <w:t>(2025)</w:t>
            </w:r>
          </w:p>
        </w:tc>
        <w:tc>
          <w:tcPr>
            <w:tcW w:w="1417" w:type="dxa"/>
            <w:vAlign w:val="center"/>
          </w:tcPr>
          <w:p w14:paraId="36E9B0E1" w14:textId="77777777" w:rsidR="002C0AD6" w:rsidRPr="004C47A6" w:rsidRDefault="002C0AD6" w:rsidP="002C0AD6">
            <w:pPr>
              <w:pStyle w:val="Odlomakpopisa"/>
              <w:spacing w:before="0" w:line="276" w:lineRule="auto"/>
              <w:ind w:left="0"/>
              <w:jc w:val="center"/>
              <w:rPr>
                <w:color w:val="auto"/>
                <w:lang w:val="hr-HR"/>
              </w:rPr>
            </w:pPr>
            <w:r w:rsidRPr="004C47A6">
              <w:rPr>
                <w:color w:val="auto"/>
                <w:lang w:val="hr-HR"/>
              </w:rPr>
              <w:t>[3]</w:t>
            </w:r>
          </w:p>
          <w:p w14:paraId="6D3C779D" w14:textId="3E336E9F" w:rsidR="002C0AD6" w:rsidRPr="004C47A6" w:rsidRDefault="002C0AD6" w:rsidP="002C0AD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3C5B4D3" w14:textId="3C06D526" w:rsidR="002C0AD6" w:rsidRPr="004C47A6" w:rsidRDefault="002C0AD6" w:rsidP="002C0AD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2C0AD6" w:rsidRPr="004C47A6" w14:paraId="2C3FC051" w14:textId="77777777" w:rsidTr="004C47A6">
        <w:trPr>
          <w:trHeight w:val="509"/>
        </w:trPr>
        <w:tc>
          <w:tcPr>
            <w:tcW w:w="1134" w:type="dxa"/>
            <w:vMerge/>
            <w:vAlign w:val="center"/>
          </w:tcPr>
          <w:p w14:paraId="591146A9" w14:textId="77777777" w:rsidR="002C0AD6" w:rsidRPr="004C47A6" w:rsidRDefault="002C0AD6" w:rsidP="002C0AD6">
            <w:pPr>
              <w:spacing w:line="276" w:lineRule="auto"/>
              <w:contextualSpacing/>
              <w:jc w:val="center"/>
              <w:rPr>
                <w:lang w:val="hr-HR"/>
              </w:rPr>
            </w:pPr>
          </w:p>
        </w:tc>
        <w:tc>
          <w:tcPr>
            <w:tcW w:w="3544" w:type="dxa"/>
            <w:vMerge/>
            <w:vAlign w:val="center"/>
          </w:tcPr>
          <w:p w14:paraId="06D0B90F" w14:textId="77777777" w:rsidR="002C0AD6" w:rsidRPr="004C47A6" w:rsidRDefault="002C0AD6" w:rsidP="002C0AD6">
            <w:pPr>
              <w:spacing w:line="276" w:lineRule="auto"/>
              <w:contextualSpacing/>
              <w:jc w:val="center"/>
              <w:rPr>
                <w:lang w:val="hr-HR"/>
              </w:rPr>
            </w:pPr>
          </w:p>
        </w:tc>
        <w:tc>
          <w:tcPr>
            <w:tcW w:w="3402" w:type="dxa"/>
            <w:vAlign w:val="center"/>
          </w:tcPr>
          <w:p w14:paraId="10582B00" w14:textId="65B28B77" w:rsidR="002C0AD6" w:rsidRPr="004C47A6" w:rsidRDefault="002C0AD6" w:rsidP="002C0AD6">
            <w:pPr>
              <w:spacing w:line="276" w:lineRule="auto"/>
              <w:contextualSpacing/>
              <w:jc w:val="center"/>
              <w:rPr>
                <w:rFonts w:eastAsia="Calibri"/>
                <w:color w:val="000000" w:themeColor="text1"/>
                <w:lang w:val="hr-HR"/>
              </w:rPr>
            </w:pPr>
            <w:r w:rsidRPr="004C47A6">
              <w:rPr>
                <w:color w:val="000000" w:themeColor="text1"/>
                <w:lang w:val="hr-HR"/>
              </w:rPr>
              <w:t>Broj projekata JLP(R)S kojima je odobreno sufinanciranje sredstvima ESI fondova</w:t>
            </w:r>
          </w:p>
        </w:tc>
        <w:tc>
          <w:tcPr>
            <w:tcW w:w="1559" w:type="dxa"/>
            <w:vAlign w:val="center"/>
          </w:tcPr>
          <w:p w14:paraId="1DE67879" w14:textId="1A1FA18F" w:rsidR="002C0AD6" w:rsidRPr="004C47A6" w:rsidRDefault="002C0AD6" w:rsidP="002C0AD6">
            <w:pPr>
              <w:spacing w:before="0" w:line="276" w:lineRule="auto"/>
              <w:jc w:val="center"/>
              <w:rPr>
                <w:color w:val="auto"/>
                <w:lang w:val="hr-HR"/>
              </w:rPr>
            </w:pPr>
            <w:r w:rsidRPr="004C47A6">
              <w:rPr>
                <w:color w:val="auto"/>
                <w:lang w:val="hr-HR"/>
              </w:rPr>
              <w:t>[1]</w:t>
            </w:r>
          </w:p>
          <w:p w14:paraId="21765B78" w14:textId="2DA86B90" w:rsidR="002C0AD6" w:rsidRPr="004C47A6" w:rsidRDefault="002C0AD6" w:rsidP="002C0AD6">
            <w:pPr>
              <w:spacing w:before="0" w:line="276" w:lineRule="auto"/>
              <w:jc w:val="center"/>
              <w:rPr>
                <w:lang w:val="hr-HR"/>
              </w:rPr>
            </w:pPr>
            <w:r w:rsidRPr="004C47A6">
              <w:rPr>
                <w:color w:val="auto"/>
                <w:lang w:val="hr-HR"/>
              </w:rPr>
              <w:t>(2025)</w:t>
            </w:r>
          </w:p>
        </w:tc>
        <w:tc>
          <w:tcPr>
            <w:tcW w:w="1417" w:type="dxa"/>
            <w:vAlign w:val="center"/>
          </w:tcPr>
          <w:p w14:paraId="3133303B" w14:textId="068565F5" w:rsidR="002C0AD6" w:rsidRPr="004C47A6" w:rsidRDefault="002C0AD6" w:rsidP="002C0AD6">
            <w:pPr>
              <w:pStyle w:val="Odlomakpopisa"/>
              <w:spacing w:before="0" w:line="276" w:lineRule="auto"/>
              <w:ind w:left="0"/>
              <w:jc w:val="center"/>
              <w:rPr>
                <w:color w:val="auto"/>
                <w:lang w:val="hr-HR"/>
              </w:rPr>
            </w:pPr>
            <w:r w:rsidRPr="004C47A6">
              <w:rPr>
                <w:color w:val="auto"/>
                <w:lang w:val="hr-HR"/>
              </w:rPr>
              <w:t>[1]</w:t>
            </w:r>
          </w:p>
          <w:p w14:paraId="549FD479" w14:textId="13CE14C3" w:rsidR="002C0AD6" w:rsidRPr="004C47A6" w:rsidRDefault="002C0AD6" w:rsidP="002C0AD6">
            <w:pPr>
              <w:pStyle w:val="Odlomakpopisa"/>
              <w:spacing w:before="0" w:line="276" w:lineRule="auto"/>
              <w:ind w:left="0"/>
              <w:jc w:val="center"/>
              <w:rPr>
                <w:lang w:val="hr-HR"/>
              </w:rPr>
            </w:pPr>
            <w:r w:rsidRPr="004C47A6">
              <w:rPr>
                <w:color w:val="auto"/>
                <w:lang w:val="hr-HR"/>
              </w:rPr>
              <w:t>(2026)</w:t>
            </w:r>
          </w:p>
        </w:tc>
        <w:tc>
          <w:tcPr>
            <w:tcW w:w="2552" w:type="dxa"/>
            <w:vAlign w:val="center"/>
          </w:tcPr>
          <w:p w14:paraId="12A7038C" w14:textId="2A0661E9" w:rsidR="002C0AD6" w:rsidRPr="004C47A6" w:rsidRDefault="0051483C" w:rsidP="0051483C">
            <w:pPr>
              <w:spacing w:before="0" w:line="276" w:lineRule="auto"/>
              <w:contextualSpacing/>
              <w:jc w:val="center"/>
              <w:rPr>
                <w:bCs/>
                <w:iCs/>
                <w:lang w:val="hr-HR"/>
              </w:rPr>
            </w:pPr>
            <w:r w:rsidRPr="004C47A6">
              <w:rPr>
                <w:bCs/>
                <w:iCs/>
                <w:color w:val="auto"/>
                <w:lang w:val="hr-HR"/>
              </w:rPr>
              <w:t>Plan razvoja Koprivničko - križevačke županije 2021. – 2027.</w:t>
            </w:r>
          </w:p>
        </w:tc>
      </w:tr>
      <w:tr w:rsidR="0051483C" w:rsidRPr="004C47A6" w14:paraId="02890931" w14:textId="77777777" w:rsidTr="004C47A6">
        <w:trPr>
          <w:trHeight w:val="509"/>
        </w:trPr>
        <w:tc>
          <w:tcPr>
            <w:tcW w:w="1134" w:type="dxa"/>
            <w:vMerge w:val="restart"/>
            <w:vAlign w:val="center"/>
          </w:tcPr>
          <w:p w14:paraId="32486409" w14:textId="7DD7BD48" w:rsidR="0051483C" w:rsidRPr="004C47A6" w:rsidRDefault="0051483C" w:rsidP="0051483C">
            <w:pPr>
              <w:spacing w:before="0" w:line="276" w:lineRule="auto"/>
              <w:contextualSpacing/>
              <w:jc w:val="center"/>
              <w:rPr>
                <w:color w:val="auto"/>
                <w:lang w:val="hr-HR"/>
              </w:rPr>
            </w:pPr>
            <w:r w:rsidRPr="004C47A6">
              <w:rPr>
                <w:color w:val="auto"/>
                <w:lang w:val="hr-HR"/>
              </w:rPr>
              <w:t>1.7.</w:t>
            </w:r>
          </w:p>
        </w:tc>
        <w:tc>
          <w:tcPr>
            <w:tcW w:w="3544" w:type="dxa"/>
            <w:vMerge w:val="restart"/>
            <w:vAlign w:val="center"/>
          </w:tcPr>
          <w:p w14:paraId="1E3272E1" w14:textId="32F468E0" w:rsidR="0051483C" w:rsidRPr="004C47A6" w:rsidRDefault="0051483C" w:rsidP="0051483C">
            <w:pPr>
              <w:spacing w:before="0" w:line="276" w:lineRule="auto"/>
              <w:contextualSpacing/>
              <w:jc w:val="center"/>
              <w:rPr>
                <w:color w:val="auto"/>
                <w:lang w:val="hr-HR"/>
              </w:rPr>
            </w:pPr>
            <w:r w:rsidRPr="004C47A6">
              <w:rPr>
                <w:color w:val="auto"/>
                <w:lang w:val="hr-HR"/>
              </w:rPr>
              <w:t>Jačanje kapaciteta kulture i športa</w:t>
            </w:r>
          </w:p>
        </w:tc>
        <w:tc>
          <w:tcPr>
            <w:tcW w:w="3402" w:type="dxa"/>
            <w:vAlign w:val="center"/>
          </w:tcPr>
          <w:p w14:paraId="106DF1C4" w14:textId="3C14F80B" w:rsidR="0051483C" w:rsidRPr="004C47A6" w:rsidRDefault="0051483C" w:rsidP="0051483C">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organiziranih kulturnih manifestacija koje provode organizacije/ustanove iz područja kulture</w:t>
            </w:r>
          </w:p>
        </w:tc>
        <w:tc>
          <w:tcPr>
            <w:tcW w:w="1559" w:type="dxa"/>
            <w:vAlign w:val="center"/>
          </w:tcPr>
          <w:p w14:paraId="48C4E7BD" w14:textId="042D0B9C" w:rsidR="0051483C" w:rsidRPr="004C47A6" w:rsidRDefault="0051483C" w:rsidP="0051483C">
            <w:pPr>
              <w:spacing w:before="0" w:line="276" w:lineRule="auto"/>
              <w:jc w:val="center"/>
              <w:rPr>
                <w:color w:val="auto"/>
                <w:lang w:val="hr-HR"/>
              </w:rPr>
            </w:pPr>
            <w:r w:rsidRPr="004C47A6">
              <w:rPr>
                <w:color w:val="auto"/>
                <w:lang w:val="hr-HR"/>
              </w:rPr>
              <w:t>[6]</w:t>
            </w:r>
          </w:p>
          <w:p w14:paraId="64E09F61" w14:textId="44FB2031" w:rsidR="0051483C" w:rsidRPr="004C47A6" w:rsidRDefault="0051483C" w:rsidP="0051483C">
            <w:pPr>
              <w:spacing w:before="0" w:line="276" w:lineRule="auto"/>
              <w:jc w:val="center"/>
              <w:rPr>
                <w:color w:val="auto"/>
                <w:lang w:val="hr-HR"/>
              </w:rPr>
            </w:pPr>
            <w:r w:rsidRPr="004C47A6">
              <w:rPr>
                <w:color w:val="auto"/>
                <w:lang w:val="hr-HR"/>
              </w:rPr>
              <w:t>(2025)</w:t>
            </w:r>
          </w:p>
        </w:tc>
        <w:tc>
          <w:tcPr>
            <w:tcW w:w="1417" w:type="dxa"/>
            <w:vAlign w:val="center"/>
          </w:tcPr>
          <w:p w14:paraId="5FBB7BB0" w14:textId="0D35866A" w:rsidR="0051483C" w:rsidRPr="004C47A6" w:rsidRDefault="0051483C" w:rsidP="0051483C">
            <w:pPr>
              <w:pStyle w:val="Odlomakpopisa"/>
              <w:spacing w:before="0" w:line="276" w:lineRule="auto"/>
              <w:ind w:left="0"/>
              <w:jc w:val="center"/>
              <w:rPr>
                <w:color w:val="auto"/>
                <w:lang w:val="hr-HR"/>
              </w:rPr>
            </w:pPr>
            <w:r w:rsidRPr="004C47A6">
              <w:rPr>
                <w:color w:val="auto"/>
                <w:lang w:val="hr-HR"/>
              </w:rPr>
              <w:t>[7]</w:t>
            </w:r>
          </w:p>
          <w:p w14:paraId="184F2867" w14:textId="368508B2" w:rsidR="0051483C" w:rsidRPr="004C47A6" w:rsidRDefault="0051483C" w:rsidP="0051483C">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2FCDBAEE" w14:textId="496A2461" w:rsidR="0051483C" w:rsidRPr="004C47A6" w:rsidRDefault="0051483C" w:rsidP="0051483C">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51483C" w:rsidRPr="004C47A6" w14:paraId="50290DEE" w14:textId="77777777" w:rsidTr="004C47A6">
        <w:trPr>
          <w:trHeight w:val="509"/>
        </w:trPr>
        <w:tc>
          <w:tcPr>
            <w:tcW w:w="1134" w:type="dxa"/>
            <w:vMerge/>
            <w:vAlign w:val="center"/>
          </w:tcPr>
          <w:p w14:paraId="32FBE09D" w14:textId="066390F2" w:rsidR="0051483C" w:rsidRPr="004C47A6" w:rsidRDefault="0051483C" w:rsidP="0051483C">
            <w:pPr>
              <w:spacing w:before="0" w:line="276" w:lineRule="auto"/>
              <w:contextualSpacing/>
              <w:jc w:val="center"/>
              <w:rPr>
                <w:color w:val="auto"/>
                <w:lang w:val="hr-HR"/>
              </w:rPr>
            </w:pPr>
          </w:p>
        </w:tc>
        <w:tc>
          <w:tcPr>
            <w:tcW w:w="3544" w:type="dxa"/>
            <w:vMerge/>
            <w:vAlign w:val="center"/>
          </w:tcPr>
          <w:p w14:paraId="03E4B21E" w14:textId="1B0F67EF" w:rsidR="0051483C" w:rsidRPr="004C47A6" w:rsidRDefault="0051483C" w:rsidP="0051483C">
            <w:pPr>
              <w:spacing w:before="0" w:line="276" w:lineRule="auto"/>
              <w:contextualSpacing/>
              <w:jc w:val="center"/>
              <w:rPr>
                <w:color w:val="auto"/>
                <w:lang w:val="hr-HR"/>
              </w:rPr>
            </w:pPr>
          </w:p>
        </w:tc>
        <w:tc>
          <w:tcPr>
            <w:tcW w:w="3402" w:type="dxa"/>
            <w:vAlign w:val="center"/>
          </w:tcPr>
          <w:p w14:paraId="7791DC85" w14:textId="465278FB" w:rsidR="0051483C" w:rsidRPr="004C47A6" w:rsidRDefault="0051483C" w:rsidP="0051483C">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udruga i zajednica koje djeluju na području Općine</w:t>
            </w:r>
          </w:p>
        </w:tc>
        <w:tc>
          <w:tcPr>
            <w:tcW w:w="1559" w:type="dxa"/>
            <w:vAlign w:val="center"/>
          </w:tcPr>
          <w:p w14:paraId="31C5E04A" w14:textId="10C09F8C" w:rsidR="0051483C" w:rsidRPr="004C47A6" w:rsidRDefault="0051483C" w:rsidP="0051483C">
            <w:pPr>
              <w:spacing w:before="0" w:line="276" w:lineRule="auto"/>
              <w:jc w:val="center"/>
              <w:rPr>
                <w:color w:val="auto"/>
                <w:lang w:val="hr-HR"/>
              </w:rPr>
            </w:pPr>
            <w:r w:rsidRPr="004C47A6">
              <w:rPr>
                <w:color w:val="auto"/>
                <w:lang w:val="hr-HR"/>
              </w:rPr>
              <w:t>[4]</w:t>
            </w:r>
          </w:p>
          <w:p w14:paraId="0F3A4809" w14:textId="77777777" w:rsidR="0051483C" w:rsidRPr="004C47A6" w:rsidRDefault="0051483C" w:rsidP="0051483C">
            <w:pPr>
              <w:spacing w:before="0" w:line="276" w:lineRule="auto"/>
              <w:jc w:val="center"/>
              <w:rPr>
                <w:color w:val="auto"/>
                <w:lang w:val="hr-HR"/>
              </w:rPr>
            </w:pPr>
            <w:r w:rsidRPr="004C47A6">
              <w:rPr>
                <w:color w:val="auto"/>
                <w:lang w:val="hr-HR"/>
              </w:rPr>
              <w:t>(2025)</w:t>
            </w:r>
          </w:p>
        </w:tc>
        <w:tc>
          <w:tcPr>
            <w:tcW w:w="1417" w:type="dxa"/>
            <w:vAlign w:val="center"/>
          </w:tcPr>
          <w:p w14:paraId="49EA29E1" w14:textId="76702364" w:rsidR="0051483C" w:rsidRPr="004C47A6" w:rsidRDefault="0051483C" w:rsidP="0051483C">
            <w:pPr>
              <w:pStyle w:val="Odlomakpopisa"/>
              <w:spacing w:before="0" w:line="276" w:lineRule="auto"/>
              <w:ind w:left="0"/>
              <w:jc w:val="center"/>
              <w:rPr>
                <w:color w:val="auto"/>
                <w:lang w:val="hr-HR"/>
              </w:rPr>
            </w:pPr>
            <w:r w:rsidRPr="004C47A6">
              <w:rPr>
                <w:color w:val="auto"/>
                <w:lang w:val="hr-HR"/>
              </w:rPr>
              <w:t>[5]</w:t>
            </w:r>
          </w:p>
          <w:p w14:paraId="375587D0" w14:textId="77777777" w:rsidR="0051483C" w:rsidRPr="004C47A6" w:rsidRDefault="0051483C" w:rsidP="0051483C">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6747FFB1" w14:textId="77777777" w:rsidR="0051483C" w:rsidRPr="004C47A6" w:rsidRDefault="0051483C" w:rsidP="0051483C">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51483C" w:rsidRPr="004C47A6" w14:paraId="188B9C5F" w14:textId="77777777" w:rsidTr="004C47A6">
        <w:trPr>
          <w:trHeight w:val="509"/>
        </w:trPr>
        <w:tc>
          <w:tcPr>
            <w:tcW w:w="1134" w:type="dxa"/>
            <w:vMerge/>
            <w:vAlign w:val="center"/>
          </w:tcPr>
          <w:p w14:paraId="7BD111B6" w14:textId="34BC50C2" w:rsidR="0051483C" w:rsidRPr="004C47A6" w:rsidRDefault="0051483C" w:rsidP="0051483C">
            <w:pPr>
              <w:spacing w:before="0" w:line="276" w:lineRule="auto"/>
              <w:contextualSpacing/>
              <w:jc w:val="center"/>
              <w:rPr>
                <w:color w:val="auto"/>
                <w:lang w:val="hr-HR"/>
              </w:rPr>
            </w:pPr>
          </w:p>
        </w:tc>
        <w:tc>
          <w:tcPr>
            <w:tcW w:w="3544" w:type="dxa"/>
            <w:vMerge/>
            <w:vAlign w:val="center"/>
          </w:tcPr>
          <w:p w14:paraId="1EA17DF6" w14:textId="3912F49F" w:rsidR="0051483C" w:rsidRPr="004C47A6" w:rsidRDefault="0051483C" w:rsidP="0051483C">
            <w:pPr>
              <w:spacing w:before="0" w:line="276" w:lineRule="auto"/>
              <w:contextualSpacing/>
              <w:jc w:val="center"/>
              <w:rPr>
                <w:color w:val="auto"/>
                <w:lang w:val="hr-HR"/>
              </w:rPr>
            </w:pPr>
          </w:p>
        </w:tc>
        <w:tc>
          <w:tcPr>
            <w:tcW w:w="3402" w:type="dxa"/>
            <w:vAlign w:val="center"/>
          </w:tcPr>
          <w:p w14:paraId="346A102C" w14:textId="1E228B4C" w:rsidR="0051483C" w:rsidRPr="004C47A6" w:rsidRDefault="0051483C" w:rsidP="0051483C">
            <w:pPr>
              <w:spacing w:before="0" w:line="276" w:lineRule="auto"/>
              <w:contextualSpacing/>
              <w:jc w:val="center"/>
              <w:rPr>
                <w:rFonts w:eastAsia="Calibri"/>
                <w:color w:val="000000" w:themeColor="text1"/>
                <w:lang w:val="hr-HR"/>
              </w:rPr>
            </w:pPr>
            <w:r w:rsidRPr="004C47A6">
              <w:rPr>
                <w:color w:val="000000" w:themeColor="text1"/>
                <w:lang w:val="hr-HR"/>
              </w:rPr>
              <w:t>Broj organiziranih natjecanja</w:t>
            </w:r>
          </w:p>
        </w:tc>
        <w:tc>
          <w:tcPr>
            <w:tcW w:w="1559" w:type="dxa"/>
            <w:vAlign w:val="center"/>
          </w:tcPr>
          <w:p w14:paraId="63FB3E9A" w14:textId="470AA598" w:rsidR="0051483C" w:rsidRPr="004C47A6" w:rsidRDefault="0051483C" w:rsidP="0051483C">
            <w:pPr>
              <w:spacing w:before="0" w:line="276" w:lineRule="auto"/>
              <w:jc w:val="center"/>
              <w:rPr>
                <w:color w:val="auto"/>
                <w:lang w:val="hr-HR"/>
              </w:rPr>
            </w:pPr>
            <w:r w:rsidRPr="004C47A6">
              <w:rPr>
                <w:color w:val="auto"/>
                <w:lang w:val="hr-HR"/>
              </w:rPr>
              <w:t>[30]</w:t>
            </w:r>
          </w:p>
          <w:p w14:paraId="389D72E3" w14:textId="77777777" w:rsidR="0051483C" w:rsidRPr="004C47A6" w:rsidRDefault="0051483C" w:rsidP="0051483C">
            <w:pPr>
              <w:spacing w:before="0" w:line="276" w:lineRule="auto"/>
              <w:jc w:val="center"/>
              <w:rPr>
                <w:color w:val="auto"/>
                <w:lang w:val="hr-HR"/>
              </w:rPr>
            </w:pPr>
            <w:r w:rsidRPr="004C47A6">
              <w:rPr>
                <w:color w:val="auto"/>
                <w:lang w:val="hr-HR"/>
              </w:rPr>
              <w:t>(2025)</w:t>
            </w:r>
          </w:p>
        </w:tc>
        <w:tc>
          <w:tcPr>
            <w:tcW w:w="1417" w:type="dxa"/>
            <w:vAlign w:val="center"/>
          </w:tcPr>
          <w:p w14:paraId="0B4D393F" w14:textId="7E7F9234" w:rsidR="0051483C" w:rsidRPr="004C47A6" w:rsidRDefault="0051483C" w:rsidP="0051483C">
            <w:pPr>
              <w:pStyle w:val="Odlomakpopisa"/>
              <w:spacing w:before="0" w:line="276" w:lineRule="auto"/>
              <w:ind w:left="0"/>
              <w:jc w:val="center"/>
              <w:rPr>
                <w:color w:val="auto"/>
                <w:lang w:val="hr-HR"/>
              </w:rPr>
            </w:pPr>
            <w:r w:rsidRPr="004C47A6">
              <w:rPr>
                <w:color w:val="auto"/>
                <w:lang w:val="hr-HR"/>
              </w:rPr>
              <w:t>[30]</w:t>
            </w:r>
          </w:p>
          <w:p w14:paraId="2C99E401" w14:textId="77777777" w:rsidR="0051483C" w:rsidRPr="004C47A6" w:rsidRDefault="0051483C" w:rsidP="0051483C">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26CCC418" w14:textId="77777777" w:rsidR="0051483C" w:rsidRPr="004C47A6" w:rsidRDefault="0051483C" w:rsidP="0051483C">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65448F9C" w14:textId="77777777" w:rsidTr="004C47A6">
        <w:trPr>
          <w:trHeight w:val="509"/>
        </w:trPr>
        <w:tc>
          <w:tcPr>
            <w:tcW w:w="1134" w:type="dxa"/>
            <w:vMerge w:val="restart"/>
            <w:vAlign w:val="center"/>
          </w:tcPr>
          <w:p w14:paraId="33F2477B" w14:textId="64DF268D" w:rsidR="004C47A6" w:rsidRPr="004C47A6" w:rsidRDefault="004C47A6" w:rsidP="004C47A6">
            <w:pPr>
              <w:spacing w:before="0" w:line="276" w:lineRule="auto"/>
              <w:contextualSpacing/>
              <w:jc w:val="center"/>
              <w:rPr>
                <w:color w:val="auto"/>
                <w:lang w:val="hr-HR"/>
              </w:rPr>
            </w:pPr>
            <w:r w:rsidRPr="004C47A6">
              <w:rPr>
                <w:color w:val="auto"/>
                <w:lang w:val="hr-HR"/>
              </w:rPr>
              <w:t>1.8.</w:t>
            </w:r>
          </w:p>
        </w:tc>
        <w:tc>
          <w:tcPr>
            <w:tcW w:w="3544" w:type="dxa"/>
            <w:vMerge w:val="restart"/>
            <w:vAlign w:val="center"/>
          </w:tcPr>
          <w:p w14:paraId="70ACFCD1" w14:textId="52416E64" w:rsidR="004C47A6" w:rsidRPr="004C47A6" w:rsidRDefault="004C47A6" w:rsidP="004C47A6">
            <w:pPr>
              <w:spacing w:before="0" w:line="276" w:lineRule="auto"/>
              <w:contextualSpacing/>
              <w:jc w:val="center"/>
              <w:rPr>
                <w:color w:val="auto"/>
                <w:lang w:val="hr-HR"/>
              </w:rPr>
            </w:pPr>
            <w:r w:rsidRPr="004C47A6">
              <w:rPr>
                <w:color w:val="auto"/>
                <w:lang w:val="hr-HR"/>
              </w:rPr>
              <w:t>Investiranje u infrastrukturu radi poticanja gospodarskog razvoja</w:t>
            </w:r>
          </w:p>
        </w:tc>
        <w:tc>
          <w:tcPr>
            <w:tcW w:w="3402" w:type="dxa"/>
            <w:vAlign w:val="center"/>
          </w:tcPr>
          <w:p w14:paraId="376BD48A" w14:textId="2F525398" w:rsidR="004C47A6" w:rsidRPr="004C47A6" w:rsidRDefault="004C47A6" w:rsidP="004C47A6">
            <w:pPr>
              <w:spacing w:before="0" w:line="276" w:lineRule="auto"/>
              <w:contextualSpacing/>
              <w:jc w:val="center"/>
              <w:rPr>
                <w:rFonts w:eastAsia="Calibri"/>
                <w:color w:val="000000" w:themeColor="text1"/>
                <w:lang w:val="hr-HR"/>
              </w:rPr>
            </w:pPr>
            <w:r w:rsidRPr="004C47A6">
              <w:rPr>
                <w:color w:val="000000" w:themeColor="text1"/>
                <w:lang w:val="hr-HR"/>
              </w:rPr>
              <w:t>Broj objekata izgrađene/ rekonstruirane društvene infrastrukture</w:t>
            </w:r>
          </w:p>
        </w:tc>
        <w:tc>
          <w:tcPr>
            <w:tcW w:w="1559" w:type="dxa"/>
            <w:vAlign w:val="center"/>
          </w:tcPr>
          <w:p w14:paraId="54AF718B" w14:textId="207AE336" w:rsidR="004C47A6" w:rsidRPr="004C47A6" w:rsidRDefault="004C47A6" w:rsidP="004C47A6">
            <w:pPr>
              <w:spacing w:before="0" w:line="276" w:lineRule="auto"/>
              <w:jc w:val="center"/>
              <w:rPr>
                <w:color w:val="auto"/>
                <w:lang w:val="hr-HR"/>
              </w:rPr>
            </w:pPr>
            <w:r w:rsidRPr="004C47A6">
              <w:rPr>
                <w:color w:val="auto"/>
                <w:lang w:val="hr-HR"/>
              </w:rPr>
              <w:t>[5]</w:t>
            </w:r>
          </w:p>
          <w:p w14:paraId="3EC57A4A" w14:textId="69A3B5DD"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29C6EF61" w14:textId="1EFBA295" w:rsidR="004C47A6" w:rsidRPr="004C47A6" w:rsidRDefault="004C47A6" w:rsidP="004C47A6">
            <w:pPr>
              <w:pStyle w:val="Odlomakpopisa"/>
              <w:spacing w:before="0" w:line="276" w:lineRule="auto"/>
              <w:ind w:left="0"/>
              <w:jc w:val="center"/>
              <w:rPr>
                <w:color w:val="auto"/>
                <w:lang w:val="hr-HR"/>
              </w:rPr>
            </w:pPr>
            <w:r w:rsidRPr="004C47A6">
              <w:rPr>
                <w:color w:val="auto"/>
                <w:lang w:val="hr-HR"/>
              </w:rPr>
              <w:t>[6]</w:t>
            </w:r>
          </w:p>
          <w:p w14:paraId="38F13FA7" w14:textId="4FDA357A"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1A23AA2F" w14:textId="635F77C3"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58945930" w14:textId="77777777" w:rsidTr="004C47A6">
        <w:trPr>
          <w:trHeight w:val="509"/>
        </w:trPr>
        <w:tc>
          <w:tcPr>
            <w:tcW w:w="1134" w:type="dxa"/>
            <w:vMerge/>
            <w:vAlign w:val="center"/>
          </w:tcPr>
          <w:p w14:paraId="316E28BD" w14:textId="77777777" w:rsidR="004C47A6" w:rsidRPr="004C47A6" w:rsidRDefault="004C47A6" w:rsidP="004C47A6">
            <w:pPr>
              <w:spacing w:before="0" w:line="276" w:lineRule="auto"/>
              <w:contextualSpacing/>
              <w:jc w:val="center"/>
              <w:rPr>
                <w:color w:val="auto"/>
                <w:lang w:val="hr-HR"/>
              </w:rPr>
            </w:pPr>
          </w:p>
        </w:tc>
        <w:tc>
          <w:tcPr>
            <w:tcW w:w="3544" w:type="dxa"/>
            <w:vMerge/>
            <w:vAlign w:val="center"/>
          </w:tcPr>
          <w:p w14:paraId="6A1D9DA5" w14:textId="77777777" w:rsidR="004C47A6" w:rsidRPr="004C47A6" w:rsidRDefault="004C47A6" w:rsidP="004C47A6">
            <w:pPr>
              <w:spacing w:before="0" w:line="276" w:lineRule="auto"/>
              <w:contextualSpacing/>
              <w:jc w:val="center"/>
              <w:rPr>
                <w:color w:val="auto"/>
                <w:lang w:val="hr-HR"/>
              </w:rPr>
            </w:pPr>
          </w:p>
        </w:tc>
        <w:tc>
          <w:tcPr>
            <w:tcW w:w="3402" w:type="dxa"/>
            <w:vAlign w:val="center"/>
          </w:tcPr>
          <w:p w14:paraId="0D35AB9F" w14:textId="1D77719F" w:rsidR="004C47A6" w:rsidRPr="004C47A6" w:rsidRDefault="004C47A6" w:rsidP="004C47A6">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objekata izgrađene/ rekonstruirane gospodarske infrastrukture</w:t>
            </w:r>
          </w:p>
        </w:tc>
        <w:tc>
          <w:tcPr>
            <w:tcW w:w="1559" w:type="dxa"/>
            <w:vAlign w:val="center"/>
          </w:tcPr>
          <w:p w14:paraId="6CCE7773" w14:textId="24DCA8E9" w:rsidR="004C47A6" w:rsidRPr="004C47A6" w:rsidRDefault="004C47A6" w:rsidP="004C47A6">
            <w:pPr>
              <w:spacing w:before="0" w:line="276" w:lineRule="auto"/>
              <w:jc w:val="center"/>
              <w:rPr>
                <w:color w:val="auto"/>
                <w:lang w:val="hr-HR"/>
              </w:rPr>
            </w:pPr>
            <w:r w:rsidRPr="004C47A6">
              <w:rPr>
                <w:color w:val="auto"/>
                <w:lang w:val="hr-HR"/>
              </w:rPr>
              <w:t>[2]</w:t>
            </w:r>
          </w:p>
          <w:p w14:paraId="5F059CB8" w14:textId="47C9685F"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1E374A5B" w14:textId="77777777" w:rsidR="004C47A6" w:rsidRPr="004C47A6" w:rsidRDefault="004C47A6" w:rsidP="004C47A6">
            <w:pPr>
              <w:pStyle w:val="Odlomakpopisa"/>
              <w:spacing w:before="0" w:line="276" w:lineRule="auto"/>
              <w:ind w:left="0"/>
              <w:jc w:val="center"/>
              <w:rPr>
                <w:color w:val="auto"/>
                <w:lang w:val="hr-HR"/>
              </w:rPr>
            </w:pPr>
            <w:r w:rsidRPr="004C47A6">
              <w:rPr>
                <w:color w:val="auto"/>
                <w:lang w:val="hr-HR"/>
              </w:rPr>
              <w:t>[3]</w:t>
            </w:r>
          </w:p>
          <w:p w14:paraId="755A3441" w14:textId="4A2C4220"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209393A8" w14:textId="033E0EA0"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7C523AAB" w14:textId="77777777" w:rsidTr="004C47A6">
        <w:trPr>
          <w:trHeight w:val="509"/>
        </w:trPr>
        <w:tc>
          <w:tcPr>
            <w:tcW w:w="1134" w:type="dxa"/>
            <w:vMerge/>
            <w:vAlign w:val="center"/>
          </w:tcPr>
          <w:p w14:paraId="5439B177" w14:textId="77777777" w:rsidR="004C47A6" w:rsidRPr="004C47A6" w:rsidRDefault="004C47A6" w:rsidP="004C47A6">
            <w:pPr>
              <w:spacing w:before="0" w:line="276" w:lineRule="auto"/>
              <w:contextualSpacing/>
              <w:jc w:val="center"/>
              <w:rPr>
                <w:color w:val="auto"/>
                <w:lang w:val="hr-HR"/>
              </w:rPr>
            </w:pPr>
          </w:p>
        </w:tc>
        <w:tc>
          <w:tcPr>
            <w:tcW w:w="3544" w:type="dxa"/>
            <w:vMerge/>
            <w:vAlign w:val="center"/>
          </w:tcPr>
          <w:p w14:paraId="445A08E2" w14:textId="77777777" w:rsidR="004C47A6" w:rsidRPr="004C47A6" w:rsidRDefault="004C47A6" w:rsidP="004C47A6">
            <w:pPr>
              <w:spacing w:before="0" w:line="276" w:lineRule="auto"/>
              <w:contextualSpacing/>
              <w:jc w:val="center"/>
              <w:rPr>
                <w:color w:val="auto"/>
                <w:lang w:val="hr-HR"/>
              </w:rPr>
            </w:pPr>
          </w:p>
        </w:tc>
        <w:tc>
          <w:tcPr>
            <w:tcW w:w="3402" w:type="dxa"/>
            <w:vAlign w:val="center"/>
          </w:tcPr>
          <w:p w14:paraId="4D139A19" w14:textId="07F507A8" w:rsidR="004C47A6" w:rsidRPr="004C47A6" w:rsidRDefault="004C47A6" w:rsidP="004C47A6">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novih priključaka na vodovodnu/ kanalizacijsku mrežu u aglomeraciji</w:t>
            </w:r>
          </w:p>
        </w:tc>
        <w:tc>
          <w:tcPr>
            <w:tcW w:w="1559" w:type="dxa"/>
            <w:vAlign w:val="center"/>
          </w:tcPr>
          <w:p w14:paraId="36B60772" w14:textId="40196DEA" w:rsidR="004C47A6" w:rsidRPr="004C47A6" w:rsidRDefault="004C47A6" w:rsidP="004C47A6">
            <w:pPr>
              <w:spacing w:before="0" w:line="276" w:lineRule="auto"/>
              <w:jc w:val="center"/>
              <w:rPr>
                <w:color w:val="auto"/>
                <w:lang w:val="hr-HR"/>
              </w:rPr>
            </w:pPr>
            <w:r w:rsidRPr="004C47A6">
              <w:rPr>
                <w:color w:val="auto"/>
                <w:lang w:val="hr-HR"/>
              </w:rPr>
              <w:t>[0]</w:t>
            </w:r>
          </w:p>
          <w:p w14:paraId="040B7C50" w14:textId="0048783C"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6B105BDC" w14:textId="03FD764D" w:rsidR="004C47A6" w:rsidRPr="004C47A6" w:rsidRDefault="004C47A6" w:rsidP="004C47A6">
            <w:pPr>
              <w:pStyle w:val="Odlomakpopisa"/>
              <w:spacing w:before="0" w:line="276" w:lineRule="auto"/>
              <w:ind w:left="0"/>
              <w:jc w:val="center"/>
              <w:rPr>
                <w:color w:val="auto"/>
                <w:lang w:val="hr-HR"/>
              </w:rPr>
            </w:pPr>
            <w:r w:rsidRPr="004C47A6">
              <w:rPr>
                <w:color w:val="auto"/>
                <w:lang w:val="hr-HR"/>
              </w:rPr>
              <w:t>[0]</w:t>
            </w:r>
          </w:p>
          <w:p w14:paraId="47ACCAA0" w14:textId="6DA0FFC7"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4AE6337E" w14:textId="38FFA7EE"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5D0937" w:rsidRPr="004C47A6" w14:paraId="16E184E8" w14:textId="77777777" w:rsidTr="004C47A6">
        <w:trPr>
          <w:trHeight w:val="509"/>
        </w:trPr>
        <w:tc>
          <w:tcPr>
            <w:tcW w:w="1134" w:type="dxa"/>
            <w:vAlign w:val="center"/>
          </w:tcPr>
          <w:p w14:paraId="170901AB" w14:textId="430754B6" w:rsidR="005D0937" w:rsidRPr="004C47A6" w:rsidRDefault="005D0937" w:rsidP="005D0937">
            <w:pPr>
              <w:spacing w:before="0" w:line="276" w:lineRule="auto"/>
              <w:contextualSpacing/>
              <w:jc w:val="center"/>
              <w:rPr>
                <w:color w:val="auto"/>
                <w:lang w:val="hr-HR"/>
              </w:rPr>
            </w:pPr>
            <w:r w:rsidRPr="004C47A6">
              <w:rPr>
                <w:color w:val="auto"/>
                <w:lang w:val="hr-HR"/>
              </w:rPr>
              <w:lastRenderedPageBreak/>
              <w:t>1.9.</w:t>
            </w:r>
          </w:p>
        </w:tc>
        <w:tc>
          <w:tcPr>
            <w:tcW w:w="3544" w:type="dxa"/>
            <w:vAlign w:val="center"/>
          </w:tcPr>
          <w:p w14:paraId="4F91C235" w14:textId="5A0C305A" w:rsidR="005D0937" w:rsidRPr="004C47A6" w:rsidRDefault="004C47A6" w:rsidP="005D0937">
            <w:pPr>
              <w:spacing w:before="0" w:line="276" w:lineRule="auto"/>
              <w:contextualSpacing/>
              <w:jc w:val="center"/>
              <w:rPr>
                <w:color w:val="auto"/>
                <w:lang w:val="hr-HR"/>
              </w:rPr>
            </w:pPr>
            <w:r w:rsidRPr="004C47A6">
              <w:rPr>
                <w:color w:val="auto"/>
                <w:lang w:val="hr-HR"/>
              </w:rPr>
              <w:t>Gospodarski razvoj</w:t>
            </w:r>
          </w:p>
        </w:tc>
        <w:tc>
          <w:tcPr>
            <w:tcW w:w="3402" w:type="dxa"/>
            <w:vAlign w:val="center"/>
          </w:tcPr>
          <w:p w14:paraId="25D43C5E" w14:textId="035A8E03" w:rsidR="005D0937" w:rsidRPr="004C47A6" w:rsidRDefault="004C47A6" w:rsidP="005D0937">
            <w:pPr>
              <w:spacing w:before="0" w:line="276" w:lineRule="auto"/>
              <w:contextualSpacing/>
              <w:jc w:val="center"/>
              <w:rPr>
                <w:rFonts w:eastAsia="Calibri"/>
                <w:color w:val="auto"/>
                <w:lang w:val="hr-HR"/>
              </w:rPr>
            </w:pPr>
            <w:r w:rsidRPr="004C47A6">
              <w:rPr>
                <w:rFonts w:eastAsia="Calibri"/>
                <w:color w:val="auto"/>
                <w:lang w:val="hr-HR"/>
              </w:rPr>
              <w:t>Broj planiranih aktivnosti za unaprjeđenje gospodarstva</w:t>
            </w:r>
          </w:p>
        </w:tc>
        <w:tc>
          <w:tcPr>
            <w:tcW w:w="1559" w:type="dxa"/>
            <w:vAlign w:val="center"/>
          </w:tcPr>
          <w:p w14:paraId="05741BAA" w14:textId="77777777" w:rsidR="005D0937" w:rsidRPr="004C47A6" w:rsidRDefault="005D0937" w:rsidP="005D0937">
            <w:pPr>
              <w:spacing w:before="0" w:line="276" w:lineRule="auto"/>
              <w:jc w:val="center"/>
              <w:rPr>
                <w:color w:val="auto"/>
                <w:lang w:val="hr-HR"/>
              </w:rPr>
            </w:pPr>
            <w:r w:rsidRPr="004C47A6">
              <w:rPr>
                <w:color w:val="auto"/>
                <w:lang w:val="hr-HR"/>
              </w:rPr>
              <w:t>[3]</w:t>
            </w:r>
          </w:p>
          <w:p w14:paraId="5A1C9A7E" w14:textId="5255F51D" w:rsidR="005D0937" w:rsidRPr="004C47A6" w:rsidRDefault="005D0937" w:rsidP="005D0937">
            <w:pPr>
              <w:spacing w:before="0" w:line="276" w:lineRule="auto"/>
              <w:jc w:val="center"/>
              <w:rPr>
                <w:color w:val="auto"/>
                <w:lang w:val="hr-HR"/>
              </w:rPr>
            </w:pPr>
            <w:r w:rsidRPr="004C47A6">
              <w:rPr>
                <w:color w:val="auto"/>
                <w:lang w:val="hr-HR"/>
              </w:rPr>
              <w:t>(2025)</w:t>
            </w:r>
          </w:p>
        </w:tc>
        <w:tc>
          <w:tcPr>
            <w:tcW w:w="1417" w:type="dxa"/>
            <w:vAlign w:val="center"/>
          </w:tcPr>
          <w:p w14:paraId="6732985E" w14:textId="4F3B1257" w:rsidR="005D0937" w:rsidRPr="004C47A6" w:rsidRDefault="005D0937" w:rsidP="005D0937">
            <w:pPr>
              <w:pStyle w:val="Odlomakpopisa"/>
              <w:spacing w:before="0" w:line="276" w:lineRule="auto"/>
              <w:ind w:left="0"/>
              <w:jc w:val="center"/>
              <w:rPr>
                <w:color w:val="auto"/>
                <w:lang w:val="hr-HR"/>
              </w:rPr>
            </w:pPr>
            <w:r w:rsidRPr="004C47A6">
              <w:rPr>
                <w:color w:val="auto"/>
                <w:lang w:val="hr-HR"/>
              </w:rPr>
              <w:t>[</w:t>
            </w:r>
            <w:r w:rsidR="004C47A6" w:rsidRPr="004C47A6">
              <w:rPr>
                <w:color w:val="auto"/>
                <w:lang w:val="hr-HR"/>
              </w:rPr>
              <w:t>4</w:t>
            </w:r>
            <w:r w:rsidRPr="004C47A6">
              <w:rPr>
                <w:color w:val="auto"/>
                <w:lang w:val="hr-HR"/>
              </w:rPr>
              <w:t>]</w:t>
            </w:r>
          </w:p>
          <w:p w14:paraId="165FC465" w14:textId="1B0C4583" w:rsidR="005D0937" w:rsidRPr="004C47A6" w:rsidRDefault="005D0937" w:rsidP="005D0937">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72FE0A64" w14:textId="43E5D638" w:rsidR="005D0937" w:rsidRPr="004C47A6" w:rsidRDefault="005D0937" w:rsidP="005D0937">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44AAEE40" w14:textId="77777777" w:rsidTr="004C47A6">
        <w:trPr>
          <w:trHeight w:val="509"/>
        </w:trPr>
        <w:tc>
          <w:tcPr>
            <w:tcW w:w="1134" w:type="dxa"/>
            <w:vMerge w:val="restart"/>
            <w:vAlign w:val="center"/>
          </w:tcPr>
          <w:p w14:paraId="1DCE3338" w14:textId="52B69BD1" w:rsidR="004C47A6" w:rsidRPr="004C47A6" w:rsidRDefault="004C47A6" w:rsidP="004C47A6">
            <w:pPr>
              <w:spacing w:before="0" w:line="276" w:lineRule="auto"/>
              <w:contextualSpacing/>
              <w:jc w:val="center"/>
              <w:rPr>
                <w:color w:val="auto"/>
                <w:lang w:val="hr-HR"/>
              </w:rPr>
            </w:pPr>
            <w:r w:rsidRPr="004C47A6">
              <w:rPr>
                <w:color w:val="auto"/>
                <w:lang w:val="hr-HR"/>
              </w:rPr>
              <w:t>1.10.</w:t>
            </w:r>
          </w:p>
        </w:tc>
        <w:tc>
          <w:tcPr>
            <w:tcW w:w="3544" w:type="dxa"/>
            <w:vMerge w:val="restart"/>
            <w:vAlign w:val="center"/>
          </w:tcPr>
          <w:p w14:paraId="0A8FBD65" w14:textId="5633B739" w:rsidR="004C47A6" w:rsidRPr="004C47A6" w:rsidRDefault="004C47A6" w:rsidP="004C47A6">
            <w:pPr>
              <w:spacing w:before="0" w:line="276" w:lineRule="auto"/>
              <w:contextualSpacing/>
              <w:jc w:val="center"/>
              <w:rPr>
                <w:color w:val="auto"/>
                <w:lang w:val="hr-HR"/>
              </w:rPr>
            </w:pPr>
            <w:r w:rsidRPr="004C47A6">
              <w:rPr>
                <w:color w:val="auto"/>
                <w:lang w:val="hr-HR"/>
              </w:rPr>
              <w:t>Razvoj sustava zaštite i spašavanja</w:t>
            </w:r>
          </w:p>
        </w:tc>
        <w:tc>
          <w:tcPr>
            <w:tcW w:w="3402" w:type="dxa"/>
            <w:vAlign w:val="center"/>
          </w:tcPr>
          <w:p w14:paraId="47617B32" w14:textId="58D06EA4" w:rsidR="004C47A6" w:rsidRPr="004C47A6" w:rsidRDefault="004C47A6" w:rsidP="004C47A6">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osposobljenih članova dobrovoljnih vatrogasnih društava</w:t>
            </w:r>
          </w:p>
        </w:tc>
        <w:tc>
          <w:tcPr>
            <w:tcW w:w="1559" w:type="dxa"/>
            <w:vAlign w:val="center"/>
          </w:tcPr>
          <w:p w14:paraId="343DF555" w14:textId="42D52380" w:rsidR="004C47A6" w:rsidRPr="004C47A6" w:rsidRDefault="004C47A6" w:rsidP="004C47A6">
            <w:pPr>
              <w:spacing w:before="0" w:line="276" w:lineRule="auto"/>
              <w:jc w:val="center"/>
              <w:rPr>
                <w:color w:val="auto"/>
                <w:lang w:val="hr-HR"/>
              </w:rPr>
            </w:pPr>
            <w:r w:rsidRPr="004C47A6">
              <w:rPr>
                <w:color w:val="auto"/>
                <w:lang w:val="hr-HR"/>
              </w:rPr>
              <w:t>[3</w:t>
            </w:r>
            <w:r>
              <w:rPr>
                <w:color w:val="auto"/>
                <w:lang w:val="hr-HR"/>
              </w:rPr>
              <w:t>6</w:t>
            </w:r>
            <w:r w:rsidRPr="004C47A6">
              <w:rPr>
                <w:color w:val="auto"/>
                <w:lang w:val="hr-HR"/>
              </w:rPr>
              <w:t>]</w:t>
            </w:r>
          </w:p>
          <w:p w14:paraId="01C00D27" w14:textId="47F97AF2"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7E78AE53" w14:textId="05BFCD0E" w:rsidR="004C47A6" w:rsidRPr="004C47A6" w:rsidRDefault="004C47A6" w:rsidP="004C47A6">
            <w:pPr>
              <w:pStyle w:val="Odlomakpopisa"/>
              <w:spacing w:before="0" w:line="276" w:lineRule="auto"/>
              <w:ind w:left="0"/>
              <w:jc w:val="center"/>
              <w:rPr>
                <w:color w:val="auto"/>
                <w:lang w:val="hr-HR"/>
              </w:rPr>
            </w:pPr>
            <w:r w:rsidRPr="004C47A6">
              <w:rPr>
                <w:color w:val="auto"/>
                <w:lang w:val="hr-HR"/>
              </w:rPr>
              <w:t>[3</w:t>
            </w:r>
            <w:r>
              <w:rPr>
                <w:color w:val="auto"/>
                <w:lang w:val="hr-HR"/>
              </w:rPr>
              <w:t>6</w:t>
            </w:r>
            <w:r w:rsidRPr="004C47A6">
              <w:rPr>
                <w:color w:val="auto"/>
                <w:lang w:val="hr-HR"/>
              </w:rPr>
              <w:t>]</w:t>
            </w:r>
          </w:p>
          <w:p w14:paraId="3FC5386E" w14:textId="76C4A454"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0C12B4B3" w14:textId="6D321F40"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16B36FB8" w14:textId="77777777" w:rsidTr="004C47A6">
        <w:trPr>
          <w:trHeight w:val="509"/>
        </w:trPr>
        <w:tc>
          <w:tcPr>
            <w:tcW w:w="1134" w:type="dxa"/>
            <w:vMerge/>
            <w:vAlign w:val="center"/>
          </w:tcPr>
          <w:p w14:paraId="1C8F7401" w14:textId="77777777" w:rsidR="004C47A6" w:rsidRPr="004C47A6" w:rsidRDefault="004C47A6" w:rsidP="004C47A6">
            <w:pPr>
              <w:spacing w:before="0" w:line="276" w:lineRule="auto"/>
              <w:contextualSpacing/>
              <w:jc w:val="center"/>
              <w:rPr>
                <w:color w:val="auto"/>
                <w:lang w:val="hr-HR"/>
              </w:rPr>
            </w:pPr>
          </w:p>
        </w:tc>
        <w:tc>
          <w:tcPr>
            <w:tcW w:w="3544" w:type="dxa"/>
            <w:vMerge/>
            <w:vAlign w:val="center"/>
          </w:tcPr>
          <w:p w14:paraId="46620EEC" w14:textId="77777777" w:rsidR="004C47A6" w:rsidRPr="004C47A6" w:rsidRDefault="004C47A6" w:rsidP="004C47A6">
            <w:pPr>
              <w:spacing w:before="0" w:line="276" w:lineRule="auto"/>
              <w:contextualSpacing/>
              <w:jc w:val="center"/>
              <w:rPr>
                <w:color w:val="auto"/>
                <w:lang w:val="hr-HR"/>
              </w:rPr>
            </w:pPr>
          </w:p>
        </w:tc>
        <w:tc>
          <w:tcPr>
            <w:tcW w:w="3402" w:type="dxa"/>
            <w:vAlign w:val="center"/>
          </w:tcPr>
          <w:p w14:paraId="3AE3554B" w14:textId="3788B179" w:rsidR="004C47A6" w:rsidRPr="004C47A6" w:rsidRDefault="004C47A6" w:rsidP="004C47A6">
            <w:pPr>
              <w:spacing w:before="0" w:line="276" w:lineRule="auto"/>
              <w:contextualSpacing/>
              <w:jc w:val="center"/>
              <w:rPr>
                <w:rFonts w:eastAsia="Calibri"/>
                <w:color w:val="000000" w:themeColor="text1"/>
                <w:lang w:val="hr-HR"/>
              </w:rPr>
            </w:pPr>
            <w:r w:rsidRPr="004C47A6">
              <w:rPr>
                <w:rFonts w:eastAsia="Calibri"/>
                <w:color w:val="000000" w:themeColor="text1"/>
                <w:lang w:val="hr-HR"/>
              </w:rPr>
              <w:t>Ukupan broj pripadnika sustava civilne zaštite</w:t>
            </w:r>
          </w:p>
        </w:tc>
        <w:tc>
          <w:tcPr>
            <w:tcW w:w="1559" w:type="dxa"/>
            <w:vAlign w:val="center"/>
          </w:tcPr>
          <w:p w14:paraId="08842E5B" w14:textId="32E3B52D" w:rsidR="004C47A6" w:rsidRPr="004C47A6" w:rsidRDefault="004C47A6" w:rsidP="004C47A6">
            <w:pPr>
              <w:spacing w:before="0" w:line="276" w:lineRule="auto"/>
              <w:jc w:val="center"/>
              <w:rPr>
                <w:color w:val="auto"/>
                <w:lang w:val="hr-HR"/>
              </w:rPr>
            </w:pPr>
            <w:r w:rsidRPr="004C47A6">
              <w:rPr>
                <w:color w:val="auto"/>
                <w:lang w:val="hr-HR"/>
              </w:rPr>
              <w:t>[</w:t>
            </w:r>
            <w:r>
              <w:rPr>
                <w:color w:val="auto"/>
                <w:lang w:val="hr-HR"/>
              </w:rPr>
              <w:t>8</w:t>
            </w:r>
            <w:r w:rsidRPr="004C47A6">
              <w:rPr>
                <w:color w:val="auto"/>
                <w:lang w:val="hr-HR"/>
              </w:rPr>
              <w:t>]</w:t>
            </w:r>
          </w:p>
          <w:p w14:paraId="3E4BE4C1" w14:textId="51F2FDD9"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373876DF" w14:textId="3F0BC415" w:rsidR="004C47A6" w:rsidRPr="004C47A6" w:rsidRDefault="004C47A6" w:rsidP="004C47A6">
            <w:pPr>
              <w:pStyle w:val="Odlomakpopisa"/>
              <w:spacing w:before="0" w:line="276" w:lineRule="auto"/>
              <w:ind w:left="0"/>
              <w:jc w:val="center"/>
              <w:rPr>
                <w:color w:val="auto"/>
                <w:lang w:val="hr-HR"/>
              </w:rPr>
            </w:pPr>
            <w:r w:rsidRPr="004C47A6">
              <w:rPr>
                <w:color w:val="auto"/>
                <w:lang w:val="hr-HR"/>
              </w:rPr>
              <w:t>[</w:t>
            </w:r>
            <w:r>
              <w:rPr>
                <w:color w:val="auto"/>
                <w:lang w:val="hr-HR"/>
              </w:rPr>
              <w:t>8</w:t>
            </w:r>
            <w:r w:rsidRPr="004C47A6">
              <w:rPr>
                <w:color w:val="auto"/>
                <w:lang w:val="hr-HR"/>
              </w:rPr>
              <w:t>]</w:t>
            </w:r>
          </w:p>
          <w:p w14:paraId="00939709" w14:textId="0C351A9D"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3915DC5B" w14:textId="2911BBE0"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r w:rsidR="004C47A6" w:rsidRPr="004C47A6" w14:paraId="6D4DE1FF" w14:textId="77777777" w:rsidTr="004C47A6">
        <w:trPr>
          <w:trHeight w:val="509"/>
        </w:trPr>
        <w:tc>
          <w:tcPr>
            <w:tcW w:w="1134" w:type="dxa"/>
            <w:vMerge/>
            <w:vAlign w:val="center"/>
          </w:tcPr>
          <w:p w14:paraId="29C054AC" w14:textId="400FE8E3" w:rsidR="004C47A6" w:rsidRPr="004C47A6" w:rsidRDefault="004C47A6" w:rsidP="004C47A6">
            <w:pPr>
              <w:spacing w:before="0" w:line="276" w:lineRule="auto"/>
              <w:contextualSpacing/>
              <w:jc w:val="center"/>
              <w:rPr>
                <w:color w:val="auto"/>
                <w:lang w:val="hr-HR"/>
              </w:rPr>
            </w:pPr>
          </w:p>
        </w:tc>
        <w:tc>
          <w:tcPr>
            <w:tcW w:w="3544" w:type="dxa"/>
            <w:vMerge/>
            <w:vAlign w:val="center"/>
          </w:tcPr>
          <w:p w14:paraId="527D1A48" w14:textId="3B90E0E1" w:rsidR="004C47A6" w:rsidRPr="004C47A6" w:rsidRDefault="004C47A6" w:rsidP="004C47A6">
            <w:pPr>
              <w:spacing w:before="0" w:line="276" w:lineRule="auto"/>
              <w:contextualSpacing/>
              <w:jc w:val="center"/>
              <w:rPr>
                <w:color w:val="auto"/>
                <w:lang w:val="hr-HR"/>
              </w:rPr>
            </w:pPr>
          </w:p>
        </w:tc>
        <w:tc>
          <w:tcPr>
            <w:tcW w:w="3402" w:type="dxa"/>
            <w:vAlign w:val="center"/>
          </w:tcPr>
          <w:p w14:paraId="24662728" w14:textId="1EEE76FA" w:rsidR="004C47A6" w:rsidRPr="004C47A6" w:rsidRDefault="004C47A6" w:rsidP="004C47A6">
            <w:pPr>
              <w:spacing w:before="0" w:line="276" w:lineRule="auto"/>
              <w:contextualSpacing/>
              <w:jc w:val="center"/>
              <w:rPr>
                <w:rFonts w:eastAsia="Calibri"/>
                <w:color w:val="000000" w:themeColor="text1"/>
                <w:lang w:val="hr-HR"/>
              </w:rPr>
            </w:pPr>
            <w:r w:rsidRPr="004C47A6">
              <w:rPr>
                <w:rFonts w:eastAsia="Calibri"/>
                <w:color w:val="000000" w:themeColor="text1"/>
                <w:lang w:val="hr-HR"/>
              </w:rPr>
              <w:t>Broj intervencija zaštite i spašavanja</w:t>
            </w:r>
          </w:p>
        </w:tc>
        <w:tc>
          <w:tcPr>
            <w:tcW w:w="1559" w:type="dxa"/>
            <w:vAlign w:val="center"/>
          </w:tcPr>
          <w:p w14:paraId="7DF8EBB1" w14:textId="3C013108" w:rsidR="004C47A6" w:rsidRPr="004C47A6" w:rsidRDefault="004C47A6" w:rsidP="004C47A6">
            <w:pPr>
              <w:spacing w:before="0" w:line="276" w:lineRule="auto"/>
              <w:jc w:val="center"/>
              <w:rPr>
                <w:color w:val="auto"/>
                <w:lang w:val="hr-HR"/>
              </w:rPr>
            </w:pPr>
            <w:r w:rsidRPr="004C47A6">
              <w:rPr>
                <w:color w:val="auto"/>
                <w:lang w:val="hr-HR"/>
              </w:rPr>
              <w:t>[</w:t>
            </w:r>
            <w:r>
              <w:rPr>
                <w:color w:val="auto"/>
                <w:lang w:val="hr-HR"/>
              </w:rPr>
              <w:t>1</w:t>
            </w:r>
            <w:r w:rsidRPr="004C47A6">
              <w:rPr>
                <w:color w:val="auto"/>
                <w:lang w:val="hr-HR"/>
              </w:rPr>
              <w:t>]</w:t>
            </w:r>
          </w:p>
          <w:p w14:paraId="5176CE0D" w14:textId="77777777" w:rsidR="004C47A6" w:rsidRPr="004C47A6" w:rsidRDefault="004C47A6" w:rsidP="004C47A6">
            <w:pPr>
              <w:spacing w:before="0" w:line="276" w:lineRule="auto"/>
              <w:jc w:val="center"/>
              <w:rPr>
                <w:color w:val="auto"/>
                <w:lang w:val="hr-HR"/>
              </w:rPr>
            </w:pPr>
            <w:r w:rsidRPr="004C47A6">
              <w:rPr>
                <w:color w:val="auto"/>
                <w:lang w:val="hr-HR"/>
              </w:rPr>
              <w:t>(2025)</w:t>
            </w:r>
          </w:p>
        </w:tc>
        <w:tc>
          <w:tcPr>
            <w:tcW w:w="1417" w:type="dxa"/>
            <w:vAlign w:val="center"/>
          </w:tcPr>
          <w:p w14:paraId="55CBA02A" w14:textId="13E5D204" w:rsidR="004C47A6" w:rsidRPr="004C47A6" w:rsidRDefault="004C47A6" w:rsidP="004C47A6">
            <w:pPr>
              <w:pStyle w:val="Odlomakpopisa"/>
              <w:spacing w:before="0" w:line="276" w:lineRule="auto"/>
              <w:ind w:left="0"/>
              <w:jc w:val="center"/>
              <w:rPr>
                <w:color w:val="auto"/>
                <w:lang w:val="hr-HR"/>
              </w:rPr>
            </w:pPr>
            <w:r w:rsidRPr="004C47A6">
              <w:rPr>
                <w:color w:val="auto"/>
                <w:lang w:val="hr-HR"/>
              </w:rPr>
              <w:t>[</w:t>
            </w:r>
            <w:r>
              <w:rPr>
                <w:color w:val="auto"/>
                <w:lang w:val="hr-HR"/>
              </w:rPr>
              <w:t>1</w:t>
            </w:r>
            <w:r w:rsidRPr="004C47A6">
              <w:rPr>
                <w:color w:val="auto"/>
                <w:lang w:val="hr-HR"/>
              </w:rPr>
              <w:t>]</w:t>
            </w:r>
          </w:p>
          <w:p w14:paraId="7FCC441F" w14:textId="77777777" w:rsidR="004C47A6" w:rsidRPr="004C47A6" w:rsidRDefault="004C47A6" w:rsidP="004C47A6">
            <w:pPr>
              <w:pStyle w:val="Odlomakpopisa"/>
              <w:spacing w:before="0" w:line="276" w:lineRule="auto"/>
              <w:ind w:left="0"/>
              <w:jc w:val="center"/>
              <w:rPr>
                <w:color w:val="auto"/>
                <w:lang w:val="hr-HR"/>
              </w:rPr>
            </w:pPr>
            <w:r w:rsidRPr="004C47A6">
              <w:rPr>
                <w:color w:val="auto"/>
                <w:lang w:val="hr-HR"/>
              </w:rPr>
              <w:t>(2026)</w:t>
            </w:r>
          </w:p>
        </w:tc>
        <w:tc>
          <w:tcPr>
            <w:tcW w:w="2552" w:type="dxa"/>
            <w:vAlign w:val="center"/>
          </w:tcPr>
          <w:p w14:paraId="5A5E436F" w14:textId="77777777" w:rsidR="004C47A6" w:rsidRPr="004C47A6" w:rsidRDefault="004C47A6" w:rsidP="004C47A6">
            <w:pPr>
              <w:spacing w:before="0" w:line="276" w:lineRule="auto"/>
              <w:contextualSpacing/>
              <w:jc w:val="center"/>
              <w:rPr>
                <w:color w:val="auto"/>
                <w:lang w:val="hr-HR"/>
              </w:rPr>
            </w:pPr>
            <w:r w:rsidRPr="004C47A6">
              <w:rPr>
                <w:bCs/>
                <w:iCs/>
                <w:color w:val="auto"/>
                <w:lang w:val="hr-HR"/>
              </w:rPr>
              <w:t>Plan razvoja Koprivničko - križevačke županije 2021. – 2027.</w:t>
            </w:r>
          </w:p>
        </w:tc>
      </w:tr>
    </w:tbl>
    <w:p w14:paraId="6DB903ED" w14:textId="77777777" w:rsidR="00260A34" w:rsidRPr="004C47A6" w:rsidRDefault="00260A34" w:rsidP="00624BBD">
      <w:pPr>
        <w:spacing w:line="276" w:lineRule="auto"/>
      </w:pPr>
    </w:p>
    <w:p w14:paraId="5B70DEAA" w14:textId="42C4CC48" w:rsidR="000659C8" w:rsidRPr="004C47A6" w:rsidRDefault="00446A33" w:rsidP="00AD5B1D">
      <w:pPr>
        <w:spacing w:after="160" w:line="259" w:lineRule="auto"/>
        <w:jc w:val="left"/>
      </w:pPr>
      <w:r w:rsidRPr="004C47A6">
        <w:br w:type="page"/>
      </w:r>
    </w:p>
    <w:p w14:paraId="637431A7" w14:textId="2A74BA92" w:rsidR="00550212" w:rsidRPr="004C47A6" w:rsidRDefault="00550212" w:rsidP="00624BBD">
      <w:pPr>
        <w:pStyle w:val="Podnaslov"/>
        <w:shd w:val="clear" w:color="auto" w:fill="4472C4" w:themeFill="accent1"/>
        <w:spacing w:line="276" w:lineRule="auto"/>
        <w:ind w:left="284" w:firstLine="0"/>
        <w:jc w:val="center"/>
        <w:rPr>
          <w:color w:val="FFFFFF" w:themeColor="background1"/>
        </w:rPr>
      </w:pPr>
      <w:bookmarkStart w:id="9" w:name="_Hlk210903580"/>
      <w:r w:rsidRPr="004C47A6">
        <w:rPr>
          <w:color w:val="FFFFFF" w:themeColor="background1"/>
        </w:rPr>
        <w:lastRenderedPageBreak/>
        <w:t xml:space="preserve">Operativni ciljevi </w:t>
      </w:r>
    </w:p>
    <w:bookmarkEnd w:id="9"/>
    <w:p w14:paraId="6C0045AC" w14:textId="77777777" w:rsidR="00E04DAA" w:rsidRPr="004C47A6" w:rsidRDefault="00E04DAA" w:rsidP="00624BBD">
      <w:pPr>
        <w:spacing w:line="276" w:lineRule="auto"/>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1"/>
        <w:gridCol w:w="3112"/>
        <w:gridCol w:w="1653"/>
        <w:gridCol w:w="1361"/>
        <w:gridCol w:w="1660"/>
        <w:gridCol w:w="1816"/>
        <w:gridCol w:w="2585"/>
      </w:tblGrid>
      <w:tr w:rsidR="003932A6" w:rsidRPr="004C47A6" w14:paraId="4650E5D7" w14:textId="77777777" w:rsidTr="009C5DFF">
        <w:trPr>
          <w:trHeight w:val="1018"/>
        </w:trPr>
        <w:tc>
          <w:tcPr>
            <w:tcW w:w="1421" w:type="dxa"/>
            <w:shd w:val="clear" w:color="auto" w:fill="DEEAF6" w:themeFill="accent5" w:themeFillTint="33"/>
            <w:vAlign w:val="center"/>
          </w:tcPr>
          <w:p w14:paraId="7BA1B0A7" w14:textId="77777777"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12" w:type="dxa"/>
            <w:shd w:val="clear" w:color="auto" w:fill="DEEAF6" w:themeFill="accent5" w:themeFillTint="33"/>
            <w:vAlign w:val="center"/>
          </w:tcPr>
          <w:p w14:paraId="0502E078" w14:textId="37C86DC5"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653" w:type="dxa"/>
            <w:shd w:val="clear" w:color="auto" w:fill="DEEAF6" w:themeFill="accent5" w:themeFillTint="33"/>
            <w:vAlign w:val="center"/>
          </w:tcPr>
          <w:p w14:paraId="5A6A215A" w14:textId="77777777"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361" w:type="dxa"/>
            <w:shd w:val="clear" w:color="auto" w:fill="DEEAF6" w:themeFill="accent5" w:themeFillTint="33"/>
            <w:vAlign w:val="center"/>
          </w:tcPr>
          <w:p w14:paraId="348E57A8" w14:textId="1F27ED9E"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660" w:type="dxa"/>
            <w:shd w:val="clear" w:color="auto" w:fill="DEEAF6" w:themeFill="accent5" w:themeFillTint="33"/>
            <w:vAlign w:val="center"/>
          </w:tcPr>
          <w:p w14:paraId="53C59954" w14:textId="59D39213"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1816" w:type="dxa"/>
            <w:shd w:val="clear" w:color="auto" w:fill="DEEAF6" w:themeFill="accent5" w:themeFillTint="33"/>
            <w:vAlign w:val="center"/>
          </w:tcPr>
          <w:p w14:paraId="5E98086D" w14:textId="2497CE47"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2585" w:type="dxa"/>
            <w:shd w:val="clear" w:color="auto" w:fill="DEEAF6" w:themeFill="accent5" w:themeFillTint="33"/>
            <w:vAlign w:val="center"/>
          </w:tcPr>
          <w:p w14:paraId="0988206F" w14:textId="6ED1386E" w:rsidR="00550212" w:rsidRPr="004C47A6" w:rsidRDefault="00550212"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3932A6" w:rsidRPr="004C47A6" w14:paraId="7CCA8862" w14:textId="77777777" w:rsidTr="009C5DFF">
        <w:trPr>
          <w:trHeight w:val="1553"/>
        </w:trPr>
        <w:tc>
          <w:tcPr>
            <w:tcW w:w="1421" w:type="dxa"/>
            <w:vAlign w:val="center"/>
          </w:tcPr>
          <w:p w14:paraId="288E46B1" w14:textId="70EA995F" w:rsidR="00B13BDF" w:rsidRPr="004C47A6" w:rsidRDefault="00B13BDF" w:rsidP="00624BBD">
            <w:pPr>
              <w:spacing w:before="0" w:line="276" w:lineRule="auto"/>
              <w:ind w:left="57"/>
              <w:jc w:val="center"/>
              <w:rPr>
                <w:color w:val="auto"/>
                <w:lang w:val="hr-HR"/>
              </w:rPr>
            </w:pPr>
            <w:r w:rsidRPr="004C47A6">
              <w:rPr>
                <w:color w:val="auto"/>
                <w:lang w:val="hr-HR"/>
              </w:rPr>
              <w:t>1.1..1.</w:t>
            </w:r>
          </w:p>
        </w:tc>
        <w:tc>
          <w:tcPr>
            <w:tcW w:w="3112" w:type="dxa"/>
            <w:vAlign w:val="center"/>
          </w:tcPr>
          <w:p w14:paraId="753AC91E" w14:textId="5F47A102" w:rsidR="00B13BDF" w:rsidRPr="004C47A6" w:rsidRDefault="00B13BDF" w:rsidP="00624BBD">
            <w:pPr>
              <w:spacing w:before="0" w:line="276" w:lineRule="auto"/>
              <w:ind w:left="57"/>
              <w:jc w:val="center"/>
              <w:rPr>
                <w:color w:val="auto"/>
                <w:lang w:val="hr-HR"/>
              </w:rPr>
            </w:pPr>
            <w:r w:rsidRPr="0054782B">
              <w:rPr>
                <w:color w:val="auto"/>
                <w:lang w:val="hr-HR"/>
              </w:rPr>
              <w:t xml:space="preserve">Donošenje godišnjeg programa </w:t>
            </w:r>
            <w:r>
              <w:rPr>
                <w:color w:val="auto"/>
                <w:lang w:val="hr-HR"/>
              </w:rPr>
              <w:t xml:space="preserve">izgradnje </w:t>
            </w:r>
            <w:r w:rsidRPr="0054782B">
              <w:rPr>
                <w:color w:val="auto"/>
                <w:lang w:val="hr-HR"/>
              </w:rPr>
              <w:t>komunalne infrastrukture na području Općine Kloštar Podravski</w:t>
            </w:r>
          </w:p>
        </w:tc>
        <w:tc>
          <w:tcPr>
            <w:tcW w:w="1653" w:type="dxa"/>
            <w:vAlign w:val="center"/>
          </w:tcPr>
          <w:p w14:paraId="6B42756A" w14:textId="3A8DB97C" w:rsidR="00B13BDF" w:rsidRPr="004C47A6" w:rsidRDefault="00D73FAF" w:rsidP="00624BBD">
            <w:pPr>
              <w:spacing w:before="0" w:line="276" w:lineRule="auto"/>
              <w:ind w:left="57"/>
              <w:jc w:val="center"/>
              <w:rPr>
                <w:color w:val="auto"/>
                <w:lang w:val="hr-HR"/>
              </w:rPr>
            </w:pPr>
            <w:r>
              <w:rPr>
                <w:color w:val="auto"/>
                <w:lang w:val="hr-HR"/>
              </w:rPr>
              <w:t>Izrađen godišnji program izgradnje komunalne infrastrukture</w:t>
            </w:r>
          </w:p>
        </w:tc>
        <w:tc>
          <w:tcPr>
            <w:tcW w:w="1361" w:type="dxa"/>
            <w:vAlign w:val="center"/>
          </w:tcPr>
          <w:p w14:paraId="6F9F448A" w14:textId="33C7366B" w:rsidR="00B13BDF" w:rsidRPr="004C47A6" w:rsidRDefault="00B13BDF" w:rsidP="00624BBD">
            <w:pPr>
              <w:pStyle w:val="Odlomakpopisa"/>
              <w:spacing w:before="0" w:line="276" w:lineRule="auto"/>
              <w:ind w:left="57"/>
              <w:jc w:val="center"/>
              <w:rPr>
                <w:color w:val="auto"/>
                <w:lang w:val="hr-HR"/>
              </w:rPr>
            </w:pPr>
            <w:r>
              <w:rPr>
                <w:color w:val="auto"/>
                <w:lang w:val="hr-HR"/>
              </w:rPr>
              <w:t>1</w:t>
            </w:r>
          </w:p>
        </w:tc>
        <w:tc>
          <w:tcPr>
            <w:tcW w:w="1660" w:type="dxa"/>
            <w:vAlign w:val="center"/>
          </w:tcPr>
          <w:p w14:paraId="22EA15F4" w14:textId="34FDD8C0" w:rsidR="00B13BDF" w:rsidRPr="004C47A6" w:rsidRDefault="0046533F" w:rsidP="004342AD">
            <w:pPr>
              <w:pStyle w:val="Odlomakpopisa"/>
              <w:spacing w:before="0" w:line="276" w:lineRule="auto"/>
              <w:ind w:left="57"/>
              <w:jc w:val="center"/>
              <w:rPr>
                <w:color w:val="auto"/>
                <w:lang w:val="hr-HR"/>
              </w:rPr>
            </w:pPr>
            <w:r>
              <w:rPr>
                <w:color w:val="auto"/>
                <w:lang w:val="hr-HR"/>
              </w:rPr>
              <w:t>15</w:t>
            </w:r>
            <w:r w:rsidR="00B13BDF" w:rsidRPr="004C47A6">
              <w:rPr>
                <w:color w:val="auto"/>
                <w:lang w:val="hr-HR"/>
              </w:rPr>
              <w:t xml:space="preserve">. </w:t>
            </w:r>
          </w:p>
          <w:p w14:paraId="0958FD8C" w14:textId="5063E764" w:rsidR="00B13BDF" w:rsidRPr="004C47A6" w:rsidRDefault="00B13BDF" w:rsidP="004342AD">
            <w:pPr>
              <w:pStyle w:val="Odlomakpopisa"/>
              <w:spacing w:before="0" w:line="276" w:lineRule="auto"/>
              <w:ind w:left="57"/>
              <w:jc w:val="center"/>
              <w:rPr>
                <w:color w:val="auto"/>
                <w:lang w:val="hr-HR"/>
              </w:rPr>
            </w:pPr>
            <w:r w:rsidRPr="004C47A6">
              <w:rPr>
                <w:color w:val="auto"/>
                <w:lang w:val="hr-HR"/>
              </w:rPr>
              <w:t>prosinc</w:t>
            </w:r>
            <w:r w:rsidR="0046533F">
              <w:rPr>
                <w:color w:val="auto"/>
                <w:lang w:val="hr-HR"/>
              </w:rPr>
              <w:t>a</w:t>
            </w:r>
          </w:p>
          <w:p w14:paraId="4C1544AA" w14:textId="14CDB3A0" w:rsidR="00B13BDF" w:rsidRPr="004C47A6" w:rsidRDefault="00B13BDF" w:rsidP="004342AD">
            <w:pPr>
              <w:pStyle w:val="Odlomakpopisa"/>
              <w:spacing w:before="0" w:line="276" w:lineRule="auto"/>
              <w:ind w:left="57"/>
              <w:jc w:val="center"/>
              <w:rPr>
                <w:color w:val="auto"/>
                <w:lang w:val="hr-HR"/>
              </w:rPr>
            </w:pPr>
            <w:r w:rsidRPr="004C47A6">
              <w:rPr>
                <w:color w:val="auto"/>
                <w:lang w:val="hr-HR"/>
              </w:rPr>
              <w:t>202</w:t>
            </w:r>
            <w:r>
              <w:rPr>
                <w:color w:val="auto"/>
                <w:lang w:val="hr-HR"/>
              </w:rPr>
              <w:t>6</w:t>
            </w:r>
            <w:r w:rsidRPr="004C47A6">
              <w:rPr>
                <w:color w:val="auto"/>
                <w:lang w:val="hr-HR"/>
              </w:rPr>
              <w:t>.</w:t>
            </w:r>
          </w:p>
        </w:tc>
        <w:tc>
          <w:tcPr>
            <w:tcW w:w="1816" w:type="dxa"/>
            <w:vAlign w:val="center"/>
          </w:tcPr>
          <w:p w14:paraId="5F5A0ED4" w14:textId="77777777" w:rsidR="00B13BDF" w:rsidRDefault="00B13BDF" w:rsidP="00624BBD">
            <w:pPr>
              <w:pStyle w:val="Odlomakpopisa"/>
              <w:spacing w:before="0" w:line="276" w:lineRule="auto"/>
              <w:ind w:left="57"/>
              <w:jc w:val="center"/>
              <w:rPr>
                <w:color w:val="auto"/>
                <w:lang w:val="hr-HR"/>
              </w:rPr>
            </w:pPr>
            <w:r w:rsidRPr="004C47A6">
              <w:rPr>
                <w:color w:val="auto"/>
                <w:lang w:val="hr-HR"/>
              </w:rPr>
              <w:t>Općinski načelnik</w:t>
            </w:r>
            <w:r w:rsidR="00D73FAF">
              <w:rPr>
                <w:color w:val="auto"/>
                <w:lang w:val="hr-HR"/>
              </w:rPr>
              <w:t>/</w:t>
            </w:r>
          </w:p>
          <w:p w14:paraId="53795391" w14:textId="0BCB5E27" w:rsidR="00D73FAF" w:rsidRPr="004C47A6" w:rsidRDefault="00D73FAF" w:rsidP="00624BBD">
            <w:pPr>
              <w:pStyle w:val="Odlomakpopisa"/>
              <w:spacing w:before="0" w:line="276" w:lineRule="auto"/>
              <w:ind w:left="57"/>
              <w:jc w:val="center"/>
              <w:rPr>
                <w:color w:val="auto"/>
                <w:lang w:val="hr-HR"/>
              </w:rPr>
            </w:pPr>
            <w:r>
              <w:rPr>
                <w:color w:val="auto"/>
                <w:lang w:val="hr-HR"/>
              </w:rPr>
              <w:t>Pročelnica JUO</w:t>
            </w:r>
          </w:p>
        </w:tc>
        <w:tc>
          <w:tcPr>
            <w:tcW w:w="2585" w:type="dxa"/>
            <w:vMerge w:val="restart"/>
            <w:vAlign w:val="center"/>
          </w:tcPr>
          <w:p w14:paraId="727265D3" w14:textId="77777777" w:rsidR="00B13BDF" w:rsidRDefault="00B13BDF" w:rsidP="00242D5A">
            <w:pPr>
              <w:pStyle w:val="Odlomakpopisa"/>
              <w:spacing w:line="276" w:lineRule="auto"/>
              <w:ind w:left="57"/>
              <w:jc w:val="center"/>
              <w:rPr>
                <w:color w:val="auto"/>
                <w:lang w:val="hr-HR"/>
              </w:rPr>
            </w:pPr>
            <w:r w:rsidRPr="00242D5A">
              <w:rPr>
                <w:color w:val="auto"/>
                <w:lang w:val="hr-HR"/>
              </w:rPr>
              <w:t>Aktivnost A100010 Održavanje nerazvrstanih cesta</w:t>
            </w:r>
          </w:p>
          <w:p w14:paraId="29B938EE" w14:textId="77777777" w:rsidR="00B13BDF" w:rsidRPr="00242D5A" w:rsidRDefault="00B13BDF" w:rsidP="00242D5A">
            <w:pPr>
              <w:pStyle w:val="Odlomakpopisa"/>
              <w:spacing w:line="276" w:lineRule="auto"/>
              <w:ind w:left="57"/>
              <w:jc w:val="center"/>
              <w:rPr>
                <w:color w:val="auto"/>
                <w:lang w:val="hr-HR"/>
              </w:rPr>
            </w:pPr>
            <w:r w:rsidRPr="00242D5A">
              <w:rPr>
                <w:color w:val="auto"/>
                <w:lang w:val="hr-HR"/>
              </w:rPr>
              <w:t xml:space="preserve">Kapitalni projekt K100019 Izgradnja kružnog toka u </w:t>
            </w:r>
            <w:proofErr w:type="spellStart"/>
            <w:r w:rsidRPr="00242D5A">
              <w:rPr>
                <w:color w:val="auto"/>
                <w:lang w:val="hr-HR"/>
              </w:rPr>
              <w:t>Kozarevcu</w:t>
            </w:r>
            <w:proofErr w:type="spellEnd"/>
          </w:p>
          <w:p w14:paraId="41C9BDE1" w14:textId="77777777" w:rsidR="00B13BDF" w:rsidRPr="00242D5A" w:rsidRDefault="00B13BDF" w:rsidP="00242D5A">
            <w:pPr>
              <w:pStyle w:val="Odlomakpopisa"/>
              <w:spacing w:line="276" w:lineRule="auto"/>
              <w:ind w:left="57"/>
              <w:jc w:val="center"/>
              <w:rPr>
                <w:color w:val="auto"/>
                <w:lang w:val="hr-HR"/>
              </w:rPr>
            </w:pPr>
            <w:r w:rsidRPr="00242D5A">
              <w:rPr>
                <w:color w:val="auto"/>
                <w:lang w:val="hr-HR"/>
              </w:rPr>
              <w:t xml:space="preserve">Kapitalni projekt K100029 Pješačka staza u naselju Kloštar Podr.,ul.1.Svibnja </w:t>
            </w:r>
          </w:p>
          <w:p w14:paraId="73863C26" w14:textId="77777777" w:rsidR="00B13BDF" w:rsidRPr="00242D5A" w:rsidRDefault="00B13BDF" w:rsidP="00242D5A">
            <w:pPr>
              <w:pStyle w:val="Odlomakpopisa"/>
              <w:spacing w:line="276" w:lineRule="auto"/>
              <w:ind w:left="57"/>
              <w:jc w:val="center"/>
              <w:rPr>
                <w:color w:val="auto"/>
                <w:lang w:val="hr-HR"/>
              </w:rPr>
            </w:pPr>
            <w:r w:rsidRPr="00242D5A">
              <w:rPr>
                <w:color w:val="auto"/>
                <w:lang w:val="hr-HR"/>
              </w:rPr>
              <w:t xml:space="preserve">Kapitalni projekt K100030 Pješačka staza u naselju Kloštar </w:t>
            </w:r>
            <w:proofErr w:type="spellStart"/>
            <w:r w:rsidRPr="00242D5A">
              <w:rPr>
                <w:color w:val="auto"/>
                <w:lang w:val="hr-HR"/>
              </w:rPr>
              <w:t>Podr</w:t>
            </w:r>
            <w:proofErr w:type="spellEnd"/>
            <w:r w:rsidRPr="00242D5A">
              <w:rPr>
                <w:color w:val="auto"/>
                <w:lang w:val="hr-HR"/>
              </w:rPr>
              <w:t xml:space="preserve">., ul.1.Svibnja </w:t>
            </w:r>
          </w:p>
          <w:p w14:paraId="7FBE6EB8" w14:textId="77777777" w:rsidR="00B13BDF" w:rsidRPr="00242D5A" w:rsidRDefault="00B13BDF" w:rsidP="00242D5A">
            <w:pPr>
              <w:pStyle w:val="Odlomakpopisa"/>
              <w:spacing w:line="276" w:lineRule="auto"/>
              <w:ind w:left="57"/>
              <w:jc w:val="center"/>
              <w:rPr>
                <w:color w:val="auto"/>
                <w:lang w:val="hr-HR"/>
              </w:rPr>
            </w:pPr>
            <w:r w:rsidRPr="00242D5A">
              <w:rPr>
                <w:color w:val="auto"/>
                <w:lang w:val="hr-HR"/>
              </w:rPr>
              <w:t xml:space="preserve">Kapitalni projekt K100031 Pješačka staza u naselju </w:t>
            </w:r>
            <w:proofErr w:type="spellStart"/>
            <w:r w:rsidRPr="00242D5A">
              <w:rPr>
                <w:color w:val="auto"/>
                <w:lang w:val="hr-HR"/>
              </w:rPr>
              <w:t>Budančevica</w:t>
            </w:r>
            <w:proofErr w:type="spellEnd"/>
            <w:r w:rsidRPr="00242D5A">
              <w:rPr>
                <w:color w:val="auto"/>
                <w:lang w:val="hr-HR"/>
              </w:rPr>
              <w:t xml:space="preserve"> (k.b.2.--44.)</w:t>
            </w:r>
          </w:p>
          <w:p w14:paraId="36447F0B" w14:textId="47AA7EDB" w:rsidR="00B13BDF" w:rsidRPr="004C47A6" w:rsidRDefault="00B13BDF" w:rsidP="00242D5A">
            <w:pPr>
              <w:pStyle w:val="Odlomakpopisa"/>
              <w:spacing w:before="0" w:line="276" w:lineRule="auto"/>
              <w:ind w:left="57"/>
              <w:jc w:val="center"/>
              <w:rPr>
                <w:color w:val="auto"/>
                <w:lang w:val="hr-HR"/>
              </w:rPr>
            </w:pPr>
            <w:r w:rsidRPr="00242D5A">
              <w:rPr>
                <w:color w:val="auto"/>
                <w:lang w:val="hr-HR"/>
              </w:rPr>
              <w:t xml:space="preserve">Kapitalni projekt K100032 Rekonstrukcija nerazvrstane ceste </w:t>
            </w:r>
            <w:proofErr w:type="spellStart"/>
            <w:r w:rsidRPr="00242D5A">
              <w:rPr>
                <w:color w:val="auto"/>
                <w:lang w:val="hr-HR"/>
              </w:rPr>
              <w:lastRenderedPageBreak/>
              <w:t>ul.Dražena</w:t>
            </w:r>
            <w:proofErr w:type="spellEnd"/>
            <w:r w:rsidRPr="00242D5A">
              <w:rPr>
                <w:color w:val="auto"/>
                <w:lang w:val="hr-HR"/>
              </w:rPr>
              <w:t xml:space="preserve"> Horvata </w:t>
            </w:r>
            <w:proofErr w:type="spellStart"/>
            <w:r w:rsidRPr="00242D5A">
              <w:rPr>
                <w:color w:val="auto"/>
                <w:lang w:val="hr-HR"/>
              </w:rPr>
              <w:t>k.č.br.Kozarevac</w:t>
            </w:r>
            <w:proofErr w:type="spellEnd"/>
          </w:p>
        </w:tc>
      </w:tr>
      <w:tr w:rsidR="003932A6" w:rsidRPr="004C47A6" w14:paraId="71634522" w14:textId="77777777" w:rsidTr="009C5DFF">
        <w:trPr>
          <w:trHeight w:val="1170"/>
        </w:trPr>
        <w:tc>
          <w:tcPr>
            <w:tcW w:w="1421" w:type="dxa"/>
            <w:vAlign w:val="center"/>
          </w:tcPr>
          <w:p w14:paraId="527FA642" w14:textId="15744635" w:rsidR="00B13BDF" w:rsidRPr="004C47A6" w:rsidRDefault="00B13BDF" w:rsidP="00624BBD">
            <w:pPr>
              <w:spacing w:before="0" w:line="276" w:lineRule="auto"/>
              <w:ind w:left="57"/>
              <w:jc w:val="center"/>
              <w:rPr>
                <w:color w:val="auto"/>
                <w:lang w:val="hr-HR"/>
              </w:rPr>
            </w:pPr>
            <w:r w:rsidRPr="004C47A6">
              <w:rPr>
                <w:color w:val="auto"/>
                <w:lang w:val="hr-HR"/>
              </w:rPr>
              <w:t>1.1.2.</w:t>
            </w:r>
          </w:p>
        </w:tc>
        <w:tc>
          <w:tcPr>
            <w:tcW w:w="3112" w:type="dxa"/>
            <w:vAlign w:val="center"/>
          </w:tcPr>
          <w:p w14:paraId="061A0E71" w14:textId="5870F84F" w:rsidR="00B13BDF" w:rsidRPr="004C47A6" w:rsidRDefault="00B13BDF" w:rsidP="00624BBD">
            <w:pPr>
              <w:spacing w:before="0" w:line="276" w:lineRule="auto"/>
              <w:ind w:left="57"/>
              <w:jc w:val="center"/>
              <w:rPr>
                <w:color w:val="auto"/>
                <w:lang w:val="hr-HR"/>
              </w:rPr>
            </w:pPr>
            <w:r w:rsidRPr="0054782B">
              <w:rPr>
                <w:color w:val="auto"/>
                <w:lang w:val="hr-HR"/>
              </w:rPr>
              <w:t>Redovito održavanje</w:t>
            </w:r>
            <w:r w:rsidR="00CE1B9E">
              <w:rPr>
                <w:color w:val="auto"/>
                <w:lang w:val="hr-HR"/>
              </w:rPr>
              <w:t xml:space="preserve">, </w:t>
            </w:r>
            <w:r w:rsidRPr="0054782B">
              <w:rPr>
                <w:color w:val="auto"/>
                <w:lang w:val="hr-HR"/>
              </w:rPr>
              <w:t>sanacija</w:t>
            </w:r>
            <w:r w:rsidR="00CE1B9E">
              <w:rPr>
                <w:color w:val="auto"/>
                <w:lang w:val="hr-HR"/>
              </w:rPr>
              <w:t xml:space="preserve"> i izgradnja</w:t>
            </w:r>
            <w:r w:rsidRPr="0054782B">
              <w:rPr>
                <w:color w:val="auto"/>
                <w:lang w:val="hr-HR"/>
              </w:rPr>
              <w:t xml:space="preserve"> </w:t>
            </w:r>
            <w:r w:rsidR="00CE1B9E">
              <w:rPr>
                <w:color w:val="auto"/>
                <w:lang w:val="hr-HR"/>
              </w:rPr>
              <w:t>prometnih površina</w:t>
            </w:r>
          </w:p>
        </w:tc>
        <w:tc>
          <w:tcPr>
            <w:tcW w:w="1653" w:type="dxa"/>
            <w:vAlign w:val="center"/>
          </w:tcPr>
          <w:p w14:paraId="30A8BE13" w14:textId="46E9F43A" w:rsidR="00B13BDF" w:rsidRPr="004C47A6" w:rsidRDefault="00B13BDF" w:rsidP="00624BBD">
            <w:pPr>
              <w:spacing w:before="0" w:line="276" w:lineRule="auto"/>
              <w:ind w:left="57"/>
              <w:jc w:val="center"/>
              <w:rPr>
                <w:color w:val="auto"/>
                <w:lang w:val="hr-HR"/>
              </w:rPr>
            </w:pPr>
            <w:r w:rsidRPr="0054782B">
              <w:rPr>
                <w:color w:val="auto"/>
                <w:lang w:val="hr-HR"/>
              </w:rPr>
              <w:t xml:space="preserve">Broj </w:t>
            </w:r>
            <w:r>
              <w:rPr>
                <w:color w:val="auto"/>
                <w:lang w:val="hr-HR"/>
              </w:rPr>
              <w:t>provedenih aktivnosti mjesečno</w:t>
            </w:r>
          </w:p>
        </w:tc>
        <w:tc>
          <w:tcPr>
            <w:tcW w:w="1361" w:type="dxa"/>
            <w:vAlign w:val="center"/>
          </w:tcPr>
          <w:p w14:paraId="54909B25" w14:textId="4E1E26A7" w:rsidR="00B13BDF" w:rsidRPr="004C47A6" w:rsidRDefault="00B13BDF" w:rsidP="00624BBD">
            <w:pPr>
              <w:pStyle w:val="Odlomakpopisa"/>
              <w:spacing w:before="0" w:line="276" w:lineRule="auto"/>
              <w:ind w:left="57"/>
              <w:jc w:val="center"/>
              <w:rPr>
                <w:color w:val="auto"/>
                <w:lang w:val="hr-HR"/>
              </w:rPr>
            </w:pPr>
            <w:r>
              <w:rPr>
                <w:color w:val="auto"/>
                <w:lang w:val="hr-HR"/>
              </w:rPr>
              <w:t>5</w:t>
            </w:r>
          </w:p>
        </w:tc>
        <w:tc>
          <w:tcPr>
            <w:tcW w:w="1660" w:type="dxa"/>
            <w:vAlign w:val="center"/>
          </w:tcPr>
          <w:p w14:paraId="0CF932C9" w14:textId="77777777" w:rsidR="00B13BDF" w:rsidRPr="004C47A6" w:rsidRDefault="00B13BDF" w:rsidP="004342AD">
            <w:pPr>
              <w:pStyle w:val="Odlomakpopisa"/>
              <w:spacing w:before="0" w:line="276" w:lineRule="auto"/>
              <w:ind w:left="57"/>
              <w:jc w:val="center"/>
              <w:rPr>
                <w:color w:val="auto"/>
                <w:lang w:val="hr-HR"/>
              </w:rPr>
            </w:pPr>
            <w:r w:rsidRPr="004C47A6">
              <w:rPr>
                <w:color w:val="auto"/>
                <w:lang w:val="hr-HR"/>
              </w:rPr>
              <w:t xml:space="preserve">31. </w:t>
            </w:r>
          </w:p>
          <w:p w14:paraId="4F1E03D6" w14:textId="51A700FF" w:rsidR="00B13BDF" w:rsidRPr="004C47A6" w:rsidRDefault="00B13BDF" w:rsidP="004342AD">
            <w:pPr>
              <w:pStyle w:val="Odlomakpopisa"/>
              <w:spacing w:before="0" w:line="276" w:lineRule="auto"/>
              <w:ind w:left="57"/>
              <w:jc w:val="center"/>
              <w:rPr>
                <w:color w:val="auto"/>
                <w:lang w:val="hr-HR"/>
              </w:rPr>
            </w:pPr>
            <w:r w:rsidRPr="004C47A6">
              <w:rPr>
                <w:color w:val="auto"/>
                <w:lang w:val="hr-HR"/>
              </w:rPr>
              <w:t>prosinc</w:t>
            </w:r>
            <w:r w:rsidR="0046533F">
              <w:rPr>
                <w:color w:val="auto"/>
                <w:lang w:val="hr-HR"/>
              </w:rPr>
              <w:t>a</w:t>
            </w:r>
          </w:p>
          <w:p w14:paraId="4D0B0820" w14:textId="77777777" w:rsidR="00B13BDF" w:rsidRDefault="00B13BDF" w:rsidP="004342AD">
            <w:pPr>
              <w:pStyle w:val="Odlomakpopisa"/>
              <w:spacing w:before="0" w:line="276" w:lineRule="auto"/>
              <w:ind w:left="57"/>
              <w:jc w:val="center"/>
              <w:rPr>
                <w:color w:val="auto"/>
                <w:lang w:val="hr-HR"/>
              </w:rPr>
            </w:pPr>
            <w:r w:rsidRPr="004C47A6">
              <w:rPr>
                <w:color w:val="auto"/>
                <w:lang w:val="hr-HR"/>
              </w:rPr>
              <w:t>202</w:t>
            </w:r>
            <w:r>
              <w:rPr>
                <w:color w:val="auto"/>
                <w:lang w:val="hr-HR"/>
              </w:rPr>
              <w:t>6</w:t>
            </w:r>
            <w:r w:rsidRPr="004C47A6">
              <w:rPr>
                <w:color w:val="auto"/>
                <w:lang w:val="hr-HR"/>
              </w:rPr>
              <w:t>.</w:t>
            </w:r>
          </w:p>
          <w:p w14:paraId="4A9CB5C7" w14:textId="65A68E4D" w:rsidR="00B13BDF" w:rsidRPr="004C47A6" w:rsidRDefault="00B13BDF" w:rsidP="004342AD">
            <w:pPr>
              <w:pStyle w:val="Odlomakpopisa"/>
              <w:spacing w:before="0" w:line="276" w:lineRule="auto"/>
              <w:ind w:left="57"/>
              <w:jc w:val="center"/>
              <w:rPr>
                <w:color w:val="auto"/>
                <w:lang w:val="hr-HR"/>
              </w:rPr>
            </w:pPr>
            <w:r>
              <w:rPr>
                <w:color w:val="auto"/>
                <w:lang w:val="hr-HR"/>
              </w:rPr>
              <w:t>(kontinuirano)</w:t>
            </w:r>
          </w:p>
        </w:tc>
        <w:tc>
          <w:tcPr>
            <w:tcW w:w="1816" w:type="dxa"/>
            <w:vAlign w:val="center"/>
          </w:tcPr>
          <w:p w14:paraId="78F67D3D" w14:textId="6C6E9489" w:rsidR="00B13BDF" w:rsidRPr="004C47A6" w:rsidRDefault="00B13BDF" w:rsidP="00624BBD">
            <w:pPr>
              <w:pStyle w:val="Odlomakpopisa"/>
              <w:spacing w:before="0" w:line="276" w:lineRule="auto"/>
              <w:ind w:left="57"/>
              <w:jc w:val="center"/>
              <w:rPr>
                <w:color w:val="auto"/>
                <w:lang w:val="hr-HR"/>
              </w:rPr>
            </w:pPr>
            <w:r>
              <w:rPr>
                <w:iCs/>
                <w:color w:val="auto"/>
                <w:lang w:val="hr-HR"/>
              </w:rPr>
              <w:t>R</w:t>
            </w:r>
            <w:r w:rsidRPr="0054782B">
              <w:rPr>
                <w:iCs/>
                <w:color w:val="auto"/>
                <w:lang w:val="hr-HR"/>
              </w:rPr>
              <w:t xml:space="preserve">eferentica za projekte </w:t>
            </w:r>
            <w:r>
              <w:rPr>
                <w:iCs/>
                <w:color w:val="auto"/>
                <w:lang w:val="hr-HR"/>
              </w:rPr>
              <w:t>EU</w:t>
            </w:r>
            <w:r w:rsidRPr="0054782B">
              <w:rPr>
                <w:iCs/>
                <w:color w:val="auto"/>
                <w:lang w:val="hr-HR"/>
              </w:rPr>
              <w:t xml:space="preserve"> - voditelj projekta</w:t>
            </w:r>
            <w:r>
              <w:rPr>
                <w:iCs/>
                <w:color w:val="auto"/>
                <w:lang w:val="hr-HR"/>
              </w:rPr>
              <w:t>/</w:t>
            </w:r>
            <w:r w:rsidRPr="0054782B">
              <w:rPr>
                <w:iCs/>
                <w:color w:val="auto"/>
                <w:lang w:val="hr-HR"/>
              </w:rPr>
              <w:t xml:space="preserve"> </w:t>
            </w:r>
            <w:r>
              <w:rPr>
                <w:iCs/>
                <w:color w:val="auto"/>
                <w:lang w:val="hr-HR"/>
              </w:rPr>
              <w:t xml:space="preserve">Direktor </w:t>
            </w:r>
            <w:r w:rsidRPr="0054782B">
              <w:rPr>
                <w:iCs/>
                <w:color w:val="auto"/>
                <w:lang w:val="hr-HR"/>
              </w:rPr>
              <w:t>Komunalno KP d.o.o.</w:t>
            </w:r>
          </w:p>
        </w:tc>
        <w:tc>
          <w:tcPr>
            <w:tcW w:w="2585" w:type="dxa"/>
            <w:vMerge/>
            <w:vAlign w:val="center"/>
          </w:tcPr>
          <w:p w14:paraId="232F8738" w14:textId="4F1EFA3A" w:rsidR="00B13BDF" w:rsidRPr="004C47A6" w:rsidRDefault="00B13BDF" w:rsidP="00242D5A">
            <w:pPr>
              <w:pStyle w:val="Odlomakpopisa"/>
              <w:spacing w:before="0" w:line="276" w:lineRule="auto"/>
              <w:ind w:left="57"/>
              <w:jc w:val="center"/>
              <w:rPr>
                <w:color w:val="auto"/>
                <w:lang w:val="hr-HR"/>
              </w:rPr>
            </w:pPr>
          </w:p>
        </w:tc>
      </w:tr>
      <w:tr w:rsidR="003932A6" w:rsidRPr="004C47A6" w14:paraId="0F0D2A29" w14:textId="77777777" w:rsidTr="009C5DFF">
        <w:trPr>
          <w:trHeight w:val="1652"/>
        </w:trPr>
        <w:tc>
          <w:tcPr>
            <w:tcW w:w="1421" w:type="dxa"/>
            <w:vAlign w:val="center"/>
          </w:tcPr>
          <w:p w14:paraId="1308C211" w14:textId="28B617D4" w:rsidR="00B13BDF" w:rsidRPr="004C47A6" w:rsidRDefault="00B13BDF" w:rsidP="00624BBD">
            <w:pPr>
              <w:spacing w:before="0" w:line="276" w:lineRule="auto"/>
              <w:ind w:left="57"/>
              <w:jc w:val="center"/>
              <w:rPr>
                <w:color w:val="auto"/>
                <w:lang w:val="hr-HR"/>
              </w:rPr>
            </w:pPr>
            <w:r w:rsidRPr="004C47A6">
              <w:rPr>
                <w:color w:val="auto"/>
                <w:lang w:val="hr-HR"/>
              </w:rPr>
              <w:t>1.1.3.</w:t>
            </w:r>
          </w:p>
        </w:tc>
        <w:tc>
          <w:tcPr>
            <w:tcW w:w="3112" w:type="dxa"/>
            <w:vAlign w:val="center"/>
          </w:tcPr>
          <w:p w14:paraId="5209C1AB" w14:textId="6E4C5089" w:rsidR="00B13BDF" w:rsidRPr="004C47A6" w:rsidRDefault="00B13BDF" w:rsidP="00624BBD">
            <w:pPr>
              <w:spacing w:before="0" w:line="276" w:lineRule="auto"/>
              <w:ind w:left="57"/>
              <w:jc w:val="center"/>
              <w:rPr>
                <w:color w:val="auto"/>
                <w:lang w:val="hr-HR"/>
              </w:rPr>
            </w:pPr>
            <w:r w:rsidRPr="0054782B">
              <w:rPr>
                <w:color w:val="auto"/>
                <w:lang w:val="hr-HR"/>
              </w:rPr>
              <w:t xml:space="preserve">Sustavno praćenje stanja </w:t>
            </w:r>
            <w:r>
              <w:rPr>
                <w:color w:val="auto"/>
                <w:lang w:val="hr-HR"/>
              </w:rPr>
              <w:t xml:space="preserve">komunalne </w:t>
            </w:r>
            <w:r w:rsidRPr="0054782B">
              <w:rPr>
                <w:color w:val="auto"/>
                <w:lang w:val="hr-HR"/>
              </w:rPr>
              <w:t>infrastrukture i planiranje budućih ulaganja u skladu s razvojnim planovima</w:t>
            </w:r>
          </w:p>
        </w:tc>
        <w:tc>
          <w:tcPr>
            <w:tcW w:w="1653" w:type="dxa"/>
            <w:vAlign w:val="center"/>
          </w:tcPr>
          <w:p w14:paraId="5B579F80" w14:textId="41EDA8E6" w:rsidR="00B13BDF" w:rsidRPr="004C47A6" w:rsidRDefault="00B13BDF" w:rsidP="00624BBD">
            <w:pPr>
              <w:spacing w:before="0" w:line="276" w:lineRule="auto"/>
              <w:ind w:left="57"/>
              <w:jc w:val="center"/>
              <w:rPr>
                <w:color w:val="auto"/>
                <w:lang w:val="hr-HR"/>
              </w:rPr>
            </w:pPr>
            <w:r w:rsidRPr="0054782B">
              <w:rPr>
                <w:color w:val="auto"/>
                <w:lang w:val="hr-HR"/>
              </w:rPr>
              <w:t>Broj izrađenih izvješća / analiza o stanju infrastrukture</w:t>
            </w:r>
          </w:p>
        </w:tc>
        <w:tc>
          <w:tcPr>
            <w:tcW w:w="1361" w:type="dxa"/>
            <w:vAlign w:val="center"/>
          </w:tcPr>
          <w:p w14:paraId="4B8EDE4C" w14:textId="10F7C21F" w:rsidR="00B13BDF" w:rsidRPr="004C47A6" w:rsidRDefault="00B13BDF" w:rsidP="00624BBD">
            <w:pPr>
              <w:pStyle w:val="Odlomakpopisa"/>
              <w:spacing w:before="0" w:line="276" w:lineRule="auto"/>
              <w:ind w:left="57"/>
              <w:jc w:val="center"/>
              <w:rPr>
                <w:color w:val="auto"/>
                <w:lang w:val="hr-HR"/>
              </w:rPr>
            </w:pPr>
            <w:r>
              <w:rPr>
                <w:color w:val="auto"/>
                <w:lang w:val="hr-HR"/>
              </w:rPr>
              <w:t>2</w:t>
            </w:r>
          </w:p>
        </w:tc>
        <w:tc>
          <w:tcPr>
            <w:tcW w:w="1660" w:type="dxa"/>
            <w:vAlign w:val="center"/>
          </w:tcPr>
          <w:p w14:paraId="2B08A266" w14:textId="77777777" w:rsidR="00B13BDF" w:rsidRPr="004C47A6" w:rsidRDefault="00B13BDF" w:rsidP="004342AD">
            <w:pPr>
              <w:pStyle w:val="Odlomakpopisa"/>
              <w:spacing w:before="0" w:line="276" w:lineRule="auto"/>
              <w:ind w:left="57"/>
              <w:jc w:val="center"/>
              <w:rPr>
                <w:color w:val="auto"/>
                <w:lang w:val="hr-HR"/>
              </w:rPr>
            </w:pPr>
            <w:r w:rsidRPr="004C47A6">
              <w:rPr>
                <w:color w:val="auto"/>
                <w:lang w:val="hr-HR"/>
              </w:rPr>
              <w:t xml:space="preserve">31. </w:t>
            </w:r>
          </w:p>
          <w:p w14:paraId="054AE4C5" w14:textId="781F6A82" w:rsidR="00B13BDF" w:rsidRPr="004C47A6" w:rsidRDefault="00B13BDF" w:rsidP="004342AD">
            <w:pPr>
              <w:pStyle w:val="Odlomakpopisa"/>
              <w:spacing w:before="0" w:line="276" w:lineRule="auto"/>
              <w:ind w:left="57"/>
              <w:jc w:val="center"/>
              <w:rPr>
                <w:color w:val="auto"/>
                <w:lang w:val="hr-HR"/>
              </w:rPr>
            </w:pPr>
            <w:r w:rsidRPr="004C47A6">
              <w:rPr>
                <w:color w:val="auto"/>
                <w:lang w:val="hr-HR"/>
              </w:rPr>
              <w:t>prosinc</w:t>
            </w:r>
            <w:r w:rsidR="0046533F">
              <w:rPr>
                <w:color w:val="auto"/>
                <w:lang w:val="hr-HR"/>
              </w:rPr>
              <w:t>a</w:t>
            </w:r>
          </w:p>
          <w:p w14:paraId="42F2D98F" w14:textId="5CBF9D3F" w:rsidR="00B13BDF" w:rsidRPr="004C47A6" w:rsidRDefault="00B13BDF" w:rsidP="004342AD">
            <w:pPr>
              <w:pStyle w:val="Odlomakpopisa"/>
              <w:spacing w:before="0" w:line="276" w:lineRule="auto"/>
              <w:ind w:left="57"/>
              <w:jc w:val="center"/>
              <w:rPr>
                <w:color w:val="auto"/>
                <w:lang w:val="hr-HR"/>
              </w:rPr>
            </w:pPr>
            <w:r w:rsidRPr="004C47A6">
              <w:rPr>
                <w:color w:val="auto"/>
                <w:lang w:val="hr-HR"/>
              </w:rPr>
              <w:t>202</w:t>
            </w:r>
            <w:r w:rsidR="0046533F">
              <w:rPr>
                <w:color w:val="auto"/>
                <w:lang w:val="hr-HR"/>
              </w:rPr>
              <w:t>6</w:t>
            </w:r>
            <w:r w:rsidRPr="004C47A6">
              <w:rPr>
                <w:color w:val="auto"/>
                <w:lang w:val="hr-HR"/>
              </w:rPr>
              <w:t>.</w:t>
            </w:r>
          </w:p>
        </w:tc>
        <w:tc>
          <w:tcPr>
            <w:tcW w:w="1816" w:type="dxa"/>
            <w:vAlign w:val="center"/>
          </w:tcPr>
          <w:p w14:paraId="79911584" w14:textId="710E912E" w:rsidR="00B13BDF" w:rsidRPr="004C47A6" w:rsidRDefault="00B13BDF" w:rsidP="00624BBD">
            <w:pPr>
              <w:pStyle w:val="Odlomakpopisa"/>
              <w:spacing w:before="0" w:line="276" w:lineRule="auto"/>
              <w:ind w:left="57"/>
              <w:jc w:val="center"/>
              <w:rPr>
                <w:color w:val="auto"/>
                <w:lang w:val="hr-HR"/>
              </w:rPr>
            </w:pPr>
            <w:r w:rsidRPr="004C47A6">
              <w:rPr>
                <w:color w:val="auto"/>
                <w:lang w:val="hr-HR"/>
              </w:rPr>
              <w:t>Pročelni</w:t>
            </w:r>
            <w:r w:rsidR="00CE1B9E">
              <w:rPr>
                <w:color w:val="auto"/>
                <w:lang w:val="hr-HR"/>
              </w:rPr>
              <w:t>ca</w:t>
            </w:r>
            <w:r w:rsidRPr="004C47A6">
              <w:rPr>
                <w:color w:val="auto"/>
                <w:lang w:val="hr-HR"/>
              </w:rPr>
              <w:t xml:space="preserve"> JUO</w:t>
            </w:r>
          </w:p>
        </w:tc>
        <w:tc>
          <w:tcPr>
            <w:tcW w:w="2585" w:type="dxa"/>
            <w:vMerge/>
            <w:vAlign w:val="center"/>
          </w:tcPr>
          <w:p w14:paraId="4DF36F99" w14:textId="6876A209" w:rsidR="00B13BDF" w:rsidRPr="004C47A6" w:rsidRDefault="00B13BDF" w:rsidP="00624BBD">
            <w:pPr>
              <w:pStyle w:val="Odlomakpopisa"/>
              <w:spacing w:before="0" w:line="276" w:lineRule="auto"/>
              <w:ind w:left="57"/>
              <w:jc w:val="center"/>
              <w:rPr>
                <w:color w:val="auto"/>
                <w:lang w:val="hr-HR"/>
              </w:rPr>
            </w:pPr>
          </w:p>
        </w:tc>
      </w:tr>
      <w:tr w:rsidR="00A072E5" w:rsidRPr="004C47A6" w14:paraId="7B766412" w14:textId="77777777" w:rsidTr="009C5DFF">
        <w:tc>
          <w:tcPr>
            <w:tcW w:w="1421" w:type="dxa"/>
            <w:tcBorders>
              <w:top w:val="single" w:sz="4" w:space="0" w:color="B4C6E7" w:themeColor="accent1" w:themeTint="66"/>
              <w:bottom w:val="single" w:sz="4" w:space="0" w:color="B4C6E7" w:themeColor="accent1" w:themeTint="66"/>
            </w:tcBorders>
            <w:vAlign w:val="center"/>
          </w:tcPr>
          <w:p w14:paraId="453C9C80" w14:textId="23D67144" w:rsidR="00CE1B9E" w:rsidRPr="004C47A6" w:rsidRDefault="00CE1B9E" w:rsidP="00624BBD">
            <w:pPr>
              <w:spacing w:before="0" w:line="276" w:lineRule="auto"/>
              <w:ind w:left="57"/>
              <w:jc w:val="center"/>
              <w:rPr>
                <w:color w:val="auto"/>
                <w:lang w:val="hr-HR"/>
              </w:rPr>
            </w:pPr>
            <w:r w:rsidRPr="004C47A6">
              <w:rPr>
                <w:color w:val="auto"/>
                <w:lang w:val="hr-HR"/>
              </w:rPr>
              <w:t>1.2.1.</w:t>
            </w:r>
          </w:p>
        </w:tc>
        <w:tc>
          <w:tcPr>
            <w:tcW w:w="3112" w:type="dxa"/>
            <w:tcBorders>
              <w:bottom w:val="single" w:sz="4" w:space="0" w:color="B4C6E7" w:themeColor="accent1" w:themeTint="66"/>
            </w:tcBorders>
            <w:vAlign w:val="center"/>
          </w:tcPr>
          <w:p w14:paraId="34DD943B" w14:textId="3C8DDDA7" w:rsidR="00CE1B9E" w:rsidRPr="004C47A6" w:rsidRDefault="00CE1B9E" w:rsidP="00624BBD">
            <w:pPr>
              <w:spacing w:before="0" w:line="276" w:lineRule="auto"/>
              <w:ind w:left="57"/>
              <w:jc w:val="center"/>
              <w:rPr>
                <w:color w:val="auto"/>
                <w:lang w:val="hr-HR"/>
              </w:rPr>
            </w:pPr>
            <w:r w:rsidRPr="00343947">
              <w:rPr>
                <w:color w:val="auto"/>
                <w:lang w:val="hr-HR"/>
              </w:rPr>
              <w:t xml:space="preserve">Donošenje godišnjeg Programa održavanja komunalne infrastrukture </w:t>
            </w:r>
          </w:p>
        </w:tc>
        <w:tc>
          <w:tcPr>
            <w:tcW w:w="1653" w:type="dxa"/>
            <w:vAlign w:val="center"/>
          </w:tcPr>
          <w:p w14:paraId="338C5DE5" w14:textId="430C5532" w:rsidR="00CE1B9E" w:rsidRPr="004C47A6" w:rsidRDefault="00CE1B9E" w:rsidP="00624BBD">
            <w:pPr>
              <w:spacing w:before="0" w:line="276" w:lineRule="auto"/>
              <w:ind w:left="57"/>
              <w:jc w:val="center"/>
              <w:rPr>
                <w:color w:val="auto"/>
                <w:lang w:val="hr-HR"/>
              </w:rPr>
            </w:pPr>
            <w:r w:rsidRPr="00343947">
              <w:rPr>
                <w:color w:val="auto"/>
                <w:lang w:val="hr-HR"/>
              </w:rPr>
              <w:t>Broj dokumenata  usvojenih od strane Općinskog vijeća</w:t>
            </w:r>
          </w:p>
        </w:tc>
        <w:tc>
          <w:tcPr>
            <w:tcW w:w="1361" w:type="dxa"/>
            <w:vAlign w:val="center"/>
          </w:tcPr>
          <w:p w14:paraId="2AFAF874" w14:textId="64B7034F" w:rsidR="00CE1B9E" w:rsidRPr="004C47A6" w:rsidRDefault="00CE1B9E" w:rsidP="00624BBD">
            <w:pPr>
              <w:pStyle w:val="Odlomakpopisa"/>
              <w:spacing w:before="0" w:line="276" w:lineRule="auto"/>
              <w:ind w:left="57"/>
              <w:jc w:val="center"/>
              <w:rPr>
                <w:color w:val="auto"/>
                <w:lang w:val="hr-HR"/>
              </w:rPr>
            </w:pPr>
            <w:r w:rsidRPr="004C47A6">
              <w:rPr>
                <w:color w:val="auto"/>
                <w:lang w:val="hr-HR"/>
              </w:rPr>
              <w:t>1</w:t>
            </w:r>
          </w:p>
        </w:tc>
        <w:tc>
          <w:tcPr>
            <w:tcW w:w="1660" w:type="dxa"/>
            <w:vAlign w:val="center"/>
          </w:tcPr>
          <w:p w14:paraId="38534509" w14:textId="68C0F09B" w:rsidR="00CE1B9E" w:rsidRPr="004C47A6" w:rsidRDefault="0046533F" w:rsidP="004342AD">
            <w:pPr>
              <w:pStyle w:val="Odlomakpopisa"/>
              <w:spacing w:before="0" w:line="276" w:lineRule="auto"/>
              <w:ind w:left="57"/>
              <w:jc w:val="center"/>
              <w:rPr>
                <w:color w:val="auto"/>
                <w:lang w:val="hr-HR"/>
              </w:rPr>
            </w:pPr>
            <w:r>
              <w:rPr>
                <w:color w:val="auto"/>
                <w:lang w:val="hr-HR"/>
              </w:rPr>
              <w:t>15</w:t>
            </w:r>
            <w:r w:rsidR="00CE1B9E" w:rsidRPr="004C47A6">
              <w:rPr>
                <w:color w:val="auto"/>
                <w:lang w:val="hr-HR"/>
              </w:rPr>
              <w:t xml:space="preserve">. </w:t>
            </w:r>
          </w:p>
          <w:p w14:paraId="6D8C4ADA" w14:textId="77777777" w:rsidR="00CE1B9E" w:rsidRPr="004C47A6" w:rsidRDefault="00CE1B9E" w:rsidP="004342AD">
            <w:pPr>
              <w:pStyle w:val="Odlomakpopisa"/>
              <w:spacing w:before="0" w:line="276" w:lineRule="auto"/>
              <w:ind w:left="57"/>
              <w:jc w:val="center"/>
              <w:rPr>
                <w:color w:val="auto"/>
                <w:lang w:val="hr-HR"/>
              </w:rPr>
            </w:pPr>
            <w:r w:rsidRPr="004C47A6">
              <w:rPr>
                <w:color w:val="auto"/>
                <w:lang w:val="hr-HR"/>
              </w:rPr>
              <w:t>prosinac</w:t>
            </w:r>
          </w:p>
          <w:p w14:paraId="791A40F2" w14:textId="3A206C34" w:rsidR="00CE1B9E" w:rsidRPr="004C47A6" w:rsidRDefault="00CE1B9E" w:rsidP="004342AD">
            <w:pPr>
              <w:pStyle w:val="Odlomakpopisa"/>
              <w:spacing w:before="0" w:line="276" w:lineRule="auto"/>
              <w:ind w:left="57"/>
              <w:jc w:val="center"/>
              <w:rPr>
                <w:color w:val="auto"/>
                <w:lang w:val="hr-HR"/>
              </w:rPr>
            </w:pPr>
            <w:r w:rsidRPr="004C47A6">
              <w:rPr>
                <w:color w:val="auto"/>
                <w:lang w:val="hr-HR"/>
              </w:rPr>
              <w:t>2025.</w:t>
            </w:r>
          </w:p>
        </w:tc>
        <w:tc>
          <w:tcPr>
            <w:tcW w:w="1816" w:type="dxa"/>
            <w:vAlign w:val="center"/>
          </w:tcPr>
          <w:p w14:paraId="6C87CA9A" w14:textId="77777777" w:rsidR="00CE1B9E" w:rsidRDefault="00CE1B9E" w:rsidP="00624BBD">
            <w:pPr>
              <w:pStyle w:val="Odlomakpopisa"/>
              <w:spacing w:before="0" w:line="276" w:lineRule="auto"/>
              <w:ind w:left="57"/>
              <w:jc w:val="center"/>
              <w:rPr>
                <w:color w:val="auto"/>
                <w:lang w:val="hr-HR"/>
              </w:rPr>
            </w:pPr>
            <w:r>
              <w:rPr>
                <w:color w:val="auto"/>
                <w:lang w:val="hr-HR"/>
              </w:rPr>
              <w:t>Općinski načelnik/</w:t>
            </w:r>
          </w:p>
          <w:p w14:paraId="7CA67B6A" w14:textId="77777777" w:rsidR="00CE1B9E" w:rsidRDefault="00CE1B9E" w:rsidP="00624BBD">
            <w:pPr>
              <w:pStyle w:val="Odlomakpopisa"/>
              <w:spacing w:before="0" w:line="276" w:lineRule="auto"/>
              <w:ind w:left="57"/>
              <w:jc w:val="center"/>
              <w:rPr>
                <w:color w:val="auto"/>
                <w:lang w:val="hr-HR"/>
              </w:rPr>
            </w:pPr>
            <w:r>
              <w:rPr>
                <w:color w:val="auto"/>
                <w:lang w:val="hr-HR"/>
              </w:rPr>
              <w:t xml:space="preserve">Pročelnica JUO </w:t>
            </w:r>
            <w:r w:rsidRPr="00B13BDF">
              <w:rPr>
                <w:color w:val="auto"/>
                <w:lang w:val="hr-HR"/>
              </w:rPr>
              <w:t xml:space="preserve">/ </w:t>
            </w:r>
          </w:p>
          <w:p w14:paraId="7F3A76B3" w14:textId="3074672A" w:rsidR="00CE1B9E" w:rsidRPr="004C47A6" w:rsidRDefault="00CE1B9E" w:rsidP="00624BBD">
            <w:pPr>
              <w:pStyle w:val="Odlomakpopisa"/>
              <w:spacing w:before="0" w:line="276" w:lineRule="auto"/>
              <w:ind w:left="57"/>
              <w:jc w:val="center"/>
              <w:rPr>
                <w:color w:val="auto"/>
                <w:lang w:val="hr-HR"/>
              </w:rPr>
            </w:pPr>
            <w:r w:rsidRPr="00B13BDF">
              <w:rPr>
                <w:color w:val="auto"/>
                <w:lang w:val="hr-HR"/>
              </w:rPr>
              <w:t>Direktor Komunalno KP d.o.o.</w:t>
            </w:r>
          </w:p>
        </w:tc>
        <w:tc>
          <w:tcPr>
            <w:tcW w:w="2585" w:type="dxa"/>
            <w:vMerge w:val="restart"/>
            <w:vAlign w:val="center"/>
          </w:tcPr>
          <w:p w14:paraId="6C5AA464"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A100009 Održavanje javne rasvjete</w:t>
            </w:r>
          </w:p>
          <w:p w14:paraId="6C61843D"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A100011 Održavanje javnih zelenih  površina</w:t>
            </w:r>
          </w:p>
          <w:p w14:paraId="741B185C"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A100012 Održavanje smetlišta</w:t>
            </w:r>
          </w:p>
          <w:p w14:paraId="4E827988"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A100046 Održavanje čistoće javnih površina</w:t>
            </w:r>
          </w:p>
          <w:p w14:paraId="7E7D36D6"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A100014 Održavanje građevina javne odvodnje oborinskih voda</w:t>
            </w:r>
          </w:p>
          <w:p w14:paraId="24ADA72E"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A100042 Održavanje javnih površina kojima nije dopušten promet motornim vozilima</w:t>
            </w:r>
          </w:p>
          <w:p w14:paraId="34F357DE" w14:textId="77777777" w:rsidR="00CE1B9E" w:rsidRPr="00B13BDF" w:rsidRDefault="00CE1B9E" w:rsidP="00B13BDF">
            <w:pPr>
              <w:pStyle w:val="Odlomakpopisa"/>
              <w:spacing w:line="276" w:lineRule="auto"/>
              <w:ind w:left="57"/>
              <w:jc w:val="center"/>
              <w:rPr>
                <w:color w:val="auto"/>
                <w:lang w:val="hr-HR"/>
              </w:rPr>
            </w:pPr>
            <w:r w:rsidRPr="00B13BDF">
              <w:rPr>
                <w:color w:val="auto"/>
                <w:lang w:val="hr-HR"/>
              </w:rPr>
              <w:t>Aktivnost A100043 Održavanje građevina, uređaja i predmeta javne namjene</w:t>
            </w:r>
          </w:p>
          <w:p w14:paraId="00E8BBB9" w14:textId="767EB66A" w:rsidR="00CE1B9E" w:rsidRPr="004C47A6" w:rsidRDefault="00CE1B9E" w:rsidP="00B13BDF">
            <w:pPr>
              <w:pStyle w:val="Odlomakpopisa"/>
              <w:spacing w:before="0" w:line="276" w:lineRule="auto"/>
              <w:ind w:left="57"/>
              <w:jc w:val="center"/>
              <w:rPr>
                <w:color w:val="auto"/>
                <w:lang w:val="hr-HR"/>
              </w:rPr>
            </w:pPr>
            <w:r w:rsidRPr="00B13BDF">
              <w:rPr>
                <w:color w:val="auto"/>
                <w:lang w:val="hr-HR"/>
              </w:rPr>
              <w:lastRenderedPageBreak/>
              <w:t>Aktivnost A100044 Održavanje groblja</w:t>
            </w:r>
          </w:p>
        </w:tc>
      </w:tr>
      <w:tr w:rsidR="00A072E5" w:rsidRPr="004C47A6" w14:paraId="57185E7F" w14:textId="77777777" w:rsidTr="009C5DFF">
        <w:tc>
          <w:tcPr>
            <w:tcW w:w="1421" w:type="dxa"/>
            <w:tcBorders>
              <w:top w:val="single" w:sz="4" w:space="0" w:color="B4C6E7" w:themeColor="accent1" w:themeTint="66"/>
              <w:bottom w:val="single" w:sz="4" w:space="0" w:color="B4C6E7" w:themeColor="accent1" w:themeTint="66"/>
            </w:tcBorders>
            <w:vAlign w:val="center"/>
          </w:tcPr>
          <w:p w14:paraId="4F6F7806" w14:textId="73927B07" w:rsidR="00CE1B9E" w:rsidRPr="004C47A6" w:rsidRDefault="00D72610" w:rsidP="00D72610">
            <w:pPr>
              <w:spacing w:before="0" w:line="276" w:lineRule="auto"/>
              <w:ind w:left="57"/>
              <w:jc w:val="center"/>
            </w:pPr>
            <w:r w:rsidRPr="004C47A6">
              <w:rPr>
                <w:color w:val="auto"/>
                <w:lang w:val="hr-HR"/>
              </w:rPr>
              <w:t>1.2.</w:t>
            </w:r>
            <w:r>
              <w:rPr>
                <w:color w:val="auto"/>
                <w:lang w:val="hr-HR"/>
              </w:rPr>
              <w:t>2</w:t>
            </w:r>
            <w:r w:rsidRPr="004C47A6">
              <w:rPr>
                <w:color w:val="auto"/>
                <w:lang w:val="hr-HR"/>
              </w:rPr>
              <w:t>.</w:t>
            </w:r>
          </w:p>
        </w:tc>
        <w:tc>
          <w:tcPr>
            <w:tcW w:w="3112" w:type="dxa"/>
            <w:tcBorders>
              <w:bottom w:val="single" w:sz="4" w:space="0" w:color="B4C6E7" w:themeColor="accent1" w:themeTint="66"/>
            </w:tcBorders>
            <w:vAlign w:val="center"/>
          </w:tcPr>
          <w:p w14:paraId="025C6283" w14:textId="4D5B78DA" w:rsidR="00CE1B9E" w:rsidRPr="00343947" w:rsidRDefault="00CE1B9E" w:rsidP="00CE1B9E">
            <w:pPr>
              <w:spacing w:before="0" w:line="276" w:lineRule="auto"/>
              <w:ind w:left="57"/>
              <w:jc w:val="center"/>
            </w:pPr>
            <w:r w:rsidRPr="00CE1B9E">
              <w:rPr>
                <w:color w:val="000000" w:themeColor="text1"/>
                <w:lang w:val="hr-HR"/>
              </w:rPr>
              <w:t>Donošenje godišnjeg Plana rada i financijskog plana Komunalnog poduzeća</w:t>
            </w:r>
          </w:p>
        </w:tc>
        <w:tc>
          <w:tcPr>
            <w:tcW w:w="1653" w:type="dxa"/>
            <w:vAlign w:val="center"/>
          </w:tcPr>
          <w:p w14:paraId="2D3BF762" w14:textId="7691B6A6" w:rsidR="00CE1B9E" w:rsidRPr="00343947" w:rsidRDefault="00D73FAF" w:rsidP="00CE1B9E">
            <w:pPr>
              <w:spacing w:before="0" w:line="276" w:lineRule="auto"/>
              <w:ind w:left="57"/>
              <w:jc w:val="center"/>
            </w:pPr>
            <w:r>
              <w:rPr>
                <w:color w:val="000000" w:themeColor="text1"/>
                <w:lang w:val="hr-HR"/>
              </w:rPr>
              <w:t>Izrađen</w:t>
            </w:r>
            <w:r w:rsidR="00CE1B9E" w:rsidRPr="00CE1B9E">
              <w:rPr>
                <w:color w:val="000000" w:themeColor="text1"/>
                <w:lang w:val="hr-HR"/>
              </w:rPr>
              <w:t xml:space="preserve"> plan rada i financijski plan</w:t>
            </w:r>
          </w:p>
        </w:tc>
        <w:tc>
          <w:tcPr>
            <w:tcW w:w="1361" w:type="dxa"/>
            <w:vAlign w:val="center"/>
          </w:tcPr>
          <w:p w14:paraId="708E427E" w14:textId="0350744F" w:rsidR="00CE1B9E" w:rsidRPr="00CE1B9E" w:rsidRDefault="00CE1B9E" w:rsidP="00CE1B9E">
            <w:pPr>
              <w:pStyle w:val="Odlomakpopisa"/>
              <w:spacing w:before="0" w:line="276" w:lineRule="auto"/>
              <w:ind w:left="57"/>
              <w:jc w:val="center"/>
              <w:rPr>
                <w:color w:val="000000" w:themeColor="text1"/>
              </w:rPr>
            </w:pPr>
            <w:r w:rsidRPr="00CE1B9E">
              <w:rPr>
                <w:color w:val="000000" w:themeColor="text1"/>
              </w:rPr>
              <w:t>1</w:t>
            </w:r>
          </w:p>
        </w:tc>
        <w:tc>
          <w:tcPr>
            <w:tcW w:w="1660" w:type="dxa"/>
            <w:vAlign w:val="center"/>
          </w:tcPr>
          <w:p w14:paraId="1C99CF17" w14:textId="73AB5A74" w:rsidR="00CE1B9E" w:rsidRPr="00CE1B9E" w:rsidRDefault="00CE1B9E" w:rsidP="00CE1B9E">
            <w:pPr>
              <w:pStyle w:val="Odlomakpopisa"/>
              <w:spacing w:before="0" w:line="276" w:lineRule="auto"/>
              <w:ind w:left="57"/>
              <w:jc w:val="center"/>
              <w:rPr>
                <w:color w:val="000000" w:themeColor="text1"/>
              </w:rPr>
            </w:pPr>
            <w:r w:rsidRPr="00CE1B9E">
              <w:rPr>
                <w:color w:val="000000" w:themeColor="text1"/>
              </w:rPr>
              <w:t xml:space="preserve">30. </w:t>
            </w:r>
            <w:proofErr w:type="spellStart"/>
            <w:r w:rsidRPr="00CE1B9E">
              <w:rPr>
                <w:color w:val="000000" w:themeColor="text1"/>
              </w:rPr>
              <w:t>trav</w:t>
            </w:r>
            <w:r>
              <w:rPr>
                <w:color w:val="000000" w:themeColor="text1"/>
              </w:rPr>
              <w:t>anj</w:t>
            </w:r>
            <w:proofErr w:type="spellEnd"/>
            <w:r w:rsidRPr="00CE1B9E">
              <w:rPr>
                <w:color w:val="000000" w:themeColor="text1"/>
              </w:rPr>
              <w:t xml:space="preserve"> 2026</w:t>
            </w:r>
            <w:r>
              <w:rPr>
                <w:color w:val="000000" w:themeColor="text1"/>
              </w:rPr>
              <w:t>.</w:t>
            </w:r>
          </w:p>
        </w:tc>
        <w:tc>
          <w:tcPr>
            <w:tcW w:w="1816" w:type="dxa"/>
            <w:vAlign w:val="center"/>
          </w:tcPr>
          <w:p w14:paraId="53AA6DCF" w14:textId="682C2469" w:rsidR="00CE1B9E" w:rsidRPr="00CE1B9E" w:rsidRDefault="00CE1B9E" w:rsidP="00CE1B9E">
            <w:pPr>
              <w:pStyle w:val="Odlomakpopisa"/>
              <w:spacing w:before="0" w:line="276" w:lineRule="auto"/>
              <w:ind w:left="57"/>
              <w:jc w:val="center"/>
              <w:rPr>
                <w:color w:val="000000" w:themeColor="text1"/>
              </w:rPr>
            </w:pPr>
            <w:r w:rsidRPr="00B13BDF">
              <w:rPr>
                <w:color w:val="auto"/>
                <w:lang w:val="hr-HR"/>
              </w:rPr>
              <w:t>Direktor Komunalno KP d.o.o.</w:t>
            </w:r>
          </w:p>
        </w:tc>
        <w:tc>
          <w:tcPr>
            <w:tcW w:w="2585" w:type="dxa"/>
            <w:vMerge/>
            <w:vAlign w:val="center"/>
          </w:tcPr>
          <w:p w14:paraId="4C4390D7" w14:textId="77777777" w:rsidR="00CE1B9E" w:rsidRPr="00B13BDF" w:rsidRDefault="00CE1B9E" w:rsidP="00B13BDF">
            <w:pPr>
              <w:pStyle w:val="Odlomakpopisa"/>
              <w:spacing w:line="276" w:lineRule="auto"/>
              <w:ind w:left="57"/>
              <w:jc w:val="center"/>
            </w:pPr>
          </w:p>
        </w:tc>
      </w:tr>
      <w:tr w:rsidR="00A072E5" w:rsidRPr="004C47A6" w14:paraId="0B76B62C" w14:textId="77777777" w:rsidTr="009C5DFF">
        <w:tc>
          <w:tcPr>
            <w:tcW w:w="1421" w:type="dxa"/>
            <w:tcBorders>
              <w:top w:val="single" w:sz="4" w:space="0" w:color="B4C6E7" w:themeColor="accent1" w:themeTint="66"/>
            </w:tcBorders>
            <w:vAlign w:val="center"/>
          </w:tcPr>
          <w:p w14:paraId="5997F3D5" w14:textId="57BEC811" w:rsidR="00CE1B9E" w:rsidRPr="004C47A6" w:rsidRDefault="00D72610" w:rsidP="00D72610">
            <w:pPr>
              <w:spacing w:before="0" w:line="276" w:lineRule="auto"/>
              <w:ind w:left="57"/>
              <w:jc w:val="center"/>
            </w:pPr>
            <w:r w:rsidRPr="004C47A6">
              <w:rPr>
                <w:color w:val="auto"/>
                <w:lang w:val="hr-HR"/>
              </w:rPr>
              <w:t>1.2.</w:t>
            </w:r>
            <w:r>
              <w:rPr>
                <w:color w:val="auto"/>
                <w:lang w:val="hr-HR"/>
              </w:rPr>
              <w:t>3</w:t>
            </w:r>
            <w:r w:rsidRPr="004C47A6">
              <w:rPr>
                <w:color w:val="auto"/>
                <w:lang w:val="hr-HR"/>
              </w:rPr>
              <w:t>.</w:t>
            </w:r>
          </w:p>
        </w:tc>
        <w:tc>
          <w:tcPr>
            <w:tcW w:w="3112" w:type="dxa"/>
            <w:tcBorders>
              <w:top w:val="single" w:sz="4" w:space="0" w:color="B4C6E7" w:themeColor="accent1" w:themeTint="66"/>
            </w:tcBorders>
            <w:vAlign w:val="center"/>
          </w:tcPr>
          <w:p w14:paraId="357221A6" w14:textId="0332BBC5" w:rsidR="00CE1B9E" w:rsidRPr="00CE1B9E" w:rsidRDefault="00CE1B9E" w:rsidP="00CE1B9E">
            <w:pPr>
              <w:spacing w:before="0" w:line="276" w:lineRule="auto"/>
              <w:ind w:left="57"/>
              <w:jc w:val="center"/>
              <w:rPr>
                <w:color w:val="000000" w:themeColor="text1"/>
              </w:rPr>
            </w:pPr>
            <w:proofErr w:type="spellStart"/>
            <w:r w:rsidRPr="00CE1B9E">
              <w:rPr>
                <w:color w:val="000000" w:themeColor="text1"/>
              </w:rPr>
              <w:t>Donošenje</w:t>
            </w:r>
            <w:proofErr w:type="spellEnd"/>
            <w:r w:rsidRPr="00CE1B9E">
              <w:rPr>
                <w:color w:val="000000" w:themeColor="text1"/>
              </w:rPr>
              <w:t xml:space="preserve"> </w:t>
            </w:r>
            <w:proofErr w:type="spellStart"/>
            <w:r w:rsidRPr="00CE1B9E">
              <w:rPr>
                <w:color w:val="000000" w:themeColor="text1"/>
              </w:rPr>
              <w:t>izvješća</w:t>
            </w:r>
            <w:proofErr w:type="spellEnd"/>
            <w:r w:rsidRPr="00CE1B9E">
              <w:rPr>
                <w:color w:val="000000" w:themeColor="text1"/>
              </w:rPr>
              <w:t xml:space="preserve"> o </w:t>
            </w:r>
            <w:proofErr w:type="spellStart"/>
            <w:r w:rsidR="00D72610">
              <w:rPr>
                <w:color w:val="000000" w:themeColor="text1"/>
              </w:rPr>
              <w:t>provedbi</w:t>
            </w:r>
            <w:proofErr w:type="spellEnd"/>
            <w:r w:rsidR="00D72610">
              <w:rPr>
                <w:color w:val="000000" w:themeColor="text1"/>
              </w:rPr>
              <w:t xml:space="preserve"> </w:t>
            </w:r>
            <w:r w:rsidRPr="00CE1B9E">
              <w:rPr>
                <w:color w:val="000000" w:themeColor="text1"/>
                <w:lang w:val="hr-HR"/>
              </w:rPr>
              <w:t>godišnjeg Programa održavanja komunalne infrastrukture</w:t>
            </w:r>
          </w:p>
        </w:tc>
        <w:tc>
          <w:tcPr>
            <w:tcW w:w="1653" w:type="dxa"/>
            <w:vAlign w:val="center"/>
          </w:tcPr>
          <w:p w14:paraId="7681AD06" w14:textId="3286F50F" w:rsidR="00CE1B9E" w:rsidRPr="00CE1B9E" w:rsidRDefault="00D72610" w:rsidP="00CE1B9E">
            <w:pPr>
              <w:spacing w:before="0" w:line="276" w:lineRule="auto"/>
              <w:ind w:left="57"/>
              <w:jc w:val="center"/>
              <w:rPr>
                <w:color w:val="000000" w:themeColor="text1"/>
              </w:rPr>
            </w:pPr>
            <w:r>
              <w:rPr>
                <w:color w:val="000000" w:themeColor="text1"/>
              </w:rPr>
              <w:t xml:space="preserve">Izrađeno </w:t>
            </w:r>
            <w:proofErr w:type="spellStart"/>
            <w:r>
              <w:rPr>
                <w:color w:val="000000" w:themeColor="text1"/>
              </w:rPr>
              <w:t>izvješće</w:t>
            </w:r>
            <w:proofErr w:type="spellEnd"/>
          </w:p>
        </w:tc>
        <w:tc>
          <w:tcPr>
            <w:tcW w:w="1361" w:type="dxa"/>
            <w:vAlign w:val="center"/>
          </w:tcPr>
          <w:p w14:paraId="67D7C992" w14:textId="7E740FCB" w:rsidR="00CE1B9E" w:rsidRPr="00CE1B9E" w:rsidRDefault="00D72610" w:rsidP="00CE1B9E">
            <w:pPr>
              <w:pStyle w:val="Odlomakpopisa"/>
              <w:spacing w:before="0" w:line="276" w:lineRule="auto"/>
              <w:ind w:left="57"/>
              <w:jc w:val="center"/>
              <w:rPr>
                <w:color w:val="000000" w:themeColor="text1"/>
              </w:rPr>
            </w:pPr>
            <w:r>
              <w:rPr>
                <w:color w:val="000000" w:themeColor="text1"/>
              </w:rPr>
              <w:t>1</w:t>
            </w:r>
          </w:p>
        </w:tc>
        <w:tc>
          <w:tcPr>
            <w:tcW w:w="1660" w:type="dxa"/>
            <w:vAlign w:val="center"/>
          </w:tcPr>
          <w:p w14:paraId="5C5CD2C2" w14:textId="1F0889D9" w:rsidR="00CE1B9E" w:rsidRPr="00CE1B9E" w:rsidRDefault="00CE1B9E" w:rsidP="00CE1B9E">
            <w:pPr>
              <w:pStyle w:val="Odlomakpopisa"/>
              <w:spacing w:before="0" w:line="276" w:lineRule="auto"/>
              <w:ind w:left="57"/>
              <w:jc w:val="center"/>
              <w:rPr>
                <w:color w:val="000000" w:themeColor="text1"/>
              </w:rPr>
            </w:pPr>
            <w:r w:rsidRPr="00CE1B9E">
              <w:rPr>
                <w:color w:val="000000" w:themeColor="text1"/>
              </w:rPr>
              <w:t xml:space="preserve">31. </w:t>
            </w:r>
            <w:proofErr w:type="spellStart"/>
            <w:r w:rsidRPr="00CE1B9E">
              <w:rPr>
                <w:color w:val="000000" w:themeColor="text1"/>
              </w:rPr>
              <w:t>ožujka</w:t>
            </w:r>
            <w:proofErr w:type="spellEnd"/>
            <w:r w:rsidRPr="00CE1B9E">
              <w:rPr>
                <w:color w:val="000000" w:themeColor="text1"/>
              </w:rPr>
              <w:t xml:space="preserve"> </w:t>
            </w:r>
            <w:proofErr w:type="spellStart"/>
            <w:r w:rsidRPr="00CE1B9E">
              <w:rPr>
                <w:color w:val="000000" w:themeColor="text1"/>
              </w:rPr>
              <w:t>tekuće</w:t>
            </w:r>
            <w:proofErr w:type="spellEnd"/>
            <w:r w:rsidRPr="00CE1B9E">
              <w:rPr>
                <w:color w:val="000000" w:themeColor="text1"/>
              </w:rPr>
              <w:t xml:space="preserve"> </w:t>
            </w:r>
            <w:proofErr w:type="spellStart"/>
            <w:r w:rsidRPr="00CE1B9E">
              <w:rPr>
                <w:color w:val="000000" w:themeColor="text1"/>
              </w:rPr>
              <w:t>godine</w:t>
            </w:r>
            <w:proofErr w:type="spellEnd"/>
            <w:r w:rsidRPr="00CE1B9E">
              <w:rPr>
                <w:color w:val="000000" w:themeColor="text1"/>
              </w:rPr>
              <w:t xml:space="preserve"> za </w:t>
            </w:r>
            <w:proofErr w:type="spellStart"/>
            <w:r w:rsidRPr="00CE1B9E">
              <w:rPr>
                <w:color w:val="000000" w:themeColor="text1"/>
              </w:rPr>
              <w:t>prethodnu</w:t>
            </w:r>
            <w:proofErr w:type="spellEnd"/>
            <w:r w:rsidRPr="00CE1B9E">
              <w:rPr>
                <w:color w:val="000000" w:themeColor="text1"/>
              </w:rPr>
              <w:t xml:space="preserve"> </w:t>
            </w:r>
            <w:proofErr w:type="spellStart"/>
            <w:r w:rsidRPr="00CE1B9E">
              <w:rPr>
                <w:color w:val="000000" w:themeColor="text1"/>
              </w:rPr>
              <w:t>godinu</w:t>
            </w:r>
            <w:proofErr w:type="spellEnd"/>
          </w:p>
        </w:tc>
        <w:tc>
          <w:tcPr>
            <w:tcW w:w="1816" w:type="dxa"/>
            <w:vAlign w:val="center"/>
          </w:tcPr>
          <w:p w14:paraId="700E4BD1" w14:textId="41097975" w:rsidR="00CE1B9E" w:rsidRPr="00B13BDF" w:rsidRDefault="00CE1B9E" w:rsidP="00CE1B9E">
            <w:pPr>
              <w:pStyle w:val="Odlomakpopisa"/>
              <w:spacing w:before="0" w:line="276" w:lineRule="auto"/>
              <w:ind w:left="57"/>
              <w:jc w:val="center"/>
            </w:pPr>
            <w:r w:rsidRPr="00CE1B9E">
              <w:rPr>
                <w:color w:val="auto"/>
                <w:lang w:val="hr-HR"/>
              </w:rPr>
              <w:t>Općinski načelnik</w:t>
            </w:r>
          </w:p>
        </w:tc>
        <w:tc>
          <w:tcPr>
            <w:tcW w:w="2585" w:type="dxa"/>
            <w:vMerge/>
            <w:vAlign w:val="center"/>
          </w:tcPr>
          <w:p w14:paraId="6F7F8DFB" w14:textId="77777777" w:rsidR="00CE1B9E" w:rsidRPr="00B13BDF" w:rsidRDefault="00CE1B9E" w:rsidP="00CE1B9E">
            <w:pPr>
              <w:pStyle w:val="Odlomakpopisa"/>
              <w:spacing w:before="0" w:line="276" w:lineRule="auto"/>
              <w:ind w:left="57"/>
              <w:jc w:val="center"/>
            </w:pPr>
          </w:p>
        </w:tc>
      </w:tr>
      <w:tr w:rsidR="00A072E5" w:rsidRPr="004C47A6" w14:paraId="5C1AB8E0" w14:textId="77777777" w:rsidTr="009C5DFF">
        <w:trPr>
          <w:trHeight w:val="1865"/>
        </w:trPr>
        <w:tc>
          <w:tcPr>
            <w:tcW w:w="1421" w:type="dxa"/>
            <w:vAlign w:val="center"/>
          </w:tcPr>
          <w:p w14:paraId="4654DDA9" w14:textId="785BDD0C" w:rsidR="003F1F36" w:rsidRPr="004C47A6" w:rsidRDefault="003F1F36" w:rsidP="00624BBD">
            <w:pPr>
              <w:spacing w:before="0" w:line="276" w:lineRule="auto"/>
              <w:ind w:left="57"/>
              <w:jc w:val="center"/>
              <w:rPr>
                <w:color w:val="auto"/>
                <w:lang w:val="hr-HR"/>
              </w:rPr>
            </w:pPr>
            <w:r w:rsidRPr="004C47A6">
              <w:rPr>
                <w:color w:val="auto"/>
                <w:lang w:val="hr-HR"/>
              </w:rPr>
              <w:t>1.</w:t>
            </w:r>
            <w:r>
              <w:rPr>
                <w:color w:val="auto"/>
                <w:lang w:val="hr-HR"/>
              </w:rPr>
              <w:t>3.1.</w:t>
            </w:r>
          </w:p>
        </w:tc>
        <w:tc>
          <w:tcPr>
            <w:tcW w:w="3112" w:type="dxa"/>
            <w:vAlign w:val="center"/>
          </w:tcPr>
          <w:p w14:paraId="40C87E7A" w14:textId="3D170EA8" w:rsidR="003F1F36" w:rsidRPr="004C47A6" w:rsidRDefault="003F1F36" w:rsidP="00624BBD">
            <w:pPr>
              <w:spacing w:before="0" w:line="276" w:lineRule="auto"/>
              <w:ind w:left="57"/>
              <w:jc w:val="center"/>
              <w:rPr>
                <w:color w:val="auto"/>
                <w:lang w:val="hr-HR"/>
              </w:rPr>
            </w:pPr>
            <w:r w:rsidRPr="00D72610">
              <w:rPr>
                <w:color w:val="auto"/>
                <w:lang w:val="hr-HR"/>
              </w:rPr>
              <w:t xml:space="preserve">Donošenje Programa socijalne skrbi Općine Kloštar Podravski </w:t>
            </w:r>
          </w:p>
        </w:tc>
        <w:tc>
          <w:tcPr>
            <w:tcW w:w="1653" w:type="dxa"/>
            <w:vAlign w:val="center"/>
          </w:tcPr>
          <w:p w14:paraId="66A8DF3E" w14:textId="2F11B1E3" w:rsidR="003F1F36" w:rsidRPr="004C47A6" w:rsidRDefault="00D73FAF" w:rsidP="00624BBD">
            <w:pPr>
              <w:spacing w:before="0" w:line="276" w:lineRule="auto"/>
              <w:ind w:left="57"/>
              <w:jc w:val="center"/>
              <w:rPr>
                <w:color w:val="auto"/>
                <w:lang w:val="hr-HR"/>
              </w:rPr>
            </w:pPr>
            <w:r>
              <w:rPr>
                <w:color w:val="auto"/>
                <w:lang w:val="hr-HR"/>
              </w:rPr>
              <w:t>Izrađen</w:t>
            </w:r>
            <w:r w:rsidR="003F1F36" w:rsidRPr="00D72610">
              <w:rPr>
                <w:color w:val="auto"/>
                <w:lang w:val="hr-HR"/>
              </w:rPr>
              <w:t xml:space="preserve"> Program socijalne skrbi</w:t>
            </w:r>
          </w:p>
        </w:tc>
        <w:tc>
          <w:tcPr>
            <w:tcW w:w="1361" w:type="dxa"/>
            <w:vAlign w:val="center"/>
          </w:tcPr>
          <w:p w14:paraId="77892DF4" w14:textId="4E0BBABE" w:rsidR="003F1F36" w:rsidRPr="004C47A6" w:rsidRDefault="003F1F36" w:rsidP="00624BBD">
            <w:pPr>
              <w:pStyle w:val="Odlomakpopisa"/>
              <w:spacing w:before="0" w:line="276" w:lineRule="auto"/>
              <w:ind w:left="57"/>
              <w:jc w:val="center"/>
              <w:rPr>
                <w:color w:val="auto"/>
                <w:lang w:val="hr-HR"/>
              </w:rPr>
            </w:pPr>
            <w:r w:rsidRPr="004C47A6">
              <w:rPr>
                <w:color w:val="auto"/>
                <w:lang w:val="hr-HR"/>
              </w:rPr>
              <w:t>1</w:t>
            </w:r>
          </w:p>
        </w:tc>
        <w:tc>
          <w:tcPr>
            <w:tcW w:w="1660" w:type="dxa"/>
            <w:vAlign w:val="center"/>
          </w:tcPr>
          <w:p w14:paraId="64B4E113" w14:textId="3D77EB62" w:rsidR="003F1F36" w:rsidRPr="004C47A6" w:rsidRDefault="003F1F36" w:rsidP="004342AD">
            <w:pPr>
              <w:pStyle w:val="Odlomakpopisa"/>
              <w:spacing w:before="0" w:line="276" w:lineRule="auto"/>
              <w:ind w:left="57"/>
              <w:jc w:val="center"/>
              <w:rPr>
                <w:color w:val="auto"/>
                <w:lang w:val="hr-HR"/>
              </w:rPr>
            </w:pPr>
            <w:r w:rsidRPr="00D72610">
              <w:rPr>
                <w:color w:val="auto"/>
                <w:lang w:val="hr-HR"/>
              </w:rPr>
              <w:t xml:space="preserve">31. </w:t>
            </w:r>
            <w:r w:rsidR="0046533F">
              <w:rPr>
                <w:color w:val="auto"/>
                <w:lang w:val="hr-HR"/>
              </w:rPr>
              <w:t>prosinca</w:t>
            </w:r>
            <w:r w:rsidRPr="00D72610">
              <w:rPr>
                <w:color w:val="auto"/>
                <w:lang w:val="hr-HR"/>
              </w:rPr>
              <w:t xml:space="preserve"> 2026.</w:t>
            </w:r>
          </w:p>
        </w:tc>
        <w:tc>
          <w:tcPr>
            <w:tcW w:w="1816" w:type="dxa"/>
            <w:vAlign w:val="center"/>
          </w:tcPr>
          <w:p w14:paraId="0A2B846D" w14:textId="734ED132" w:rsidR="003F1F36" w:rsidRPr="004C47A6" w:rsidRDefault="003F1F36" w:rsidP="00624BBD">
            <w:pPr>
              <w:pStyle w:val="Odlomakpopisa"/>
              <w:spacing w:before="0" w:line="276" w:lineRule="auto"/>
              <w:ind w:left="57"/>
              <w:jc w:val="center"/>
              <w:rPr>
                <w:color w:val="auto"/>
                <w:lang w:val="hr-HR"/>
              </w:rPr>
            </w:pPr>
            <w:r w:rsidRPr="003F1F36">
              <w:rPr>
                <w:color w:val="auto"/>
                <w:lang w:val="hr-HR"/>
              </w:rPr>
              <w:t>Općinski načelnik</w:t>
            </w:r>
            <w:r>
              <w:rPr>
                <w:color w:val="auto"/>
                <w:lang w:val="hr-HR"/>
              </w:rPr>
              <w:t xml:space="preserve"> /</w:t>
            </w:r>
            <w:r w:rsidRPr="003F1F36">
              <w:rPr>
                <w:color w:val="auto"/>
                <w:lang w:val="hr-HR"/>
              </w:rPr>
              <w:t xml:space="preserve"> </w:t>
            </w:r>
            <w:r w:rsidRPr="004C47A6">
              <w:rPr>
                <w:color w:val="auto"/>
                <w:lang w:val="hr-HR"/>
              </w:rPr>
              <w:t>Pročelni</w:t>
            </w:r>
            <w:r>
              <w:rPr>
                <w:color w:val="auto"/>
                <w:lang w:val="hr-HR"/>
              </w:rPr>
              <w:t>ca</w:t>
            </w:r>
            <w:r w:rsidRPr="004C47A6">
              <w:rPr>
                <w:color w:val="auto"/>
                <w:lang w:val="hr-HR"/>
              </w:rPr>
              <w:t xml:space="preserve"> JUO</w:t>
            </w:r>
          </w:p>
        </w:tc>
        <w:tc>
          <w:tcPr>
            <w:tcW w:w="2585" w:type="dxa"/>
            <w:vMerge w:val="restart"/>
            <w:vAlign w:val="center"/>
          </w:tcPr>
          <w:p w14:paraId="136ED37C"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A100017 Pomoć obiteljima i kućanstvima</w:t>
            </w:r>
          </w:p>
          <w:p w14:paraId="1DB3F931"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A100018 Ostale naknade iz proračuna u naravi</w:t>
            </w:r>
          </w:p>
          <w:p w14:paraId="1C6B88AC"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A100019 Naknade za novorođenčad</w:t>
            </w:r>
          </w:p>
          <w:p w14:paraId="6466E6FA"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A100020 Subvencije</w:t>
            </w:r>
          </w:p>
          <w:p w14:paraId="5AB8035F"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A100021 Ostali Rashodi</w:t>
            </w:r>
          </w:p>
          <w:p w14:paraId="60664BB2"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A100022 Pomoć starijim osobama – „</w:t>
            </w:r>
            <w:proofErr w:type="spellStart"/>
            <w:r w:rsidRPr="003F1F36">
              <w:rPr>
                <w:color w:val="auto"/>
                <w:lang w:val="hr-HR"/>
              </w:rPr>
              <w:t>Mariška</w:t>
            </w:r>
            <w:proofErr w:type="spellEnd"/>
            <w:r w:rsidRPr="003F1F36">
              <w:rPr>
                <w:color w:val="auto"/>
                <w:lang w:val="hr-HR"/>
              </w:rPr>
              <w:t>”</w:t>
            </w:r>
          </w:p>
          <w:p w14:paraId="4F72D2FD"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A100023 Javni radovi</w:t>
            </w:r>
          </w:p>
          <w:p w14:paraId="03152043"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A100024 Pomoć za ogrjev</w:t>
            </w:r>
          </w:p>
          <w:p w14:paraId="5C83507A"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A100025 Djelatnost Crvenog Križa</w:t>
            </w:r>
          </w:p>
          <w:p w14:paraId="34B3439F"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lastRenderedPageBreak/>
              <w:t>Aktivnost A100026 Naknada za pomoć studentima</w:t>
            </w:r>
          </w:p>
          <w:p w14:paraId="5C35F96F"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A100027 Naknada za pomoć učenicima</w:t>
            </w:r>
          </w:p>
          <w:p w14:paraId="1DAF0CE4"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A100028 Darovi - Sveti Nikola</w:t>
            </w:r>
          </w:p>
          <w:p w14:paraId="5F8E3A14"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A100042 Naknada za troškove stanovanja</w:t>
            </w:r>
          </w:p>
          <w:p w14:paraId="6E56F465"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A100043 Jednokratne naknade</w:t>
            </w:r>
          </w:p>
          <w:p w14:paraId="18EAAC72" w14:textId="77777777" w:rsidR="003F1F36" w:rsidRPr="003F1F36" w:rsidRDefault="003F1F36" w:rsidP="003F1F36">
            <w:pPr>
              <w:pStyle w:val="Odlomakpopisa"/>
              <w:spacing w:line="276" w:lineRule="auto"/>
              <w:ind w:left="57"/>
              <w:jc w:val="center"/>
              <w:rPr>
                <w:color w:val="auto"/>
                <w:lang w:val="hr-HR"/>
              </w:rPr>
            </w:pPr>
            <w:r w:rsidRPr="003F1F36">
              <w:rPr>
                <w:color w:val="auto"/>
                <w:lang w:val="hr-HR"/>
              </w:rPr>
              <w:t>Aktivnost A100044 Naknade za troškove pogreba</w:t>
            </w:r>
          </w:p>
          <w:p w14:paraId="4283FA00" w14:textId="7DE65EA9" w:rsidR="003F1F36" w:rsidRPr="004C47A6" w:rsidRDefault="003F1F36" w:rsidP="003F1F36">
            <w:pPr>
              <w:pStyle w:val="Odlomakpopisa"/>
              <w:spacing w:before="0" w:line="276" w:lineRule="auto"/>
              <w:ind w:left="57"/>
              <w:jc w:val="center"/>
              <w:rPr>
                <w:color w:val="auto"/>
                <w:lang w:val="hr-HR"/>
              </w:rPr>
            </w:pPr>
            <w:r w:rsidRPr="003F1F36">
              <w:rPr>
                <w:color w:val="auto"/>
                <w:lang w:val="hr-HR"/>
              </w:rPr>
              <w:t>Tekući projekt T100001 "Zaželi" - Program zapošljavanja žena</w:t>
            </w:r>
          </w:p>
        </w:tc>
      </w:tr>
      <w:tr w:rsidR="00A072E5" w:rsidRPr="004C47A6" w14:paraId="63F1B49A" w14:textId="77777777" w:rsidTr="009C5DFF">
        <w:trPr>
          <w:trHeight w:val="1996"/>
        </w:trPr>
        <w:tc>
          <w:tcPr>
            <w:tcW w:w="1421" w:type="dxa"/>
            <w:vAlign w:val="center"/>
          </w:tcPr>
          <w:p w14:paraId="3DC222A6" w14:textId="69C8CA59" w:rsidR="003F1F36" w:rsidRPr="003F1F36" w:rsidRDefault="003F1F36" w:rsidP="003F1F36">
            <w:pPr>
              <w:spacing w:before="0" w:line="276" w:lineRule="auto"/>
              <w:ind w:left="57"/>
              <w:jc w:val="center"/>
              <w:rPr>
                <w:color w:val="000000" w:themeColor="text1"/>
              </w:rPr>
            </w:pPr>
            <w:bookmarkStart w:id="10" w:name="_Hlk211863975"/>
            <w:r w:rsidRPr="003F1F36">
              <w:rPr>
                <w:color w:val="000000" w:themeColor="text1"/>
              </w:rPr>
              <w:t>1.3.2.</w:t>
            </w:r>
          </w:p>
        </w:tc>
        <w:tc>
          <w:tcPr>
            <w:tcW w:w="3112" w:type="dxa"/>
            <w:vAlign w:val="center"/>
          </w:tcPr>
          <w:p w14:paraId="5BB80888" w14:textId="4F2F965F" w:rsidR="003F1F36" w:rsidRPr="003F1F36" w:rsidRDefault="003F1F36" w:rsidP="003F1F36">
            <w:pPr>
              <w:spacing w:before="0" w:line="276" w:lineRule="auto"/>
              <w:ind w:left="57"/>
              <w:jc w:val="center"/>
              <w:rPr>
                <w:color w:val="000000" w:themeColor="text1"/>
              </w:rPr>
            </w:pPr>
            <w:proofErr w:type="spellStart"/>
            <w:r w:rsidRPr="003F1F36">
              <w:rPr>
                <w:color w:val="000000" w:themeColor="text1"/>
              </w:rPr>
              <w:t>Objavljivanje</w:t>
            </w:r>
            <w:proofErr w:type="spellEnd"/>
            <w:r w:rsidRPr="003F1F36">
              <w:rPr>
                <w:color w:val="000000" w:themeColor="text1"/>
              </w:rPr>
              <w:t xml:space="preserve"> </w:t>
            </w:r>
            <w:proofErr w:type="spellStart"/>
            <w:r w:rsidRPr="003F1F36">
              <w:rPr>
                <w:color w:val="000000" w:themeColor="text1"/>
              </w:rPr>
              <w:t>javnog</w:t>
            </w:r>
            <w:proofErr w:type="spellEnd"/>
            <w:r w:rsidRPr="003F1F36">
              <w:rPr>
                <w:color w:val="000000" w:themeColor="text1"/>
              </w:rPr>
              <w:t xml:space="preserve"> </w:t>
            </w:r>
            <w:proofErr w:type="spellStart"/>
            <w:r w:rsidRPr="003F1F36">
              <w:rPr>
                <w:color w:val="000000" w:themeColor="text1"/>
              </w:rPr>
              <w:t>poziva</w:t>
            </w:r>
            <w:proofErr w:type="spellEnd"/>
            <w:r w:rsidRPr="003F1F36">
              <w:rPr>
                <w:color w:val="000000" w:themeColor="text1"/>
              </w:rPr>
              <w:t xml:space="preserve"> za </w:t>
            </w:r>
            <w:proofErr w:type="spellStart"/>
            <w:r w:rsidRPr="003F1F36">
              <w:rPr>
                <w:color w:val="000000" w:themeColor="text1"/>
              </w:rPr>
              <w:t>dodjelu</w:t>
            </w:r>
            <w:proofErr w:type="spellEnd"/>
            <w:r w:rsidRPr="003F1F36">
              <w:rPr>
                <w:color w:val="000000" w:themeColor="text1"/>
              </w:rPr>
              <w:t xml:space="preserve"> </w:t>
            </w:r>
            <w:proofErr w:type="spellStart"/>
            <w:r w:rsidRPr="003F1F36">
              <w:rPr>
                <w:color w:val="000000" w:themeColor="text1"/>
              </w:rPr>
              <w:t>subvencija</w:t>
            </w:r>
            <w:proofErr w:type="spellEnd"/>
            <w:r w:rsidRPr="003F1F36">
              <w:rPr>
                <w:color w:val="000000" w:themeColor="text1"/>
              </w:rPr>
              <w:t xml:space="preserve"> </w:t>
            </w:r>
            <w:proofErr w:type="spellStart"/>
            <w:r w:rsidRPr="003F1F36">
              <w:rPr>
                <w:color w:val="000000" w:themeColor="text1"/>
              </w:rPr>
              <w:t>i</w:t>
            </w:r>
            <w:proofErr w:type="spellEnd"/>
            <w:r w:rsidRPr="003F1F36">
              <w:rPr>
                <w:color w:val="000000" w:themeColor="text1"/>
              </w:rPr>
              <w:t xml:space="preserve"> </w:t>
            </w:r>
            <w:proofErr w:type="spellStart"/>
            <w:r w:rsidRPr="003F1F36">
              <w:rPr>
                <w:color w:val="000000" w:themeColor="text1"/>
              </w:rPr>
              <w:t>socijalnih</w:t>
            </w:r>
            <w:proofErr w:type="spellEnd"/>
            <w:r w:rsidRPr="003F1F36">
              <w:rPr>
                <w:color w:val="000000" w:themeColor="text1"/>
              </w:rPr>
              <w:t xml:space="preserve"> </w:t>
            </w:r>
            <w:proofErr w:type="spellStart"/>
            <w:r w:rsidRPr="003F1F36">
              <w:rPr>
                <w:color w:val="000000" w:themeColor="text1"/>
              </w:rPr>
              <w:t>potpora</w:t>
            </w:r>
            <w:proofErr w:type="spellEnd"/>
          </w:p>
        </w:tc>
        <w:tc>
          <w:tcPr>
            <w:tcW w:w="1653" w:type="dxa"/>
            <w:vAlign w:val="center"/>
          </w:tcPr>
          <w:p w14:paraId="3E2C20A0" w14:textId="7BE8E99B" w:rsidR="003F1F36" w:rsidRPr="003F1F36" w:rsidRDefault="003F1F36" w:rsidP="003F1F36">
            <w:pPr>
              <w:spacing w:before="0" w:line="276" w:lineRule="auto"/>
              <w:ind w:left="57"/>
              <w:jc w:val="center"/>
              <w:rPr>
                <w:color w:val="000000" w:themeColor="text1"/>
              </w:rPr>
            </w:pPr>
            <w:proofErr w:type="spellStart"/>
            <w:r w:rsidRPr="003F1F36">
              <w:rPr>
                <w:color w:val="000000" w:themeColor="text1"/>
              </w:rPr>
              <w:t>Objavljen</w:t>
            </w:r>
            <w:proofErr w:type="spellEnd"/>
            <w:r w:rsidRPr="003F1F36">
              <w:rPr>
                <w:color w:val="000000" w:themeColor="text1"/>
              </w:rPr>
              <w:t xml:space="preserve"> </w:t>
            </w:r>
            <w:proofErr w:type="spellStart"/>
            <w:r w:rsidRPr="003F1F36">
              <w:rPr>
                <w:color w:val="000000" w:themeColor="text1"/>
              </w:rPr>
              <w:t>javni</w:t>
            </w:r>
            <w:proofErr w:type="spellEnd"/>
            <w:r w:rsidRPr="003F1F36">
              <w:rPr>
                <w:color w:val="000000" w:themeColor="text1"/>
              </w:rPr>
              <w:t xml:space="preserve"> </w:t>
            </w:r>
            <w:proofErr w:type="spellStart"/>
            <w:r w:rsidRPr="003F1F36">
              <w:rPr>
                <w:color w:val="000000" w:themeColor="text1"/>
              </w:rPr>
              <w:t>poziv</w:t>
            </w:r>
            <w:proofErr w:type="spellEnd"/>
            <w:r w:rsidRPr="003F1F36">
              <w:rPr>
                <w:color w:val="000000" w:themeColor="text1"/>
              </w:rPr>
              <w:t xml:space="preserve"> </w:t>
            </w:r>
            <w:proofErr w:type="spellStart"/>
            <w:r w:rsidRPr="003F1F36">
              <w:rPr>
                <w:color w:val="000000" w:themeColor="text1"/>
              </w:rPr>
              <w:t>na</w:t>
            </w:r>
            <w:proofErr w:type="spellEnd"/>
            <w:r w:rsidRPr="003F1F36">
              <w:rPr>
                <w:color w:val="000000" w:themeColor="text1"/>
              </w:rPr>
              <w:t xml:space="preserve"> </w:t>
            </w:r>
            <w:proofErr w:type="spellStart"/>
            <w:r w:rsidRPr="003F1F36">
              <w:rPr>
                <w:color w:val="000000" w:themeColor="text1"/>
              </w:rPr>
              <w:t>mrežnim</w:t>
            </w:r>
            <w:proofErr w:type="spellEnd"/>
            <w:r w:rsidRPr="003F1F36">
              <w:rPr>
                <w:color w:val="000000" w:themeColor="text1"/>
              </w:rPr>
              <w:t xml:space="preserve"> </w:t>
            </w:r>
            <w:proofErr w:type="spellStart"/>
            <w:r w:rsidRPr="003F1F36">
              <w:rPr>
                <w:color w:val="000000" w:themeColor="text1"/>
              </w:rPr>
              <w:t>stranicama</w:t>
            </w:r>
            <w:proofErr w:type="spellEnd"/>
            <w:r w:rsidRPr="003F1F36">
              <w:rPr>
                <w:color w:val="000000" w:themeColor="text1"/>
              </w:rPr>
              <w:t xml:space="preserve"> </w:t>
            </w:r>
            <w:proofErr w:type="spellStart"/>
            <w:r w:rsidRPr="003F1F36">
              <w:rPr>
                <w:color w:val="000000" w:themeColor="text1"/>
              </w:rPr>
              <w:t>Općine</w:t>
            </w:r>
            <w:proofErr w:type="spellEnd"/>
          </w:p>
        </w:tc>
        <w:tc>
          <w:tcPr>
            <w:tcW w:w="1361" w:type="dxa"/>
            <w:vAlign w:val="center"/>
          </w:tcPr>
          <w:p w14:paraId="3DEC5E16" w14:textId="3156DF10" w:rsidR="003F1F36" w:rsidRPr="003F1F36" w:rsidRDefault="003F1F36" w:rsidP="003F1F36">
            <w:pPr>
              <w:pStyle w:val="Odlomakpopisa"/>
              <w:spacing w:before="0" w:line="276" w:lineRule="auto"/>
              <w:ind w:left="57"/>
              <w:jc w:val="center"/>
              <w:rPr>
                <w:color w:val="000000" w:themeColor="text1"/>
              </w:rPr>
            </w:pPr>
            <w:r w:rsidRPr="003F1F36">
              <w:rPr>
                <w:color w:val="000000" w:themeColor="text1"/>
              </w:rPr>
              <w:t>1</w:t>
            </w:r>
          </w:p>
        </w:tc>
        <w:tc>
          <w:tcPr>
            <w:tcW w:w="1660" w:type="dxa"/>
            <w:vAlign w:val="center"/>
          </w:tcPr>
          <w:p w14:paraId="2FE2422B" w14:textId="2D8CF2F9" w:rsidR="003F1F36" w:rsidRPr="003F1F36" w:rsidRDefault="003F1F36" w:rsidP="003F1F36">
            <w:pPr>
              <w:pStyle w:val="Odlomakpopisa"/>
              <w:spacing w:before="0" w:line="276" w:lineRule="auto"/>
              <w:ind w:left="57"/>
              <w:jc w:val="center"/>
              <w:rPr>
                <w:color w:val="000000" w:themeColor="text1"/>
              </w:rPr>
            </w:pPr>
            <w:r w:rsidRPr="003F1F36">
              <w:rPr>
                <w:color w:val="000000" w:themeColor="text1"/>
                <w:lang w:val="hr-HR"/>
              </w:rPr>
              <w:t>30. travnja 2026.</w:t>
            </w:r>
          </w:p>
        </w:tc>
        <w:tc>
          <w:tcPr>
            <w:tcW w:w="1816" w:type="dxa"/>
            <w:vAlign w:val="center"/>
          </w:tcPr>
          <w:p w14:paraId="16112CBD" w14:textId="085B424C" w:rsidR="003F1F36" w:rsidRPr="003F1F36" w:rsidRDefault="003F1F36" w:rsidP="003F1F36">
            <w:pPr>
              <w:pStyle w:val="Odlomakpopisa"/>
              <w:spacing w:before="0" w:line="276" w:lineRule="auto"/>
              <w:ind w:left="57"/>
              <w:jc w:val="center"/>
              <w:rPr>
                <w:color w:val="000000" w:themeColor="text1"/>
              </w:rPr>
            </w:pPr>
            <w:proofErr w:type="spellStart"/>
            <w:r w:rsidRPr="003F1F36">
              <w:rPr>
                <w:color w:val="000000" w:themeColor="text1"/>
              </w:rPr>
              <w:t>Pročelnica</w:t>
            </w:r>
            <w:proofErr w:type="spellEnd"/>
            <w:r w:rsidRPr="003F1F36">
              <w:rPr>
                <w:color w:val="000000" w:themeColor="text1"/>
              </w:rPr>
              <w:t xml:space="preserve"> JUO</w:t>
            </w:r>
          </w:p>
        </w:tc>
        <w:tc>
          <w:tcPr>
            <w:tcW w:w="2585" w:type="dxa"/>
            <w:vMerge/>
            <w:vAlign w:val="center"/>
          </w:tcPr>
          <w:p w14:paraId="2BEDFC38" w14:textId="77777777" w:rsidR="003F1F36" w:rsidRPr="003F1F36" w:rsidRDefault="003F1F36" w:rsidP="003F1F36">
            <w:pPr>
              <w:pStyle w:val="Odlomakpopisa"/>
              <w:spacing w:before="0" w:line="276" w:lineRule="auto"/>
              <w:ind w:left="57"/>
              <w:jc w:val="center"/>
              <w:rPr>
                <w:color w:val="000000" w:themeColor="text1"/>
              </w:rPr>
            </w:pPr>
          </w:p>
        </w:tc>
      </w:tr>
      <w:bookmarkEnd w:id="10"/>
      <w:tr w:rsidR="00A072E5" w:rsidRPr="00D72610" w14:paraId="7F70EDA8" w14:textId="77777777" w:rsidTr="009C5DFF">
        <w:trPr>
          <w:trHeight w:val="1948"/>
        </w:trPr>
        <w:tc>
          <w:tcPr>
            <w:tcW w:w="1421" w:type="dxa"/>
            <w:vAlign w:val="center"/>
          </w:tcPr>
          <w:p w14:paraId="5EF8A27F" w14:textId="208834CD" w:rsidR="003F1F36" w:rsidRPr="003F1F36" w:rsidRDefault="003F1F36" w:rsidP="003F1F36">
            <w:pPr>
              <w:spacing w:before="0" w:line="276" w:lineRule="auto"/>
              <w:ind w:left="57"/>
              <w:jc w:val="center"/>
              <w:rPr>
                <w:color w:val="000000" w:themeColor="text1"/>
              </w:rPr>
            </w:pPr>
            <w:r w:rsidRPr="003F1F36">
              <w:rPr>
                <w:color w:val="000000" w:themeColor="text1"/>
              </w:rPr>
              <w:t>1.3.3.</w:t>
            </w:r>
          </w:p>
        </w:tc>
        <w:tc>
          <w:tcPr>
            <w:tcW w:w="3112" w:type="dxa"/>
            <w:vAlign w:val="center"/>
          </w:tcPr>
          <w:p w14:paraId="037ED229" w14:textId="3033E8FA" w:rsidR="003F1F36" w:rsidRPr="003F1F36" w:rsidRDefault="003F1F36" w:rsidP="003F1F36">
            <w:pPr>
              <w:spacing w:before="0" w:line="276" w:lineRule="auto"/>
              <w:ind w:left="57"/>
              <w:jc w:val="center"/>
              <w:rPr>
                <w:color w:val="000000" w:themeColor="text1"/>
              </w:rPr>
            </w:pPr>
            <w:proofErr w:type="spellStart"/>
            <w:r w:rsidRPr="003F1F36">
              <w:rPr>
                <w:color w:val="000000" w:themeColor="text1"/>
              </w:rPr>
              <w:t>Donošenje</w:t>
            </w:r>
            <w:proofErr w:type="spellEnd"/>
            <w:r w:rsidRPr="003F1F36">
              <w:rPr>
                <w:color w:val="000000" w:themeColor="text1"/>
              </w:rPr>
              <w:t xml:space="preserve"> </w:t>
            </w:r>
            <w:proofErr w:type="spellStart"/>
            <w:r w:rsidRPr="003F1F36">
              <w:rPr>
                <w:color w:val="000000" w:themeColor="text1"/>
              </w:rPr>
              <w:t>odluka</w:t>
            </w:r>
            <w:proofErr w:type="spellEnd"/>
            <w:r w:rsidRPr="003F1F36">
              <w:rPr>
                <w:color w:val="000000" w:themeColor="text1"/>
              </w:rPr>
              <w:t xml:space="preserve"> o </w:t>
            </w:r>
            <w:proofErr w:type="spellStart"/>
            <w:r w:rsidRPr="003F1F36">
              <w:rPr>
                <w:color w:val="000000" w:themeColor="text1"/>
              </w:rPr>
              <w:t>dodjeli</w:t>
            </w:r>
            <w:proofErr w:type="spellEnd"/>
            <w:r w:rsidRPr="003F1F36">
              <w:rPr>
                <w:color w:val="000000" w:themeColor="text1"/>
              </w:rPr>
              <w:t xml:space="preserve"> </w:t>
            </w:r>
            <w:proofErr w:type="spellStart"/>
            <w:r w:rsidRPr="003F1F36">
              <w:rPr>
                <w:color w:val="000000" w:themeColor="text1"/>
              </w:rPr>
              <w:t>novčanih</w:t>
            </w:r>
            <w:proofErr w:type="spellEnd"/>
            <w:r w:rsidRPr="003F1F36">
              <w:rPr>
                <w:color w:val="000000" w:themeColor="text1"/>
              </w:rPr>
              <w:t xml:space="preserve"> </w:t>
            </w:r>
            <w:proofErr w:type="spellStart"/>
            <w:r w:rsidRPr="003F1F36">
              <w:rPr>
                <w:color w:val="000000" w:themeColor="text1"/>
              </w:rPr>
              <w:t>i</w:t>
            </w:r>
            <w:proofErr w:type="spellEnd"/>
            <w:r w:rsidRPr="003F1F36">
              <w:rPr>
                <w:color w:val="000000" w:themeColor="text1"/>
              </w:rPr>
              <w:t xml:space="preserve"> </w:t>
            </w:r>
            <w:proofErr w:type="spellStart"/>
            <w:r w:rsidRPr="003F1F36">
              <w:rPr>
                <w:color w:val="000000" w:themeColor="text1"/>
              </w:rPr>
              <w:t>materijalnih</w:t>
            </w:r>
            <w:proofErr w:type="spellEnd"/>
            <w:r w:rsidRPr="003F1F36">
              <w:rPr>
                <w:color w:val="000000" w:themeColor="text1"/>
              </w:rPr>
              <w:t xml:space="preserve"> </w:t>
            </w:r>
            <w:proofErr w:type="spellStart"/>
            <w:r w:rsidRPr="003F1F36">
              <w:rPr>
                <w:color w:val="000000" w:themeColor="text1"/>
              </w:rPr>
              <w:t>pomoći</w:t>
            </w:r>
            <w:proofErr w:type="spellEnd"/>
            <w:r w:rsidRPr="003F1F36">
              <w:rPr>
                <w:color w:val="000000" w:themeColor="text1"/>
              </w:rPr>
              <w:t xml:space="preserve"> </w:t>
            </w:r>
            <w:proofErr w:type="spellStart"/>
            <w:r w:rsidRPr="003F1F36">
              <w:rPr>
                <w:color w:val="000000" w:themeColor="text1"/>
              </w:rPr>
              <w:t>socijalno</w:t>
            </w:r>
            <w:proofErr w:type="spellEnd"/>
            <w:r w:rsidRPr="003F1F36">
              <w:rPr>
                <w:color w:val="000000" w:themeColor="text1"/>
              </w:rPr>
              <w:t xml:space="preserve"> </w:t>
            </w:r>
            <w:proofErr w:type="spellStart"/>
            <w:r w:rsidRPr="003F1F36">
              <w:rPr>
                <w:color w:val="000000" w:themeColor="text1"/>
              </w:rPr>
              <w:t>ugroženim</w:t>
            </w:r>
            <w:proofErr w:type="spellEnd"/>
            <w:r w:rsidRPr="003F1F36">
              <w:rPr>
                <w:color w:val="000000" w:themeColor="text1"/>
              </w:rPr>
              <w:t xml:space="preserve"> </w:t>
            </w:r>
            <w:proofErr w:type="spellStart"/>
            <w:r w:rsidRPr="003F1F36">
              <w:rPr>
                <w:color w:val="000000" w:themeColor="text1"/>
              </w:rPr>
              <w:t>građanima</w:t>
            </w:r>
            <w:proofErr w:type="spellEnd"/>
          </w:p>
        </w:tc>
        <w:tc>
          <w:tcPr>
            <w:tcW w:w="1653" w:type="dxa"/>
            <w:vAlign w:val="center"/>
          </w:tcPr>
          <w:p w14:paraId="33512837" w14:textId="320DA133" w:rsidR="003F1F36" w:rsidRPr="003F1F36" w:rsidRDefault="003F1F36" w:rsidP="003F1F36">
            <w:pPr>
              <w:spacing w:before="0" w:line="276" w:lineRule="auto"/>
              <w:ind w:left="57"/>
              <w:jc w:val="center"/>
              <w:rPr>
                <w:color w:val="000000" w:themeColor="text1"/>
              </w:rPr>
            </w:pPr>
            <w:r w:rsidRPr="003F1F36">
              <w:rPr>
                <w:color w:val="000000" w:themeColor="text1"/>
                <w:lang w:val="hr-HR"/>
              </w:rPr>
              <w:t>Broj donesenih odluka o dodjeli pomoći</w:t>
            </w:r>
          </w:p>
        </w:tc>
        <w:tc>
          <w:tcPr>
            <w:tcW w:w="1361" w:type="dxa"/>
            <w:vAlign w:val="center"/>
          </w:tcPr>
          <w:p w14:paraId="4B809E19" w14:textId="23505B43" w:rsidR="003F1F36" w:rsidRPr="003F1F36" w:rsidRDefault="003F1F36" w:rsidP="003F1F36">
            <w:pPr>
              <w:pStyle w:val="Odlomakpopisa"/>
              <w:spacing w:before="0" w:line="276" w:lineRule="auto"/>
              <w:ind w:left="57"/>
              <w:jc w:val="center"/>
              <w:rPr>
                <w:color w:val="000000" w:themeColor="text1"/>
              </w:rPr>
            </w:pPr>
            <w:r w:rsidRPr="003F1F36">
              <w:rPr>
                <w:color w:val="000000" w:themeColor="text1"/>
              </w:rPr>
              <w:t>90</w:t>
            </w:r>
          </w:p>
        </w:tc>
        <w:tc>
          <w:tcPr>
            <w:tcW w:w="1660" w:type="dxa"/>
            <w:vAlign w:val="center"/>
          </w:tcPr>
          <w:p w14:paraId="203DEFF0" w14:textId="2A9DE8E5" w:rsidR="003F1F36" w:rsidRPr="003F1F36" w:rsidRDefault="003F1F36" w:rsidP="003F1F36">
            <w:pPr>
              <w:pStyle w:val="Odlomakpopisa"/>
              <w:spacing w:before="0" w:line="276" w:lineRule="auto"/>
              <w:ind w:left="57"/>
              <w:jc w:val="center"/>
              <w:rPr>
                <w:color w:val="000000" w:themeColor="text1"/>
              </w:rPr>
            </w:pPr>
            <w:r w:rsidRPr="003F1F36">
              <w:rPr>
                <w:color w:val="000000" w:themeColor="text1"/>
                <w:lang w:val="hr-HR"/>
              </w:rPr>
              <w:t>U roku od 30 dana od donošenja odluke</w:t>
            </w:r>
          </w:p>
        </w:tc>
        <w:tc>
          <w:tcPr>
            <w:tcW w:w="1816" w:type="dxa"/>
            <w:vAlign w:val="center"/>
          </w:tcPr>
          <w:p w14:paraId="032A8F47" w14:textId="1A9B4B9F" w:rsidR="003F1F36" w:rsidRPr="003F1F36" w:rsidRDefault="003F1F36" w:rsidP="003F1F36">
            <w:pPr>
              <w:pStyle w:val="Odlomakpopisa"/>
              <w:spacing w:before="0" w:line="276" w:lineRule="auto"/>
              <w:ind w:left="57"/>
              <w:jc w:val="center"/>
              <w:rPr>
                <w:color w:val="000000" w:themeColor="text1"/>
              </w:rPr>
            </w:pPr>
            <w:proofErr w:type="spellStart"/>
            <w:r>
              <w:rPr>
                <w:color w:val="000000" w:themeColor="text1"/>
              </w:rPr>
              <w:t>Općinski</w:t>
            </w:r>
            <w:proofErr w:type="spellEnd"/>
            <w:r>
              <w:rPr>
                <w:color w:val="000000" w:themeColor="text1"/>
              </w:rPr>
              <w:t xml:space="preserve"> </w:t>
            </w:r>
            <w:proofErr w:type="spellStart"/>
            <w:r>
              <w:rPr>
                <w:color w:val="000000" w:themeColor="text1"/>
              </w:rPr>
              <w:t>načelnik</w:t>
            </w:r>
            <w:proofErr w:type="spellEnd"/>
          </w:p>
        </w:tc>
        <w:tc>
          <w:tcPr>
            <w:tcW w:w="2585" w:type="dxa"/>
            <w:vMerge/>
            <w:vAlign w:val="center"/>
          </w:tcPr>
          <w:p w14:paraId="12C7360B" w14:textId="02E47F22" w:rsidR="003F1F36" w:rsidRPr="003F1F36" w:rsidRDefault="003F1F36" w:rsidP="003F1F36">
            <w:pPr>
              <w:pStyle w:val="Odlomakpopisa"/>
              <w:spacing w:before="0" w:line="276" w:lineRule="auto"/>
              <w:ind w:left="57"/>
              <w:jc w:val="center"/>
              <w:rPr>
                <w:color w:val="000000" w:themeColor="text1"/>
              </w:rPr>
            </w:pPr>
          </w:p>
        </w:tc>
      </w:tr>
      <w:tr w:rsidR="00A072E5" w:rsidRPr="00D72610" w14:paraId="2423F7D3" w14:textId="77777777" w:rsidTr="009C5DFF">
        <w:trPr>
          <w:trHeight w:val="1948"/>
        </w:trPr>
        <w:tc>
          <w:tcPr>
            <w:tcW w:w="1421" w:type="dxa"/>
            <w:vAlign w:val="center"/>
          </w:tcPr>
          <w:p w14:paraId="5EAE4A4F" w14:textId="4F2EE2F8" w:rsidR="003F1F36" w:rsidRPr="003F1F36" w:rsidRDefault="003F1F36" w:rsidP="003F1F36">
            <w:pPr>
              <w:spacing w:line="276" w:lineRule="auto"/>
              <w:ind w:left="57"/>
              <w:jc w:val="center"/>
              <w:rPr>
                <w:color w:val="000000" w:themeColor="text1"/>
              </w:rPr>
            </w:pPr>
            <w:r>
              <w:rPr>
                <w:color w:val="000000" w:themeColor="text1"/>
              </w:rPr>
              <w:t>1.3.4.</w:t>
            </w:r>
          </w:p>
        </w:tc>
        <w:tc>
          <w:tcPr>
            <w:tcW w:w="3112" w:type="dxa"/>
            <w:vAlign w:val="center"/>
          </w:tcPr>
          <w:p w14:paraId="5F65B1A2" w14:textId="1862805E" w:rsidR="003F1F36" w:rsidRPr="003F1F36" w:rsidRDefault="002D5793" w:rsidP="003F1F36">
            <w:pPr>
              <w:spacing w:line="276" w:lineRule="auto"/>
              <w:ind w:left="57"/>
              <w:jc w:val="center"/>
              <w:rPr>
                <w:color w:val="000000" w:themeColor="text1"/>
              </w:rPr>
            </w:pPr>
            <w:r w:rsidRPr="002D5793">
              <w:rPr>
                <w:color w:val="000000" w:themeColor="text1"/>
                <w:lang w:val="hr-HR"/>
              </w:rPr>
              <w:t>Donošenje odluke o dodjeli studentskih i učeničkih potpora</w:t>
            </w:r>
          </w:p>
        </w:tc>
        <w:tc>
          <w:tcPr>
            <w:tcW w:w="1653" w:type="dxa"/>
            <w:vAlign w:val="center"/>
          </w:tcPr>
          <w:p w14:paraId="5B5C7422" w14:textId="47E57D8F" w:rsidR="003F1F36" w:rsidRPr="003F1F36" w:rsidRDefault="002D5793" w:rsidP="003F1F36">
            <w:pPr>
              <w:spacing w:line="276" w:lineRule="auto"/>
              <w:ind w:left="57"/>
              <w:jc w:val="center"/>
              <w:rPr>
                <w:color w:val="000000" w:themeColor="text1"/>
              </w:rPr>
            </w:pPr>
            <w:r w:rsidRPr="002D5793">
              <w:rPr>
                <w:color w:val="000000" w:themeColor="text1"/>
                <w:lang w:val="hr-HR"/>
              </w:rPr>
              <w:t>Broj donesenih odluka</w:t>
            </w:r>
            <w:r>
              <w:rPr>
                <w:color w:val="000000" w:themeColor="text1"/>
                <w:lang w:val="hr-HR"/>
              </w:rPr>
              <w:t xml:space="preserve"> o dodjeli studentskih i učeničkih potpora</w:t>
            </w:r>
          </w:p>
        </w:tc>
        <w:tc>
          <w:tcPr>
            <w:tcW w:w="1361" w:type="dxa"/>
            <w:vAlign w:val="center"/>
          </w:tcPr>
          <w:p w14:paraId="04E025DB" w14:textId="665FD70E" w:rsidR="003F1F36" w:rsidRPr="003F1F36" w:rsidRDefault="002D5793" w:rsidP="003F1F36">
            <w:pPr>
              <w:pStyle w:val="Odlomakpopisa"/>
              <w:spacing w:line="276" w:lineRule="auto"/>
              <w:ind w:left="57"/>
              <w:jc w:val="center"/>
              <w:rPr>
                <w:color w:val="000000" w:themeColor="text1"/>
              </w:rPr>
            </w:pPr>
            <w:r>
              <w:rPr>
                <w:color w:val="000000" w:themeColor="text1"/>
              </w:rPr>
              <w:t>30</w:t>
            </w:r>
          </w:p>
        </w:tc>
        <w:tc>
          <w:tcPr>
            <w:tcW w:w="1660" w:type="dxa"/>
            <w:vAlign w:val="center"/>
          </w:tcPr>
          <w:p w14:paraId="2618EC72" w14:textId="151C392C" w:rsidR="003F1F36" w:rsidRPr="003F1F36" w:rsidRDefault="002D5793" w:rsidP="003F1F36">
            <w:pPr>
              <w:pStyle w:val="Odlomakpopisa"/>
              <w:spacing w:line="276" w:lineRule="auto"/>
              <w:ind w:left="57"/>
              <w:jc w:val="center"/>
              <w:rPr>
                <w:color w:val="000000" w:themeColor="text1"/>
              </w:rPr>
            </w:pPr>
            <w:r w:rsidRPr="002D5793">
              <w:rPr>
                <w:color w:val="000000" w:themeColor="text1"/>
                <w:lang w:val="hr-HR"/>
              </w:rPr>
              <w:t>30. studenoga 2026.</w:t>
            </w:r>
          </w:p>
        </w:tc>
        <w:tc>
          <w:tcPr>
            <w:tcW w:w="1816" w:type="dxa"/>
            <w:vAlign w:val="center"/>
          </w:tcPr>
          <w:p w14:paraId="2533997F" w14:textId="56C24450" w:rsidR="003F1F36" w:rsidRDefault="002D5793" w:rsidP="003F1F36">
            <w:pPr>
              <w:pStyle w:val="Odlomakpopisa"/>
              <w:spacing w:line="276" w:lineRule="auto"/>
              <w:ind w:left="57"/>
              <w:jc w:val="center"/>
              <w:rPr>
                <w:color w:val="000000" w:themeColor="text1"/>
              </w:rPr>
            </w:pPr>
            <w:proofErr w:type="spellStart"/>
            <w:r>
              <w:rPr>
                <w:color w:val="000000" w:themeColor="text1"/>
              </w:rPr>
              <w:t>Općinski</w:t>
            </w:r>
            <w:proofErr w:type="spellEnd"/>
            <w:r>
              <w:rPr>
                <w:color w:val="000000" w:themeColor="text1"/>
              </w:rPr>
              <w:t xml:space="preserve"> </w:t>
            </w:r>
            <w:proofErr w:type="spellStart"/>
            <w:r>
              <w:rPr>
                <w:color w:val="000000" w:themeColor="text1"/>
              </w:rPr>
              <w:t>načelnik</w:t>
            </w:r>
            <w:proofErr w:type="spellEnd"/>
          </w:p>
        </w:tc>
        <w:tc>
          <w:tcPr>
            <w:tcW w:w="2585" w:type="dxa"/>
            <w:vMerge/>
            <w:vAlign w:val="center"/>
          </w:tcPr>
          <w:p w14:paraId="47946CEF" w14:textId="77777777" w:rsidR="003F1F36" w:rsidRPr="003F1F36" w:rsidRDefault="003F1F36" w:rsidP="003F1F36">
            <w:pPr>
              <w:pStyle w:val="Odlomakpopisa"/>
              <w:spacing w:line="276" w:lineRule="auto"/>
              <w:ind w:left="57"/>
              <w:jc w:val="center"/>
              <w:rPr>
                <w:color w:val="000000" w:themeColor="text1"/>
              </w:rPr>
            </w:pPr>
          </w:p>
        </w:tc>
      </w:tr>
      <w:tr w:rsidR="00A072E5" w:rsidRPr="003F1F36" w14:paraId="5C37A4CB" w14:textId="77777777" w:rsidTr="009C5DFF">
        <w:trPr>
          <w:trHeight w:val="1929"/>
        </w:trPr>
        <w:tc>
          <w:tcPr>
            <w:tcW w:w="1421" w:type="dxa"/>
            <w:vAlign w:val="center"/>
          </w:tcPr>
          <w:p w14:paraId="0C0A4E15" w14:textId="4722E350" w:rsidR="003F1F36" w:rsidRPr="003F1F36" w:rsidRDefault="003F1F36" w:rsidP="006F5C21">
            <w:pPr>
              <w:spacing w:before="0" w:line="276" w:lineRule="auto"/>
              <w:ind w:left="57"/>
              <w:jc w:val="center"/>
              <w:rPr>
                <w:color w:val="000000" w:themeColor="text1"/>
              </w:rPr>
            </w:pPr>
            <w:r w:rsidRPr="003F1F36">
              <w:rPr>
                <w:color w:val="000000" w:themeColor="text1"/>
              </w:rPr>
              <w:lastRenderedPageBreak/>
              <w:t>1.3.</w:t>
            </w:r>
            <w:r>
              <w:rPr>
                <w:color w:val="000000" w:themeColor="text1"/>
              </w:rPr>
              <w:t>5</w:t>
            </w:r>
            <w:r w:rsidRPr="003F1F36">
              <w:rPr>
                <w:color w:val="000000" w:themeColor="text1"/>
              </w:rPr>
              <w:t>.</w:t>
            </w:r>
          </w:p>
        </w:tc>
        <w:tc>
          <w:tcPr>
            <w:tcW w:w="3112" w:type="dxa"/>
            <w:vAlign w:val="center"/>
          </w:tcPr>
          <w:p w14:paraId="026239F9" w14:textId="1D6B2C32" w:rsidR="003F1F36" w:rsidRPr="003F1F36" w:rsidRDefault="003F1F36" w:rsidP="006F5C21">
            <w:pPr>
              <w:spacing w:before="0" w:line="276" w:lineRule="auto"/>
              <w:ind w:left="57"/>
              <w:jc w:val="center"/>
              <w:rPr>
                <w:color w:val="000000" w:themeColor="text1"/>
              </w:rPr>
            </w:pPr>
            <w:proofErr w:type="spellStart"/>
            <w:r w:rsidRPr="003F1F36">
              <w:rPr>
                <w:color w:val="000000" w:themeColor="text1"/>
              </w:rPr>
              <w:t>Donošenje</w:t>
            </w:r>
            <w:proofErr w:type="spellEnd"/>
            <w:r w:rsidRPr="003F1F36">
              <w:rPr>
                <w:color w:val="000000" w:themeColor="text1"/>
              </w:rPr>
              <w:t xml:space="preserve"> </w:t>
            </w:r>
            <w:proofErr w:type="spellStart"/>
            <w:r w:rsidRPr="003F1F36">
              <w:rPr>
                <w:color w:val="000000" w:themeColor="text1"/>
              </w:rPr>
              <w:t>odluke</w:t>
            </w:r>
            <w:proofErr w:type="spellEnd"/>
            <w:r w:rsidRPr="003F1F36">
              <w:rPr>
                <w:color w:val="000000" w:themeColor="text1"/>
              </w:rPr>
              <w:t xml:space="preserve"> o </w:t>
            </w:r>
            <w:proofErr w:type="spellStart"/>
            <w:r w:rsidRPr="003F1F36">
              <w:rPr>
                <w:color w:val="000000" w:themeColor="text1"/>
              </w:rPr>
              <w:t>sufinanciranju</w:t>
            </w:r>
            <w:proofErr w:type="spellEnd"/>
            <w:r w:rsidRPr="003F1F36">
              <w:rPr>
                <w:color w:val="000000" w:themeColor="text1"/>
              </w:rPr>
              <w:t xml:space="preserve"> </w:t>
            </w:r>
            <w:proofErr w:type="spellStart"/>
            <w:r w:rsidRPr="003F1F36">
              <w:rPr>
                <w:color w:val="000000" w:themeColor="text1"/>
              </w:rPr>
              <w:t>programa</w:t>
            </w:r>
            <w:proofErr w:type="spellEnd"/>
            <w:r w:rsidRPr="003F1F36">
              <w:rPr>
                <w:color w:val="000000" w:themeColor="text1"/>
              </w:rPr>
              <w:t xml:space="preserve"> </w:t>
            </w:r>
            <w:proofErr w:type="spellStart"/>
            <w:r w:rsidRPr="003F1F36">
              <w:rPr>
                <w:color w:val="000000" w:themeColor="text1"/>
              </w:rPr>
              <w:t>pomoći</w:t>
            </w:r>
            <w:proofErr w:type="spellEnd"/>
            <w:r w:rsidRPr="003F1F36">
              <w:rPr>
                <w:color w:val="000000" w:themeColor="text1"/>
              </w:rPr>
              <w:t xml:space="preserve"> </w:t>
            </w:r>
            <w:proofErr w:type="spellStart"/>
            <w:r w:rsidRPr="003F1F36">
              <w:rPr>
                <w:color w:val="000000" w:themeColor="text1"/>
              </w:rPr>
              <w:t>starijima</w:t>
            </w:r>
            <w:proofErr w:type="spellEnd"/>
            <w:r w:rsidRPr="003F1F36">
              <w:rPr>
                <w:color w:val="000000" w:themeColor="text1"/>
              </w:rPr>
              <w:t xml:space="preserve"> („</w:t>
            </w:r>
            <w:proofErr w:type="spellStart"/>
            <w:proofErr w:type="gramStart"/>
            <w:r w:rsidRPr="003F1F36">
              <w:rPr>
                <w:color w:val="000000" w:themeColor="text1"/>
              </w:rPr>
              <w:t>Mariška</w:t>
            </w:r>
            <w:proofErr w:type="spellEnd"/>
            <w:r w:rsidRPr="003F1F36">
              <w:rPr>
                <w:color w:val="000000" w:themeColor="text1"/>
              </w:rPr>
              <w:t>“</w:t>
            </w:r>
            <w:proofErr w:type="gramEnd"/>
            <w:r w:rsidRPr="003F1F36">
              <w:rPr>
                <w:color w:val="000000" w:themeColor="text1"/>
              </w:rPr>
              <w:t>, „</w:t>
            </w:r>
            <w:proofErr w:type="spellStart"/>
            <w:proofErr w:type="gramStart"/>
            <w:r w:rsidRPr="003F1F36">
              <w:rPr>
                <w:color w:val="000000" w:themeColor="text1"/>
              </w:rPr>
              <w:t>Zaželi</w:t>
            </w:r>
            <w:proofErr w:type="spellEnd"/>
            <w:r w:rsidRPr="003F1F36">
              <w:rPr>
                <w:color w:val="000000" w:themeColor="text1"/>
              </w:rPr>
              <w:t>“</w:t>
            </w:r>
            <w:proofErr w:type="gramEnd"/>
            <w:r w:rsidRPr="003F1F36">
              <w:rPr>
                <w:color w:val="000000" w:themeColor="text1"/>
              </w:rPr>
              <w:t>)</w:t>
            </w:r>
          </w:p>
        </w:tc>
        <w:tc>
          <w:tcPr>
            <w:tcW w:w="1653" w:type="dxa"/>
            <w:vAlign w:val="center"/>
          </w:tcPr>
          <w:p w14:paraId="0D56BDBB" w14:textId="0101131A" w:rsidR="003F1F36" w:rsidRPr="003F1F36" w:rsidRDefault="003F1F36" w:rsidP="006F5C21">
            <w:pPr>
              <w:spacing w:before="0" w:line="276" w:lineRule="auto"/>
              <w:ind w:left="57"/>
              <w:jc w:val="center"/>
              <w:rPr>
                <w:color w:val="000000" w:themeColor="text1"/>
              </w:rPr>
            </w:pPr>
            <w:r w:rsidRPr="003F1F36">
              <w:rPr>
                <w:color w:val="000000" w:themeColor="text1"/>
                <w:lang w:val="hr-HR"/>
              </w:rPr>
              <w:t xml:space="preserve">Broj </w:t>
            </w:r>
            <w:r>
              <w:rPr>
                <w:color w:val="000000" w:themeColor="text1"/>
                <w:lang w:val="hr-HR"/>
              </w:rPr>
              <w:t>ugovora o sufinanciranju</w:t>
            </w:r>
          </w:p>
        </w:tc>
        <w:tc>
          <w:tcPr>
            <w:tcW w:w="1361" w:type="dxa"/>
            <w:vAlign w:val="center"/>
          </w:tcPr>
          <w:p w14:paraId="53B97238" w14:textId="28A93248" w:rsidR="003F1F36" w:rsidRPr="003F1F36" w:rsidRDefault="003F1F36" w:rsidP="006F5C21">
            <w:pPr>
              <w:pStyle w:val="Odlomakpopisa"/>
              <w:spacing w:before="0" w:line="276" w:lineRule="auto"/>
              <w:ind w:left="57"/>
              <w:jc w:val="center"/>
              <w:rPr>
                <w:color w:val="000000" w:themeColor="text1"/>
              </w:rPr>
            </w:pPr>
            <w:r>
              <w:rPr>
                <w:color w:val="000000" w:themeColor="text1"/>
              </w:rPr>
              <w:t>2</w:t>
            </w:r>
          </w:p>
        </w:tc>
        <w:tc>
          <w:tcPr>
            <w:tcW w:w="1660" w:type="dxa"/>
            <w:vAlign w:val="center"/>
          </w:tcPr>
          <w:p w14:paraId="0C5FC387" w14:textId="08A85A21" w:rsidR="003F1F36" w:rsidRPr="003F1F36" w:rsidRDefault="003F1F36" w:rsidP="006F5C21">
            <w:pPr>
              <w:pStyle w:val="Odlomakpopisa"/>
              <w:spacing w:before="0" w:line="276" w:lineRule="auto"/>
              <w:ind w:left="57"/>
              <w:jc w:val="center"/>
              <w:rPr>
                <w:color w:val="000000" w:themeColor="text1"/>
              </w:rPr>
            </w:pPr>
            <w:r w:rsidRPr="003F1F36">
              <w:rPr>
                <w:color w:val="000000" w:themeColor="text1"/>
                <w:lang w:val="hr-HR"/>
              </w:rPr>
              <w:t>30. lipnja 2026.</w:t>
            </w:r>
          </w:p>
        </w:tc>
        <w:tc>
          <w:tcPr>
            <w:tcW w:w="1816" w:type="dxa"/>
            <w:vAlign w:val="center"/>
          </w:tcPr>
          <w:p w14:paraId="50DCB988" w14:textId="578B555D" w:rsidR="003F1F36" w:rsidRPr="003F1F36" w:rsidRDefault="003F1F36" w:rsidP="006F5C21">
            <w:pPr>
              <w:pStyle w:val="Odlomakpopisa"/>
              <w:spacing w:before="0" w:line="276" w:lineRule="auto"/>
              <w:ind w:left="57"/>
              <w:jc w:val="center"/>
              <w:rPr>
                <w:color w:val="000000" w:themeColor="text1"/>
              </w:rPr>
            </w:pPr>
            <w:r w:rsidRPr="003F1F36">
              <w:rPr>
                <w:color w:val="000000" w:themeColor="text1"/>
                <w:lang w:val="hr-HR"/>
              </w:rPr>
              <w:t>Općinski načelnik</w:t>
            </w:r>
          </w:p>
        </w:tc>
        <w:tc>
          <w:tcPr>
            <w:tcW w:w="2585" w:type="dxa"/>
            <w:vMerge/>
            <w:vAlign w:val="center"/>
          </w:tcPr>
          <w:p w14:paraId="3EC665AE" w14:textId="12EDEC6F" w:rsidR="003F1F36" w:rsidRPr="003F1F36" w:rsidRDefault="003F1F36" w:rsidP="003F1F36">
            <w:pPr>
              <w:spacing w:before="0" w:line="276" w:lineRule="auto"/>
              <w:jc w:val="center"/>
            </w:pPr>
          </w:p>
        </w:tc>
      </w:tr>
      <w:tr w:rsidR="00A072E5" w:rsidRPr="003F1F36" w14:paraId="353EB881" w14:textId="77777777" w:rsidTr="009C5DFF">
        <w:trPr>
          <w:trHeight w:val="1269"/>
        </w:trPr>
        <w:tc>
          <w:tcPr>
            <w:tcW w:w="1421" w:type="dxa"/>
            <w:vAlign w:val="center"/>
          </w:tcPr>
          <w:p w14:paraId="3339BC99" w14:textId="1B92ACFD" w:rsidR="003F1F36" w:rsidRPr="003F1F36" w:rsidRDefault="003F1F36" w:rsidP="006F5C21">
            <w:pPr>
              <w:spacing w:before="0" w:line="276" w:lineRule="auto"/>
              <w:ind w:left="57"/>
              <w:jc w:val="center"/>
              <w:rPr>
                <w:color w:val="000000" w:themeColor="text1"/>
              </w:rPr>
            </w:pPr>
            <w:r w:rsidRPr="003F1F36">
              <w:rPr>
                <w:color w:val="000000" w:themeColor="text1"/>
              </w:rPr>
              <w:t>1.3.</w:t>
            </w:r>
            <w:r>
              <w:rPr>
                <w:color w:val="000000" w:themeColor="text1"/>
              </w:rPr>
              <w:t>6</w:t>
            </w:r>
            <w:r w:rsidRPr="003F1F36">
              <w:rPr>
                <w:color w:val="000000" w:themeColor="text1"/>
              </w:rPr>
              <w:t>.</w:t>
            </w:r>
          </w:p>
        </w:tc>
        <w:tc>
          <w:tcPr>
            <w:tcW w:w="3112" w:type="dxa"/>
            <w:vAlign w:val="center"/>
          </w:tcPr>
          <w:p w14:paraId="4904F992" w14:textId="384C1863" w:rsidR="003F1F36" w:rsidRPr="003F1F36" w:rsidRDefault="003F1F36" w:rsidP="006F5C21">
            <w:pPr>
              <w:spacing w:before="0" w:line="276" w:lineRule="auto"/>
              <w:ind w:left="57"/>
              <w:jc w:val="center"/>
              <w:rPr>
                <w:color w:val="000000" w:themeColor="text1"/>
              </w:rPr>
            </w:pPr>
            <w:proofErr w:type="spellStart"/>
            <w:r w:rsidRPr="003F1F36">
              <w:rPr>
                <w:color w:val="000000" w:themeColor="text1"/>
              </w:rPr>
              <w:t>Donošenje</w:t>
            </w:r>
            <w:proofErr w:type="spellEnd"/>
            <w:r w:rsidRPr="003F1F36">
              <w:rPr>
                <w:color w:val="000000" w:themeColor="text1"/>
              </w:rPr>
              <w:t xml:space="preserve"> </w:t>
            </w:r>
            <w:proofErr w:type="spellStart"/>
            <w:r w:rsidRPr="003F1F36">
              <w:rPr>
                <w:color w:val="000000" w:themeColor="text1"/>
              </w:rPr>
              <w:t>godišnjeg</w:t>
            </w:r>
            <w:proofErr w:type="spellEnd"/>
            <w:r w:rsidRPr="003F1F36">
              <w:rPr>
                <w:color w:val="000000" w:themeColor="text1"/>
              </w:rPr>
              <w:t xml:space="preserve"> </w:t>
            </w:r>
            <w:proofErr w:type="spellStart"/>
            <w:r w:rsidRPr="003F1F36">
              <w:rPr>
                <w:color w:val="000000" w:themeColor="text1"/>
              </w:rPr>
              <w:t>izvješća</w:t>
            </w:r>
            <w:proofErr w:type="spellEnd"/>
            <w:r w:rsidRPr="003F1F36">
              <w:rPr>
                <w:color w:val="000000" w:themeColor="text1"/>
              </w:rPr>
              <w:t xml:space="preserve"> o </w:t>
            </w:r>
            <w:proofErr w:type="spellStart"/>
            <w:r w:rsidRPr="003F1F36">
              <w:rPr>
                <w:color w:val="000000" w:themeColor="text1"/>
              </w:rPr>
              <w:t>provedbi</w:t>
            </w:r>
            <w:proofErr w:type="spellEnd"/>
            <w:r w:rsidRPr="003F1F36">
              <w:rPr>
                <w:color w:val="000000" w:themeColor="text1"/>
              </w:rPr>
              <w:t xml:space="preserve"> </w:t>
            </w:r>
            <w:proofErr w:type="spellStart"/>
            <w:r w:rsidRPr="003F1F36">
              <w:rPr>
                <w:color w:val="000000" w:themeColor="text1"/>
              </w:rPr>
              <w:t>mjera</w:t>
            </w:r>
            <w:proofErr w:type="spellEnd"/>
            <w:r w:rsidRPr="003F1F36">
              <w:rPr>
                <w:color w:val="000000" w:themeColor="text1"/>
              </w:rPr>
              <w:t xml:space="preserve"> </w:t>
            </w:r>
            <w:proofErr w:type="spellStart"/>
            <w:r>
              <w:rPr>
                <w:color w:val="000000" w:themeColor="text1"/>
              </w:rPr>
              <w:t>Programa</w:t>
            </w:r>
            <w:proofErr w:type="spellEnd"/>
            <w:r>
              <w:rPr>
                <w:color w:val="000000" w:themeColor="text1"/>
              </w:rPr>
              <w:t xml:space="preserve"> </w:t>
            </w:r>
            <w:proofErr w:type="spellStart"/>
            <w:r w:rsidRPr="003F1F36">
              <w:rPr>
                <w:color w:val="000000" w:themeColor="text1"/>
              </w:rPr>
              <w:t>socijalne</w:t>
            </w:r>
            <w:proofErr w:type="spellEnd"/>
            <w:r w:rsidRPr="003F1F36">
              <w:rPr>
                <w:color w:val="000000" w:themeColor="text1"/>
              </w:rPr>
              <w:t xml:space="preserve"> </w:t>
            </w:r>
            <w:proofErr w:type="spellStart"/>
            <w:r w:rsidRPr="003F1F36">
              <w:rPr>
                <w:color w:val="000000" w:themeColor="text1"/>
              </w:rPr>
              <w:t>skrbi</w:t>
            </w:r>
            <w:proofErr w:type="spellEnd"/>
          </w:p>
        </w:tc>
        <w:tc>
          <w:tcPr>
            <w:tcW w:w="1653" w:type="dxa"/>
            <w:vAlign w:val="center"/>
          </w:tcPr>
          <w:p w14:paraId="5EE73486" w14:textId="77777777" w:rsidR="003F1F36" w:rsidRPr="003F1F36" w:rsidRDefault="003F1F36" w:rsidP="006F5C21">
            <w:pPr>
              <w:spacing w:before="0" w:line="276" w:lineRule="auto"/>
              <w:ind w:left="57"/>
              <w:jc w:val="center"/>
              <w:rPr>
                <w:color w:val="000000" w:themeColor="text1"/>
              </w:rPr>
            </w:pPr>
            <w:r w:rsidRPr="003F1F36">
              <w:rPr>
                <w:color w:val="000000" w:themeColor="text1"/>
                <w:lang w:val="hr-HR"/>
              </w:rPr>
              <w:t xml:space="preserve">Broj </w:t>
            </w:r>
            <w:r>
              <w:rPr>
                <w:color w:val="000000" w:themeColor="text1"/>
                <w:lang w:val="hr-HR"/>
              </w:rPr>
              <w:t>ugovora o sufinanciranju</w:t>
            </w:r>
          </w:p>
        </w:tc>
        <w:tc>
          <w:tcPr>
            <w:tcW w:w="1361" w:type="dxa"/>
            <w:vAlign w:val="center"/>
          </w:tcPr>
          <w:p w14:paraId="66D6D464" w14:textId="77777777" w:rsidR="003F1F36" w:rsidRPr="003F1F36" w:rsidRDefault="003F1F36" w:rsidP="006F5C21">
            <w:pPr>
              <w:pStyle w:val="Odlomakpopisa"/>
              <w:spacing w:before="0" w:line="276" w:lineRule="auto"/>
              <w:ind w:left="57"/>
              <w:jc w:val="center"/>
              <w:rPr>
                <w:color w:val="000000" w:themeColor="text1"/>
              </w:rPr>
            </w:pPr>
            <w:r>
              <w:rPr>
                <w:color w:val="000000" w:themeColor="text1"/>
              </w:rPr>
              <w:t>2</w:t>
            </w:r>
          </w:p>
        </w:tc>
        <w:tc>
          <w:tcPr>
            <w:tcW w:w="1660" w:type="dxa"/>
            <w:vAlign w:val="center"/>
          </w:tcPr>
          <w:p w14:paraId="5A9EE6C1" w14:textId="367B18EE" w:rsidR="003F1F36" w:rsidRPr="003F1F36" w:rsidRDefault="003F1F36" w:rsidP="006F5C21">
            <w:pPr>
              <w:pStyle w:val="Odlomakpopisa"/>
              <w:spacing w:before="0" w:line="276" w:lineRule="auto"/>
              <w:ind w:left="57"/>
              <w:jc w:val="center"/>
              <w:rPr>
                <w:color w:val="000000" w:themeColor="text1"/>
              </w:rPr>
            </w:pPr>
            <w:r w:rsidRPr="003F1F36">
              <w:rPr>
                <w:color w:val="000000" w:themeColor="text1"/>
                <w:lang w:val="hr-HR"/>
              </w:rPr>
              <w:t>31. ožujka tekuće godine za prethodnu godinu</w:t>
            </w:r>
          </w:p>
        </w:tc>
        <w:tc>
          <w:tcPr>
            <w:tcW w:w="1816" w:type="dxa"/>
            <w:vAlign w:val="center"/>
          </w:tcPr>
          <w:p w14:paraId="1D075F92" w14:textId="361891A0" w:rsidR="003F1F36" w:rsidRPr="003F1F36" w:rsidRDefault="002D5793" w:rsidP="006F5C21">
            <w:pPr>
              <w:pStyle w:val="Odlomakpopisa"/>
              <w:spacing w:before="0" w:line="276" w:lineRule="auto"/>
              <w:ind w:left="57"/>
              <w:jc w:val="center"/>
              <w:rPr>
                <w:color w:val="000000" w:themeColor="text1"/>
              </w:rPr>
            </w:pPr>
            <w:r w:rsidRPr="003F1F36">
              <w:rPr>
                <w:color w:val="auto"/>
                <w:lang w:val="hr-HR"/>
              </w:rPr>
              <w:t>Općinski načelnik</w:t>
            </w:r>
            <w:r>
              <w:rPr>
                <w:color w:val="auto"/>
                <w:lang w:val="hr-HR"/>
              </w:rPr>
              <w:t xml:space="preserve"> /</w:t>
            </w:r>
            <w:r w:rsidRPr="003F1F36">
              <w:rPr>
                <w:color w:val="auto"/>
                <w:lang w:val="hr-HR"/>
              </w:rPr>
              <w:t xml:space="preserve"> </w:t>
            </w:r>
            <w:r w:rsidRPr="004C47A6">
              <w:rPr>
                <w:color w:val="auto"/>
                <w:lang w:val="hr-HR"/>
              </w:rPr>
              <w:t>Pročelni</w:t>
            </w:r>
            <w:r>
              <w:rPr>
                <w:color w:val="auto"/>
                <w:lang w:val="hr-HR"/>
              </w:rPr>
              <w:t>ca</w:t>
            </w:r>
            <w:r w:rsidRPr="004C47A6">
              <w:rPr>
                <w:color w:val="auto"/>
                <w:lang w:val="hr-HR"/>
              </w:rPr>
              <w:t xml:space="preserve"> JUO</w:t>
            </w:r>
          </w:p>
        </w:tc>
        <w:tc>
          <w:tcPr>
            <w:tcW w:w="2585" w:type="dxa"/>
            <w:vMerge/>
            <w:vAlign w:val="center"/>
          </w:tcPr>
          <w:p w14:paraId="3EEA1544" w14:textId="77777777" w:rsidR="003F1F36" w:rsidRPr="003F1F36" w:rsidRDefault="003F1F36" w:rsidP="006F5C21">
            <w:pPr>
              <w:pStyle w:val="Odlomakpopisa"/>
              <w:spacing w:before="0" w:line="276" w:lineRule="auto"/>
              <w:ind w:left="57"/>
              <w:jc w:val="center"/>
              <w:rPr>
                <w:color w:val="000000" w:themeColor="text1"/>
              </w:rPr>
            </w:pPr>
          </w:p>
        </w:tc>
      </w:tr>
      <w:tr w:rsidR="003932A6" w:rsidRPr="004C47A6" w14:paraId="0C36D090" w14:textId="77777777" w:rsidTr="009C5DFF">
        <w:tc>
          <w:tcPr>
            <w:tcW w:w="1421" w:type="dxa"/>
            <w:vAlign w:val="center"/>
          </w:tcPr>
          <w:p w14:paraId="7F02F568" w14:textId="091B5799" w:rsidR="00260A34" w:rsidRPr="004C47A6" w:rsidRDefault="00260A34" w:rsidP="00624BBD">
            <w:pPr>
              <w:spacing w:before="0" w:line="276" w:lineRule="auto"/>
              <w:ind w:left="57"/>
              <w:jc w:val="center"/>
              <w:rPr>
                <w:color w:val="auto"/>
                <w:lang w:val="hr-HR"/>
              </w:rPr>
            </w:pPr>
            <w:r w:rsidRPr="004C47A6">
              <w:rPr>
                <w:color w:val="auto"/>
                <w:lang w:val="hr-HR"/>
              </w:rPr>
              <w:t>1.</w:t>
            </w:r>
            <w:r w:rsidR="0046533F">
              <w:rPr>
                <w:color w:val="auto"/>
                <w:lang w:val="hr-HR"/>
              </w:rPr>
              <w:t>4</w:t>
            </w:r>
            <w:r w:rsidRPr="004C47A6">
              <w:rPr>
                <w:color w:val="auto"/>
                <w:lang w:val="hr-HR"/>
              </w:rPr>
              <w:t>.1.</w:t>
            </w:r>
          </w:p>
        </w:tc>
        <w:tc>
          <w:tcPr>
            <w:tcW w:w="3112" w:type="dxa"/>
            <w:vAlign w:val="center"/>
          </w:tcPr>
          <w:p w14:paraId="2F8D9A48" w14:textId="7CFE267A" w:rsidR="00260A34" w:rsidRPr="004C47A6" w:rsidRDefault="0046533F" w:rsidP="00624BBD">
            <w:pPr>
              <w:spacing w:before="0" w:line="276" w:lineRule="auto"/>
              <w:ind w:left="57"/>
              <w:jc w:val="center"/>
              <w:rPr>
                <w:color w:val="auto"/>
                <w:lang w:val="hr-HR"/>
              </w:rPr>
            </w:pPr>
            <w:r w:rsidRPr="0046533F">
              <w:rPr>
                <w:color w:val="auto"/>
                <w:lang w:val="hr-HR"/>
              </w:rPr>
              <w:t xml:space="preserve">Donošenje godišnjeg Programa predškolskog odgoja i obrazovanja Općine Kloštar Podravski </w:t>
            </w:r>
          </w:p>
        </w:tc>
        <w:tc>
          <w:tcPr>
            <w:tcW w:w="1653" w:type="dxa"/>
            <w:vAlign w:val="center"/>
          </w:tcPr>
          <w:p w14:paraId="66648D9A" w14:textId="224DA20E" w:rsidR="00260A34" w:rsidRPr="004C47A6" w:rsidRDefault="00D73FAF" w:rsidP="00624BBD">
            <w:pPr>
              <w:spacing w:before="0" w:line="276" w:lineRule="auto"/>
              <w:ind w:left="57"/>
              <w:jc w:val="center"/>
              <w:rPr>
                <w:color w:val="auto"/>
                <w:lang w:val="hr-HR"/>
              </w:rPr>
            </w:pPr>
            <w:r>
              <w:rPr>
                <w:color w:val="auto"/>
                <w:lang w:val="hr-HR"/>
              </w:rPr>
              <w:t>Izrađen</w:t>
            </w:r>
            <w:r w:rsidR="0046533F" w:rsidRPr="0046533F">
              <w:rPr>
                <w:color w:val="auto"/>
                <w:lang w:val="hr-HR"/>
              </w:rPr>
              <w:t xml:space="preserve"> Program predškolskog odgoja</w:t>
            </w:r>
          </w:p>
        </w:tc>
        <w:tc>
          <w:tcPr>
            <w:tcW w:w="1361" w:type="dxa"/>
            <w:vAlign w:val="center"/>
          </w:tcPr>
          <w:p w14:paraId="3A9937CB" w14:textId="66819FC1" w:rsidR="00260A34" w:rsidRPr="004C47A6" w:rsidRDefault="0046533F" w:rsidP="00624BBD">
            <w:pPr>
              <w:pStyle w:val="Odlomakpopisa"/>
              <w:spacing w:before="0" w:line="276" w:lineRule="auto"/>
              <w:ind w:left="57"/>
              <w:jc w:val="center"/>
              <w:rPr>
                <w:color w:val="auto"/>
                <w:lang w:val="hr-HR"/>
              </w:rPr>
            </w:pPr>
            <w:r>
              <w:rPr>
                <w:color w:val="auto"/>
                <w:lang w:val="hr-HR"/>
              </w:rPr>
              <w:t>1</w:t>
            </w:r>
          </w:p>
        </w:tc>
        <w:tc>
          <w:tcPr>
            <w:tcW w:w="1660" w:type="dxa"/>
            <w:vAlign w:val="center"/>
          </w:tcPr>
          <w:p w14:paraId="22FE4156" w14:textId="757349CC" w:rsidR="00260A34" w:rsidRPr="004C47A6" w:rsidRDefault="0046533F" w:rsidP="00624BBD">
            <w:pPr>
              <w:pStyle w:val="Odlomakpopisa"/>
              <w:spacing w:before="0" w:line="276" w:lineRule="auto"/>
              <w:ind w:left="57"/>
              <w:jc w:val="center"/>
              <w:rPr>
                <w:color w:val="auto"/>
                <w:lang w:val="hr-HR"/>
              </w:rPr>
            </w:pPr>
            <w:r>
              <w:rPr>
                <w:color w:val="auto"/>
                <w:lang w:val="hr-HR"/>
              </w:rPr>
              <w:t>15</w:t>
            </w:r>
            <w:r w:rsidRPr="0046533F">
              <w:rPr>
                <w:color w:val="auto"/>
                <w:lang w:val="hr-HR"/>
              </w:rPr>
              <w:t>.</w:t>
            </w:r>
            <w:r>
              <w:rPr>
                <w:color w:val="auto"/>
                <w:lang w:val="hr-HR"/>
              </w:rPr>
              <w:t xml:space="preserve"> prosinca</w:t>
            </w:r>
            <w:r w:rsidRPr="0046533F">
              <w:rPr>
                <w:color w:val="auto"/>
                <w:lang w:val="hr-HR"/>
              </w:rPr>
              <w:t xml:space="preserve"> 2026.</w:t>
            </w:r>
          </w:p>
        </w:tc>
        <w:tc>
          <w:tcPr>
            <w:tcW w:w="1816" w:type="dxa"/>
            <w:vAlign w:val="center"/>
          </w:tcPr>
          <w:p w14:paraId="0F1D4AE0" w14:textId="762942F5" w:rsidR="00260A34" w:rsidRPr="004C47A6" w:rsidRDefault="0046533F" w:rsidP="00624BBD">
            <w:pPr>
              <w:pStyle w:val="Odlomakpopisa"/>
              <w:spacing w:before="0" w:line="276" w:lineRule="auto"/>
              <w:ind w:left="57"/>
              <w:jc w:val="center"/>
              <w:rPr>
                <w:color w:val="auto"/>
                <w:lang w:val="hr-HR"/>
              </w:rPr>
            </w:pPr>
            <w:r w:rsidRPr="003F1F36">
              <w:rPr>
                <w:color w:val="auto"/>
                <w:lang w:val="hr-HR"/>
              </w:rPr>
              <w:t>Općinski načelnik</w:t>
            </w:r>
            <w:r>
              <w:rPr>
                <w:color w:val="auto"/>
                <w:lang w:val="hr-HR"/>
              </w:rPr>
              <w:t xml:space="preserve"> /</w:t>
            </w:r>
            <w:r w:rsidRPr="003F1F36">
              <w:rPr>
                <w:color w:val="auto"/>
                <w:lang w:val="hr-HR"/>
              </w:rPr>
              <w:t xml:space="preserve"> </w:t>
            </w:r>
            <w:r w:rsidRPr="004C47A6">
              <w:rPr>
                <w:color w:val="auto"/>
                <w:lang w:val="hr-HR"/>
              </w:rPr>
              <w:t>Pročelni</w:t>
            </w:r>
            <w:r>
              <w:rPr>
                <w:color w:val="auto"/>
                <w:lang w:val="hr-HR"/>
              </w:rPr>
              <w:t>ca</w:t>
            </w:r>
            <w:r w:rsidRPr="004C47A6">
              <w:rPr>
                <w:color w:val="auto"/>
                <w:lang w:val="hr-HR"/>
              </w:rPr>
              <w:t xml:space="preserve"> JUO</w:t>
            </w:r>
          </w:p>
        </w:tc>
        <w:tc>
          <w:tcPr>
            <w:tcW w:w="2585" w:type="dxa"/>
            <w:vAlign w:val="center"/>
          </w:tcPr>
          <w:p w14:paraId="71CE238D" w14:textId="10F78AFA" w:rsidR="00260A34" w:rsidRPr="004C47A6" w:rsidRDefault="0046533F" w:rsidP="00624BBD">
            <w:pPr>
              <w:pStyle w:val="Odlomakpopisa"/>
              <w:spacing w:before="0" w:line="276" w:lineRule="auto"/>
              <w:ind w:left="57"/>
              <w:jc w:val="center"/>
              <w:rPr>
                <w:color w:val="auto"/>
                <w:lang w:val="hr-HR"/>
              </w:rPr>
            </w:pPr>
            <w:r w:rsidRPr="0046533F">
              <w:rPr>
                <w:color w:val="auto"/>
                <w:lang w:val="hr-HR"/>
              </w:rPr>
              <w:t>Aktivnost A100029 Boravak djece u vrtiću, "maloj školi" i jaslicama</w:t>
            </w:r>
          </w:p>
        </w:tc>
      </w:tr>
      <w:tr w:rsidR="003932A6" w:rsidRPr="004C47A6" w14:paraId="5A555BF0" w14:textId="77777777" w:rsidTr="009C5DFF">
        <w:tc>
          <w:tcPr>
            <w:tcW w:w="1421" w:type="dxa"/>
            <w:vAlign w:val="center"/>
          </w:tcPr>
          <w:p w14:paraId="2DEBCD00" w14:textId="08BD29D5" w:rsidR="00260A34" w:rsidRPr="004C47A6" w:rsidRDefault="0046533F" w:rsidP="00624BBD">
            <w:pPr>
              <w:spacing w:before="0" w:line="276" w:lineRule="auto"/>
              <w:ind w:left="57"/>
              <w:jc w:val="center"/>
              <w:rPr>
                <w:color w:val="auto"/>
                <w:lang w:val="hr-HR"/>
              </w:rPr>
            </w:pPr>
            <w:r>
              <w:rPr>
                <w:color w:val="auto"/>
                <w:lang w:val="hr-HR"/>
              </w:rPr>
              <w:t>1.4.2.</w:t>
            </w:r>
          </w:p>
        </w:tc>
        <w:tc>
          <w:tcPr>
            <w:tcW w:w="3112" w:type="dxa"/>
            <w:vAlign w:val="center"/>
          </w:tcPr>
          <w:p w14:paraId="4A2444AD" w14:textId="2ECF345F" w:rsidR="00260A34" w:rsidRPr="004C47A6" w:rsidRDefault="0046533F" w:rsidP="00624BBD">
            <w:pPr>
              <w:spacing w:before="0" w:line="276" w:lineRule="auto"/>
              <w:ind w:left="57"/>
              <w:jc w:val="center"/>
              <w:rPr>
                <w:color w:val="auto"/>
                <w:lang w:val="hr-HR"/>
              </w:rPr>
            </w:pPr>
            <w:r w:rsidRPr="0046533F">
              <w:rPr>
                <w:color w:val="auto"/>
                <w:lang w:val="hr-HR"/>
              </w:rPr>
              <w:t>Donošenje odluke o visini sufinanciranja boravka djece u dječjim vrtićima</w:t>
            </w:r>
          </w:p>
        </w:tc>
        <w:tc>
          <w:tcPr>
            <w:tcW w:w="1653" w:type="dxa"/>
            <w:vAlign w:val="center"/>
          </w:tcPr>
          <w:p w14:paraId="6C6B8C38" w14:textId="5FACAEA8" w:rsidR="00260A34" w:rsidRPr="004C47A6" w:rsidRDefault="0046533F" w:rsidP="00624BBD">
            <w:pPr>
              <w:spacing w:before="0" w:line="276" w:lineRule="auto"/>
              <w:ind w:left="57"/>
              <w:jc w:val="center"/>
              <w:rPr>
                <w:color w:val="auto"/>
                <w:lang w:val="hr-HR"/>
              </w:rPr>
            </w:pPr>
            <w:r w:rsidRPr="0046533F">
              <w:rPr>
                <w:color w:val="auto"/>
                <w:lang w:val="hr-HR"/>
              </w:rPr>
              <w:t>Broj donesenih odluka</w:t>
            </w:r>
          </w:p>
        </w:tc>
        <w:tc>
          <w:tcPr>
            <w:tcW w:w="1361" w:type="dxa"/>
            <w:vAlign w:val="center"/>
          </w:tcPr>
          <w:p w14:paraId="74EF2558" w14:textId="3E005AB2" w:rsidR="00260A34" w:rsidRPr="004C47A6" w:rsidRDefault="0046533F" w:rsidP="00624BBD">
            <w:pPr>
              <w:pStyle w:val="Odlomakpopisa"/>
              <w:spacing w:before="0" w:line="276" w:lineRule="auto"/>
              <w:ind w:left="57"/>
              <w:jc w:val="center"/>
              <w:rPr>
                <w:color w:val="auto"/>
                <w:lang w:val="hr-HR"/>
              </w:rPr>
            </w:pPr>
            <w:r>
              <w:rPr>
                <w:color w:val="auto"/>
                <w:lang w:val="hr-HR"/>
              </w:rPr>
              <w:t>1</w:t>
            </w:r>
          </w:p>
        </w:tc>
        <w:tc>
          <w:tcPr>
            <w:tcW w:w="1660"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6533F" w:rsidRPr="0046533F" w14:paraId="6450F1FB" w14:textId="77777777">
              <w:trPr>
                <w:tblCellSpacing w:w="15" w:type="dxa"/>
              </w:trPr>
              <w:tc>
                <w:tcPr>
                  <w:tcW w:w="0" w:type="auto"/>
                  <w:vAlign w:val="center"/>
                  <w:hideMark/>
                </w:tcPr>
                <w:p w14:paraId="1AA5C3B0" w14:textId="77777777" w:rsidR="0046533F" w:rsidRPr="0046533F" w:rsidRDefault="0046533F" w:rsidP="0046533F">
                  <w:pPr>
                    <w:pStyle w:val="Odlomakpopisa"/>
                    <w:spacing w:line="276" w:lineRule="auto"/>
                    <w:ind w:left="57"/>
                    <w:jc w:val="center"/>
                    <w:rPr>
                      <w:lang w:eastAsia="ja-JP"/>
                    </w:rPr>
                  </w:pPr>
                </w:p>
              </w:tc>
            </w:tr>
          </w:tbl>
          <w:p w14:paraId="1060091F" w14:textId="77777777" w:rsidR="0046533F" w:rsidRPr="0046533F" w:rsidRDefault="0046533F" w:rsidP="0046533F">
            <w:pPr>
              <w:pStyle w:val="Odlomakpopisa"/>
              <w:spacing w:line="276" w:lineRule="auto"/>
              <w:ind w:left="57"/>
              <w:jc w:val="cente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4"/>
            </w:tblGrid>
            <w:tr w:rsidR="0046533F" w:rsidRPr="0046533F" w14:paraId="7D5E4425" w14:textId="77777777">
              <w:trPr>
                <w:tblCellSpacing w:w="15" w:type="dxa"/>
              </w:trPr>
              <w:tc>
                <w:tcPr>
                  <w:tcW w:w="0" w:type="auto"/>
                  <w:vAlign w:val="center"/>
                  <w:hideMark/>
                </w:tcPr>
                <w:p w14:paraId="4F4AA30F" w14:textId="77777777" w:rsidR="0046533F" w:rsidRPr="0046533F" w:rsidRDefault="0046533F" w:rsidP="0046533F">
                  <w:pPr>
                    <w:pStyle w:val="Odlomakpopisa"/>
                    <w:spacing w:line="276" w:lineRule="auto"/>
                    <w:ind w:left="57"/>
                    <w:jc w:val="center"/>
                    <w:rPr>
                      <w:lang w:eastAsia="ja-JP"/>
                    </w:rPr>
                  </w:pPr>
                  <w:r w:rsidRPr="0046533F">
                    <w:rPr>
                      <w:lang w:eastAsia="ja-JP"/>
                    </w:rPr>
                    <w:t>31. ožujka 2026.</w:t>
                  </w:r>
                </w:p>
              </w:tc>
            </w:tr>
          </w:tbl>
          <w:p w14:paraId="15789B7B" w14:textId="289E78DD" w:rsidR="00260A34" w:rsidRPr="004C47A6" w:rsidRDefault="00260A34" w:rsidP="00624BBD">
            <w:pPr>
              <w:pStyle w:val="Odlomakpopisa"/>
              <w:spacing w:before="0" w:line="276" w:lineRule="auto"/>
              <w:ind w:left="57"/>
              <w:jc w:val="center"/>
              <w:rPr>
                <w:color w:val="auto"/>
                <w:lang w:val="hr-HR"/>
              </w:rPr>
            </w:pPr>
          </w:p>
        </w:tc>
        <w:tc>
          <w:tcPr>
            <w:tcW w:w="1816" w:type="dxa"/>
            <w:vAlign w:val="center"/>
          </w:tcPr>
          <w:p w14:paraId="4EF1708F" w14:textId="0DE6D64B" w:rsidR="00260A34" w:rsidRPr="004C47A6" w:rsidRDefault="0046533F" w:rsidP="00624BBD">
            <w:pPr>
              <w:pStyle w:val="Odlomakpopisa"/>
              <w:spacing w:before="0" w:line="276" w:lineRule="auto"/>
              <w:ind w:left="57"/>
              <w:jc w:val="center"/>
              <w:rPr>
                <w:color w:val="auto"/>
                <w:lang w:val="hr-HR"/>
              </w:rPr>
            </w:pPr>
            <w:r w:rsidRPr="0046533F">
              <w:rPr>
                <w:color w:val="auto"/>
                <w:lang w:val="hr-HR"/>
              </w:rPr>
              <w:t>Općinski načelnik</w:t>
            </w:r>
          </w:p>
        </w:tc>
        <w:tc>
          <w:tcPr>
            <w:tcW w:w="2585" w:type="dxa"/>
            <w:vAlign w:val="center"/>
          </w:tcPr>
          <w:p w14:paraId="1F78049A" w14:textId="4C3EF24F" w:rsidR="00260A34" w:rsidRPr="004C47A6" w:rsidRDefault="0046533F" w:rsidP="00624BBD">
            <w:pPr>
              <w:pStyle w:val="Odlomakpopisa"/>
              <w:spacing w:before="0" w:line="276" w:lineRule="auto"/>
              <w:ind w:left="57"/>
              <w:jc w:val="center"/>
              <w:rPr>
                <w:color w:val="auto"/>
                <w:lang w:val="hr-HR"/>
              </w:rPr>
            </w:pPr>
            <w:r w:rsidRPr="0046533F">
              <w:rPr>
                <w:color w:val="auto"/>
                <w:lang w:val="hr-HR"/>
              </w:rPr>
              <w:t>Aktivnost A100029 Boravak djece u vrtiću, "maloj školi" i jaslicama</w:t>
            </w:r>
          </w:p>
        </w:tc>
      </w:tr>
      <w:tr w:rsidR="003932A6" w:rsidRPr="004C47A6" w14:paraId="6137FA57" w14:textId="77777777" w:rsidTr="009C5DFF">
        <w:tc>
          <w:tcPr>
            <w:tcW w:w="1421" w:type="dxa"/>
            <w:vAlign w:val="center"/>
          </w:tcPr>
          <w:p w14:paraId="2755C239" w14:textId="0C257AAB" w:rsidR="004342AD" w:rsidRPr="004C47A6" w:rsidRDefault="0046533F" w:rsidP="00431286">
            <w:pPr>
              <w:spacing w:before="0" w:line="276" w:lineRule="auto"/>
              <w:ind w:left="57"/>
              <w:jc w:val="center"/>
              <w:rPr>
                <w:color w:val="auto"/>
                <w:lang w:val="hr-HR"/>
              </w:rPr>
            </w:pPr>
            <w:r>
              <w:rPr>
                <w:color w:val="auto"/>
                <w:lang w:val="hr-HR"/>
              </w:rPr>
              <w:lastRenderedPageBreak/>
              <w:t>1.4.3.</w:t>
            </w:r>
          </w:p>
        </w:tc>
        <w:tc>
          <w:tcPr>
            <w:tcW w:w="3112" w:type="dxa"/>
            <w:vAlign w:val="center"/>
          </w:tcPr>
          <w:p w14:paraId="2008D9E7" w14:textId="6F958F40" w:rsidR="004342AD" w:rsidRPr="004C47A6" w:rsidRDefault="0046533F" w:rsidP="00431286">
            <w:pPr>
              <w:spacing w:before="0" w:line="276" w:lineRule="auto"/>
              <w:ind w:left="57"/>
              <w:jc w:val="center"/>
              <w:rPr>
                <w:color w:val="auto"/>
                <w:lang w:val="hr-HR"/>
              </w:rPr>
            </w:pPr>
            <w:r w:rsidRPr="0046533F">
              <w:rPr>
                <w:color w:val="auto"/>
                <w:lang w:val="hr-HR"/>
              </w:rPr>
              <w:t>Provedba kapitalnog projekta „Izgradnja Područnog Dječjeg vrtića Kloštar Podravski – dvije jedinice za vrtićku dob“ (K100028)</w:t>
            </w:r>
          </w:p>
        </w:tc>
        <w:tc>
          <w:tcPr>
            <w:tcW w:w="1653" w:type="dxa"/>
            <w:vAlign w:val="center"/>
          </w:tcPr>
          <w:p w14:paraId="0E9C3A8E" w14:textId="0D0D948F" w:rsidR="004342AD" w:rsidRPr="004C47A6" w:rsidRDefault="0046533F" w:rsidP="00431286">
            <w:pPr>
              <w:spacing w:before="0" w:line="276" w:lineRule="auto"/>
              <w:ind w:left="57"/>
              <w:jc w:val="center"/>
              <w:rPr>
                <w:color w:val="auto"/>
                <w:lang w:val="hr-HR"/>
              </w:rPr>
            </w:pPr>
            <w:r w:rsidRPr="0046533F">
              <w:rPr>
                <w:color w:val="auto"/>
                <w:lang w:val="hr-HR"/>
              </w:rPr>
              <w:t>Broj izgrađenih jedinica</w:t>
            </w:r>
          </w:p>
        </w:tc>
        <w:tc>
          <w:tcPr>
            <w:tcW w:w="1361" w:type="dxa"/>
            <w:vAlign w:val="center"/>
          </w:tcPr>
          <w:p w14:paraId="1A7EFF94" w14:textId="743D5B8E" w:rsidR="004342AD" w:rsidRPr="004C47A6" w:rsidRDefault="0046533F" w:rsidP="00431286">
            <w:pPr>
              <w:pStyle w:val="Odlomakpopisa"/>
              <w:spacing w:before="0" w:line="276" w:lineRule="auto"/>
              <w:ind w:left="57"/>
              <w:jc w:val="center"/>
              <w:rPr>
                <w:color w:val="auto"/>
                <w:lang w:val="hr-HR"/>
              </w:rPr>
            </w:pPr>
            <w:r>
              <w:rPr>
                <w:color w:val="auto"/>
                <w:lang w:val="hr-HR"/>
              </w:rPr>
              <w:t>2</w:t>
            </w:r>
          </w:p>
        </w:tc>
        <w:tc>
          <w:tcPr>
            <w:tcW w:w="1660" w:type="dxa"/>
            <w:vAlign w:val="center"/>
          </w:tcPr>
          <w:p w14:paraId="151F87C4" w14:textId="35B07046" w:rsidR="004342AD" w:rsidRPr="004C47A6" w:rsidRDefault="0046533F" w:rsidP="00431286">
            <w:pPr>
              <w:pStyle w:val="Odlomakpopisa"/>
              <w:spacing w:before="0" w:line="276" w:lineRule="auto"/>
              <w:ind w:left="57"/>
              <w:jc w:val="center"/>
              <w:rPr>
                <w:color w:val="auto"/>
                <w:lang w:val="hr-HR"/>
              </w:rPr>
            </w:pPr>
            <w:r>
              <w:rPr>
                <w:color w:val="auto"/>
                <w:lang w:val="hr-HR"/>
              </w:rPr>
              <w:t>31</w:t>
            </w:r>
            <w:r w:rsidRPr="0046533F">
              <w:rPr>
                <w:color w:val="auto"/>
                <w:lang w:val="hr-HR"/>
              </w:rPr>
              <w:t>. prosinca 2026.</w:t>
            </w:r>
          </w:p>
        </w:tc>
        <w:tc>
          <w:tcPr>
            <w:tcW w:w="1816" w:type="dxa"/>
            <w:vAlign w:val="center"/>
          </w:tcPr>
          <w:p w14:paraId="75A82A1D" w14:textId="0D91A9B7" w:rsidR="004342AD" w:rsidRPr="004C47A6" w:rsidRDefault="0046533F" w:rsidP="00431286">
            <w:pPr>
              <w:pStyle w:val="Odlomakpopisa"/>
              <w:spacing w:before="0" w:line="276" w:lineRule="auto"/>
              <w:ind w:left="57"/>
              <w:jc w:val="center"/>
              <w:rPr>
                <w:color w:val="auto"/>
                <w:lang w:val="hr-HR"/>
              </w:rPr>
            </w:pPr>
            <w:r w:rsidRPr="003F1F36">
              <w:rPr>
                <w:color w:val="auto"/>
                <w:lang w:val="hr-HR"/>
              </w:rPr>
              <w:t>Općinski načelnik</w:t>
            </w:r>
            <w:r>
              <w:rPr>
                <w:color w:val="auto"/>
                <w:lang w:val="hr-HR"/>
              </w:rPr>
              <w:t xml:space="preserve"> /</w:t>
            </w:r>
            <w:r w:rsidRPr="003F1F36">
              <w:rPr>
                <w:color w:val="auto"/>
                <w:lang w:val="hr-HR"/>
              </w:rPr>
              <w:t xml:space="preserve"> </w:t>
            </w:r>
            <w:r w:rsidRPr="004C47A6">
              <w:rPr>
                <w:color w:val="auto"/>
                <w:lang w:val="hr-HR"/>
              </w:rPr>
              <w:t>Pročelni</w:t>
            </w:r>
            <w:r>
              <w:rPr>
                <w:color w:val="auto"/>
                <w:lang w:val="hr-HR"/>
              </w:rPr>
              <w:t>ca</w:t>
            </w:r>
            <w:r w:rsidRPr="004C47A6">
              <w:rPr>
                <w:color w:val="auto"/>
                <w:lang w:val="hr-HR"/>
              </w:rPr>
              <w:t xml:space="preserve"> JUO</w:t>
            </w:r>
          </w:p>
        </w:tc>
        <w:tc>
          <w:tcPr>
            <w:tcW w:w="2585" w:type="dxa"/>
            <w:vAlign w:val="center"/>
          </w:tcPr>
          <w:p w14:paraId="4F64986A" w14:textId="779927E3" w:rsidR="004342AD" w:rsidRPr="004C47A6" w:rsidRDefault="0046533F" w:rsidP="004342AD">
            <w:pPr>
              <w:pStyle w:val="Odlomakpopisa"/>
              <w:spacing w:before="0" w:line="276" w:lineRule="auto"/>
              <w:ind w:left="57"/>
              <w:jc w:val="center"/>
              <w:rPr>
                <w:color w:val="auto"/>
                <w:lang w:val="hr-HR"/>
              </w:rPr>
            </w:pPr>
            <w:r w:rsidRPr="0046533F">
              <w:rPr>
                <w:color w:val="auto"/>
                <w:lang w:val="hr-HR"/>
              </w:rPr>
              <w:t>Kapitalni projekt K100028 Izgradnja Područnog Dječjeg vrtića Kloštar Podravski-dvije jedinice za vrtićku dob</w:t>
            </w:r>
          </w:p>
        </w:tc>
      </w:tr>
      <w:tr w:rsidR="003932A6" w:rsidRPr="004C47A6" w14:paraId="3B437CFA" w14:textId="77777777" w:rsidTr="009C5DFF">
        <w:tc>
          <w:tcPr>
            <w:tcW w:w="1421" w:type="dxa"/>
            <w:vAlign w:val="center"/>
          </w:tcPr>
          <w:p w14:paraId="35277680" w14:textId="18750D09" w:rsidR="00F8161C" w:rsidRPr="004C47A6" w:rsidRDefault="0046533F" w:rsidP="00624BBD">
            <w:pPr>
              <w:spacing w:before="0" w:line="276" w:lineRule="auto"/>
              <w:ind w:left="57"/>
              <w:jc w:val="center"/>
              <w:rPr>
                <w:color w:val="auto"/>
                <w:lang w:val="hr-HR"/>
              </w:rPr>
            </w:pPr>
            <w:r>
              <w:rPr>
                <w:color w:val="auto"/>
                <w:lang w:val="hr-HR"/>
              </w:rPr>
              <w:t>1.4.4.</w:t>
            </w:r>
          </w:p>
        </w:tc>
        <w:tc>
          <w:tcPr>
            <w:tcW w:w="3112" w:type="dxa"/>
            <w:vAlign w:val="center"/>
          </w:tcPr>
          <w:p w14:paraId="45F9CA51" w14:textId="6815F664" w:rsidR="00F8161C" w:rsidRPr="004C47A6" w:rsidRDefault="0046533F" w:rsidP="00624BBD">
            <w:pPr>
              <w:spacing w:before="0" w:line="276" w:lineRule="auto"/>
              <w:ind w:left="57"/>
              <w:jc w:val="center"/>
              <w:rPr>
                <w:color w:val="auto"/>
                <w:lang w:val="hr-HR"/>
              </w:rPr>
            </w:pPr>
            <w:r w:rsidRPr="0046533F">
              <w:rPr>
                <w:color w:val="auto"/>
                <w:lang w:val="hr-HR"/>
              </w:rPr>
              <w:t>Opremanje i uređenje igraonice „Lina“ radi poboljšanja uvjeta boravka djece</w:t>
            </w:r>
          </w:p>
        </w:tc>
        <w:tc>
          <w:tcPr>
            <w:tcW w:w="1653" w:type="dxa"/>
            <w:vAlign w:val="center"/>
          </w:tcPr>
          <w:p w14:paraId="1AD359A6" w14:textId="2E0F8459" w:rsidR="00F8161C" w:rsidRPr="004C47A6" w:rsidRDefault="0046533F" w:rsidP="00624BBD">
            <w:pPr>
              <w:spacing w:before="0" w:line="276" w:lineRule="auto"/>
              <w:ind w:left="57"/>
              <w:jc w:val="center"/>
              <w:rPr>
                <w:color w:val="auto"/>
                <w:lang w:val="hr-HR"/>
              </w:rPr>
            </w:pPr>
            <w:r>
              <w:rPr>
                <w:color w:val="auto"/>
                <w:lang w:val="hr-HR"/>
              </w:rPr>
              <w:t>Broj provedenih nabava</w:t>
            </w:r>
          </w:p>
        </w:tc>
        <w:tc>
          <w:tcPr>
            <w:tcW w:w="1361" w:type="dxa"/>
            <w:vAlign w:val="center"/>
          </w:tcPr>
          <w:p w14:paraId="3922EF13" w14:textId="24551EC7" w:rsidR="009777A8" w:rsidRPr="004C47A6" w:rsidRDefault="0046533F" w:rsidP="004342AD">
            <w:pPr>
              <w:pStyle w:val="Odlomakpopisa"/>
              <w:spacing w:before="0" w:line="276" w:lineRule="auto"/>
              <w:ind w:left="57"/>
              <w:jc w:val="center"/>
              <w:rPr>
                <w:color w:val="auto"/>
                <w:lang w:val="hr-HR"/>
              </w:rPr>
            </w:pPr>
            <w:r>
              <w:rPr>
                <w:color w:val="auto"/>
                <w:lang w:val="hr-HR"/>
              </w:rPr>
              <w:t>2</w:t>
            </w:r>
          </w:p>
        </w:tc>
        <w:tc>
          <w:tcPr>
            <w:tcW w:w="1660" w:type="dxa"/>
            <w:vAlign w:val="center"/>
          </w:tcPr>
          <w:p w14:paraId="0C3A8778" w14:textId="25D9ACA1" w:rsidR="00F8161C" w:rsidRPr="004C47A6" w:rsidRDefault="0046533F" w:rsidP="00624BBD">
            <w:pPr>
              <w:pStyle w:val="Odlomakpopisa"/>
              <w:spacing w:before="0" w:line="276" w:lineRule="auto"/>
              <w:ind w:left="57"/>
              <w:jc w:val="center"/>
              <w:rPr>
                <w:color w:val="auto"/>
                <w:lang w:val="hr-HR"/>
              </w:rPr>
            </w:pPr>
            <w:r w:rsidRPr="0046533F">
              <w:rPr>
                <w:color w:val="auto"/>
                <w:lang w:val="hr-HR"/>
              </w:rPr>
              <w:t>30. lipnja 2026.</w:t>
            </w:r>
          </w:p>
        </w:tc>
        <w:tc>
          <w:tcPr>
            <w:tcW w:w="1816" w:type="dxa"/>
            <w:vAlign w:val="center"/>
          </w:tcPr>
          <w:p w14:paraId="3C6BB8B9" w14:textId="1AE8BA41" w:rsidR="00F8161C" w:rsidRPr="004C47A6" w:rsidRDefault="0046533F" w:rsidP="00624BBD">
            <w:pPr>
              <w:pStyle w:val="Odlomakpopisa"/>
              <w:spacing w:before="0" w:line="276" w:lineRule="auto"/>
              <w:ind w:left="57"/>
              <w:jc w:val="center"/>
              <w:rPr>
                <w:color w:val="auto"/>
                <w:lang w:val="hr-HR"/>
              </w:rPr>
            </w:pPr>
            <w:r w:rsidRPr="0046533F">
              <w:rPr>
                <w:color w:val="auto"/>
                <w:lang w:val="hr-HR"/>
              </w:rPr>
              <w:t>Pročelnica JUO</w:t>
            </w:r>
          </w:p>
        </w:tc>
        <w:tc>
          <w:tcPr>
            <w:tcW w:w="2585" w:type="dxa"/>
            <w:vAlign w:val="center"/>
          </w:tcPr>
          <w:p w14:paraId="0B9A588B" w14:textId="3B63F2EB" w:rsidR="00F8161C" w:rsidRPr="004C47A6" w:rsidRDefault="0046533F" w:rsidP="00624BBD">
            <w:pPr>
              <w:pStyle w:val="Odlomakpopisa"/>
              <w:spacing w:before="0" w:line="276" w:lineRule="auto"/>
              <w:ind w:left="57"/>
              <w:jc w:val="center"/>
              <w:rPr>
                <w:color w:val="auto"/>
                <w:lang w:val="hr-HR"/>
              </w:rPr>
            </w:pPr>
            <w:r w:rsidRPr="0046533F">
              <w:rPr>
                <w:color w:val="auto"/>
                <w:lang w:val="hr-HR"/>
              </w:rPr>
              <w:t>Aktivnost A100030 Opremanje igraonice "Lina"</w:t>
            </w:r>
          </w:p>
        </w:tc>
      </w:tr>
      <w:tr w:rsidR="003932A6" w:rsidRPr="004C47A6" w14:paraId="75BB5052" w14:textId="77777777" w:rsidTr="009C5DFF">
        <w:tc>
          <w:tcPr>
            <w:tcW w:w="1421" w:type="dxa"/>
            <w:vAlign w:val="center"/>
          </w:tcPr>
          <w:p w14:paraId="1C69DF9F" w14:textId="1F7B7735" w:rsidR="009777A8" w:rsidRPr="004C47A6" w:rsidRDefault="00445C66" w:rsidP="00624BBD">
            <w:pPr>
              <w:spacing w:before="0" w:line="276" w:lineRule="auto"/>
              <w:ind w:left="57"/>
              <w:jc w:val="center"/>
              <w:rPr>
                <w:color w:val="auto"/>
                <w:lang w:val="hr-HR"/>
              </w:rPr>
            </w:pPr>
            <w:r>
              <w:rPr>
                <w:color w:val="auto"/>
                <w:lang w:val="hr-HR"/>
              </w:rPr>
              <w:t xml:space="preserve">1.4.5. </w:t>
            </w:r>
          </w:p>
        </w:tc>
        <w:tc>
          <w:tcPr>
            <w:tcW w:w="3112" w:type="dxa"/>
            <w:vAlign w:val="center"/>
          </w:tcPr>
          <w:p w14:paraId="24B49448" w14:textId="729D118D" w:rsidR="009777A8" w:rsidRPr="004C47A6" w:rsidRDefault="00445C66" w:rsidP="00624BBD">
            <w:pPr>
              <w:spacing w:before="0" w:line="276" w:lineRule="auto"/>
              <w:ind w:left="57"/>
              <w:jc w:val="center"/>
              <w:rPr>
                <w:color w:val="auto"/>
                <w:lang w:val="hr-HR"/>
              </w:rPr>
            </w:pPr>
            <w:r w:rsidRPr="00445C66">
              <w:rPr>
                <w:color w:val="auto"/>
                <w:lang w:val="hr-HR"/>
              </w:rPr>
              <w:t>Izrada i usvajanje godišnjeg izvješća o provedbi programa predškolskog odgoja i obrazovanja</w:t>
            </w:r>
          </w:p>
        </w:tc>
        <w:tc>
          <w:tcPr>
            <w:tcW w:w="1653" w:type="dxa"/>
            <w:vAlign w:val="center"/>
          </w:tcPr>
          <w:p w14:paraId="1FEC91F7" w14:textId="226FE7C6" w:rsidR="009777A8" w:rsidRPr="004C47A6" w:rsidRDefault="00445C66" w:rsidP="00624BBD">
            <w:pPr>
              <w:spacing w:before="0" w:line="276" w:lineRule="auto"/>
              <w:ind w:left="57"/>
              <w:jc w:val="center"/>
              <w:rPr>
                <w:color w:val="auto"/>
                <w:lang w:val="hr-HR"/>
              </w:rPr>
            </w:pPr>
            <w:r w:rsidRPr="00445C66">
              <w:rPr>
                <w:color w:val="auto"/>
                <w:lang w:val="hr-HR"/>
              </w:rPr>
              <w:t>Izrađeno i usvojeno izvješće</w:t>
            </w:r>
          </w:p>
        </w:tc>
        <w:tc>
          <w:tcPr>
            <w:tcW w:w="1361" w:type="dxa"/>
            <w:vAlign w:val="center"/>
          </w:tcPr>
          <w:p w14:paraId="47B57B83" w14:textId="3A1B5007" w:rsidR="009777A8" w:rsidRPr="004C47A6" w:rsidRDefault="00445C66" w:rsidP="00624BBD">
            <w:pPr>
              <w:pStyle w:val="Odlomakpopisa"/>
              <w:spacing w:before="0" w:line="276" w:lineRule="auto"/>
              <w:ind w:left="57"/>
              <w:jc w:val="center"/>
              <w:rPr>
                <w:color w:val="auto"/>
                <w:lang w:val="hr-HR"/>
              </w:rPr>
            </w:pPr>
            <w:r>
              <w:rPr>
                <w:color w:val="auto"/>
                <w:lang w:val="hr-HR"/>
              </w:rPr>
              <w:t>1</w:t>
            </w:r>
          </w:p>
        </w:tc>
        <w:tc>
          <w:tcPr>
            <w:tcW w:w="1660" w:type="dxa"/>
            <w:vAlign w:val="center"/>
          </w:tcPr>
          <w:p w14:paraId="18502470" w14:textId="7F9292B0" w:rsidR="009777A8" w:rsidRPr="004C47A6" w:rsidRDefault="00445C66" w:rsidP="00AD5B1D">
            <w:pPr>
              <w:pStyle w:val="Odlomakpopisa"/>
              <w:spacing w:before="0" w:line="276" w:lineRule="auto"/>
              <w:ind w:left="57"/>
              <w:jc w:val="center"/>
              <w:rPr>
                <w:color w:val="auto"/>
                <w:lang w:val="hr-HR"/>
              </w:rPr>
            </w:pPr>
            <w:r w:rsidRPr="003F1F36">
              <w:rPr>
                <w:color w:val="000000" w:themeColor="text1"/>
                <w:lang w:val="hr-HR"/>
              </w:rPr>
              <w:t>31. ožujka tekuće godine za prethodnu godinu</w:t>
            </w:r>
          </w:p>
        </w:tc>
        <w:tc>
          <w:tcPr>
            <w:tcW w:w="1816" w:type="dxa"/>
            <w:vAlign w:val="center"/>
          </w:tcPr>
          <w:p w14:paraId="559299FA" w14:textId="72DE08A4" w:rsidR="009777A8" w:rsidRPr="004C47A6" w:rsidRDefault="00445C66" w:rsidP="00624BBD">
            <w:pPr>
              <w:pStyle w:val="Odlomakpopisa"/>
              <w:spacing w:before="0" w:line="276" w:lineRule="auto"/>
              <w:ind w:left="57"/>
              <w:jc w:val="center"/>
              <w:rPr>
                <w:color w:val="auto"/>
                <w:lang w:val="hr-HR"/>
              </w:rPr>
            </w:pPr>
            <w:r w:rsidRPr="00445C66">
              <w:rPr>
                <w:color w:val="auto"/>
                <w:lang w:val="hr-HR"/>
              </w:rPr>
              <w:t>Općinski načelnik / Pročelnica JUO</w:t>
            </w:r>
          </w:p>
        </w:tc>
        <w:tc>
          <w:tcPr>
            <w:tcW w:w="2585" w:type="dxa"/>
            <w:vAlign w:val="center"/>
          </w:tcPr>
          <w:p w14:paraId="6ACA80C7" w14:textId="1433E23E" w:rsidR="009777A8" w:rsidRPr="004C47A6" w:rsidRDefault="00445C66" w:rsidP="00624BBD">
            <w:pPr>
              <w:pStyle w:val="Odlomakpopisa"/>
              <w:spacing w:before="0" w:line="276" w:lineRule="auto"/>
              <w:ind w:left="57"/>
              <w:jc w:val="center"/>
              <w:rPr>
                <w:color w:val="auto"/>
                <w:lang w:val="hr-HR"/>
              </w:rPr>
            </w:pPr>
            <w:r w:rsidRPr="0046533F">
              <w:rPr>
                <w:color w:val="auto"/>
                <w:lang w:val="hr-HR"/>
              </w:rPr>
              <w:t>Aktivnost A100029 Boravak djece u vrtiću, "maloj školi" i jaslicama</w:t>
            </w:r>
          </w:p>
        </w:tc>
      </w:tr>
      <w:tr w:rsidR="003932A6" w:rsidRPr="004C47A6" w14:paraId="0C859497" w14:textId="77777777" w:rsidTr="009C5DFF">
        <w:tc>
          <w:tcPr>
            <w:tcW w:w="1421" w:type="dxa"/>
            <w:vAlign w:val="center"/>
          </w:tcPr>
          <w:p w14:paraId="54624494" w14:textId="5CD24446" w:rsidR="009777A8" w:rsidRPr="004C47A6" w:rsidRDefault="00445C66" w:rsidP="00624BBD">
            <w:pPr>
              <w:spacing w:before="0" w:line="276" w:lineRule="auto"/>
              <w:ind w:left="57"/>
              <w:jc w:val="center"/>
              <w:rPr>
                <w:color w:val="auto"/>
                <w:lang w:val="hr-HR"/>
              </w:rPr>
            </w:pPr>
            <w:r>
              <w:rPr>
                <w:color w:val="auto"/>
                <w:lang w:val="hr-HR"/>
              </w:rPr>
              <w:t>1.5.1.</w:t>
            </w:r>
          </w:p>
        </w:tc>
        <w:tc>
          <w:tcPr>
            <w:tcW w:w="3112" w:type="dxa"/>
            <w:vAlign w:val="center"/>
          </w:tcPr>
          <w:p w14:paraId="58EDB6F5" w14:textId="22446597" w:rsidR="009777A8" w:rsidRPr="004C47A6" w:rsidRDefault="00445C66" w:rsidP="00624BBD">
            <w:pPr>
              <w:spacing w:before="0" w:line="276" w:lineRule="auto"/>
              <w:ind w:left="57"/>
              <w:jc w:val="center"/>
              <w:rPr>
                <w:color w:val="auto"/>
                <w:lang w:val="hr-HR"/>
              </w:rPr>
            </w:pPr>
            <w:r w:rsidRPr="00445C66">
              <w:rPr>
                <w:color w:val="auto"/>
                <w:lang w:val="hr-HR"/>
              </w:rPr>
              <w:t>Donošenje odluke o sufinanciranju materijalnih troškova Osnovne škole Kloštar Podravski</w:t>
            </w:r>
          </w:p>
        </w:tc>
        <w:tc>
          <w:tcPr>
            <w:tcW w:w="1653" w:type="dxa"/>
            <w:vAlign w:val="center"/>
          </w:tcPr>
          <w:p w14:paraId="3290C300" w14:textId="482618A9" w:rsidR="009777A8" w:rsidRPr="004C47A6" w:rsidRDefault="00445C66" w:rsidP="00624BBD">
            <w:pPr>
              <w:spacing w:before="0" w:line="276" w:lineRule="auto"/>
              <w:ind w:left="57"/>
              <w:jc w:val="center"/>
              <w:rPr>
                <w:color w:val="auto"/>
                <w:lang w:val="hr-HR"/>
              </w:rPr>
            </w:pPr>
            <w:r w:rsidRPr="00445C66">
              <w:rPr>
                <w:color w:val="auto"/>
                <w:lang w:val="hr-HR"/>
              </w:rPr>
              <w:t>Broj donesenih odluka</w:t>
            </w:r>
          </w:p>
        </w:tc>
        <w:tc>
          <w:tcPr>
            <w:tcW w:w="1361" w:type="dxa"/>
            <w:vAlign w:val="center"/>
          </w:tcPr>
          <w:p w14:paraId="7695A359" w14:textId="3B0DAE5E" w:rsidR="009777A8" w:rsidRPr="004C47A6" w:rsidRDefault="00445C66" w:rsidP="00624BBD">
            <w:pPr>
              <w:pStyle w:val="Odlomakpopisa"/>
              <w:spacing w:before="0" w:line="276" w:lineRule="auto"/>
              <w:ind w:left="57"/>
              <w:jc w:val="center"/>
              <w:rPr>
                <w:color w:val="auto"/>
                <w:lang w:val="hr-HR"/>
              </w:rPr>
            </w:pPr>
            <w:r>
              <w:rPr>
                <w:color w:val="auto"/>
                <w:lang w:val="hr-HR"/>
              </w:rPr>
              <w:t>1</w:t>
            </w:r>
          </w:p>
        </w:tc>
        <w:tc>
          <w:tcPr>
            <w:tcW w:w="1660" w:type="dxa"/>
            <w:vAlign w:val="center"/>
          </w:tcPr>
          <w:p w14:paraId="65A8910E" w14:textId="783A9F7D" w:rsidR="009777A8" w:rsidRPr="004C47A6" w:rsidRDefault="00445C66" w:rsidP="004342AD">
            <w:pPr>
              <w:pStyle w:val="Odlomakpopisa"/>
              <w:spacing w:before="0" w:line="276" w:lineRule="auto"/>
              <w:ind w:left="57"/>
              <w:jc w:val="center"/>
              <w:rPr>
                <w:color w:val="auto"/>
                <w:lang w:val="hr-HR"/>
              </w:rPr>
            </w:pPr>
            <w:r w:rsidRPr="00445C66">
              <w:rPr>
                <w:color w:val="auto"/>
                <w:lang w:val="hr-HR"/>
              </w:rPr>
              <w:t>31. ožujka 2026.</w:t>
            </w:r>
          </w:p>
        </w:tc>
        <w:tc>
          <w:tcPr>
            <w:tcW w:w="1816" w:type="dxa"/>
            <w:vAlign w:val="center"/>
          </w:tcPr>
          <w:p w14:paraId="0ED1AC84" w14:textId="4E58C942" w:rsidR="009777A8" w:rsidRPr="004C47A6" w:rsidRDefault="00445C66" w:rsidP="00624BBD">
            <w:pPr>
              <w:pStyle w:val="Odlomakpopisa"/>
              <w:spacing w:before="0" w:line="276" w:lineRule="auto"/>
              <w:ind w:left="57"/>
              <w:jc w:val="center"/>
              <w:rPr>
                <w:color w:val="auto"/>
                <w:lang w:val="hr-HR"/>
              </w:rPr>
            </w:pPr>
            <w:r w:rsidRPr="00445C66">
              <w:rPr>
                <w:color w:val="auto"/>
                <w:lang w:val="hr-HR"/>
              </w:rPr>
              <w:t>Općinski načelnik</w:t>
            </w:r>
          </w:p>
        </w:tc>
        <w:tc>
          <w:tcPr>
            <w:tcW w:w="2585" w:type="dxa"/>
            <w:vAlign w:val="center"/>
          </w:tcPr>
          <w:p w14:paraId="1CD4030C" w14:textId="1DF8CC5A" w:rsidR="009777A8" w:rsidRPr="004C47A6" w:rsidRDefault="00445C66" w:rsidP="00624BBD">
            <w:pPr>
              <w:pStyle w:val="Odlomakpopisa"/>
              <w:spacing w:before="0" w:line="276" w:lineRule="auto"/>
              <w:ind w:left="57"/>
              <w:jc w:val="center"/>
              <w:rPr>
                <w:color w:val="auto"/>
                <w:lang w:val="hr-HR"/>
              </w:rPr>
            </w:pPr>
            <w:r w:rsidRPr="00445C66">
              <w:rPr>
                <w:color w:val="auto"/>
                <w:lang w:val="hr-HR"/>
              </w:rPr>
              <w:t>Aktivnost A100030 Program Osnovne škole Kloštar Podravski</w:t>
            </w:r>
          </w:p>
        </w:tc>
      </w:tr>
      <w:tr w:rsidR="003932A6" w:rsidRPr="004C47A6" w14:paraId="7B85D583" w14:textId="77777777" w:rsidTr="009C5DFF">
        <w:tc>
          <w:tcPr>
            <w:tcW w:w="1421" w:type="dxa"/>
            <w:vAlign w:val="center"/>
          </w:tcPr>
          <w:p w14:paraId="56A963AD" w14:textId="7C075C72" w:rsidR="003932A6" w:rsidRPr="004C47A6" w:rsidRDefault="003932A6" w:rsidP="00624BBD">
            <w:pPr>
              <w:spacing w:before="0" w:line="276" w:lineRule="auto"/>
              <w:ind w:left="57"/>
              <w:jc w:val="center"/>
              <w:rPr>
                <w:color w:val="auto"/>
                <w:lang w:val="hr-HR"/>
              </w:rPr>
            </w:pPr>
            <w:r>
              <w:rPr>
                <w:color w:val="auto"/>
                <w:lang w:val="hr-HR"/>
              </w:rPr>
              <w:t>1.6.1.</w:t>
            </w:r>
          </w:p>
        </w:tc>
        <w:tc>
          <w:tcPr>
            <w:tcW w:w="3112" w:type="dxa"/>
            <w:vAlign w:val="center"/>
          </w:tcPr>
          <w:p w14:paraId="3B61CBD9" w14:textId="3BF880C3" w:rsidR="003932A6" w:rsidRPr="004C47A6" w:rsidRDefault="003932A6" w:rsidP="00624BBD">
            <w:pPr>
              <w:spacing w:before="0" w:line="276" w:lineRule="auto"/>
              <w:ind w:left="57"/>
              <w:jc w:val="center"/>
              <w:rPr>
                <w:color w:val="auto"/>
                <w:lang w:val="hr-HR"/>
              </w:rPr>
            </w:pPr>
            <w:r w:rsidRPr="00C43826">
              <w:rPr>
                <w:color w:val="auto"/>
                <w:lang w:val="hr-HR"/>
              </w:rPr>
              <w:t>Održavanje redovitih i izvanrednih sjednica Općinskog vijeća</w:t>
            </w:r>
          </w:p>
        </w:tc>
        <w:tc>
          <w:tcPr>
            <w:tcW w:w="1653" w:type="dxa"/>
            <w:vAlign w:val="center"/>
          </w:tcPr>
          <w:p w14:paraId="31D6222B" w14:textId="19BBDE1E" w:rsidR="003932A6" w:rsidRPr="004C47A6" w:rsidRDefault="003932A6" w:rsidP="00624BBD">
            <w:pPr>
              <w:spacing w:before="0" w:line="276" w:lineRule="auto"/>
              <w:ind w:left="57"/>
              <w:jc w:val="center"/>
              <w:rPr>
                <w:color w:val="auto"/>
                <w:lang w:val="hr-HR"/>
              </w:rPr>
            </w:pPr>
            <w:r w:rsidRPr="00C43826">
              <w:rPr>
                <w:color w:val="auto"/>
                <w:lang w:val="hr-HR"/>
              </w:rPr>
              <w:t>Broj održanih sjednica</w:t>
            </w:r>
          </w:p>
        </w:tc>
        <w:tc>
          <w:tcPr>
            <w:tcW w:w="1361" w:type="dxa"/>
            <w:vAlign w:val="center"/>
          </w:tcPr>
          <w:p w14:paraId="7EE99965" w14:textId="084D1F9E" w:rsidR="003932A6" w:rsidRPr="004C47A6" w:rsidRDefault="003932A6" w:rsidP="00624BBD">
            <w:pPr>
              <w:pStyle w:val="Odlomakpopisa"/>
              <w:spacing w:before="0" w:line="276" w:lineRule="auto"/>
              <w:ind w:left="57"/>
              <w:jc w:val="center"/>
              <w:rPr>
                <w:color w:val="auto"/>
                <w:lang w:val="hr-HR"/>
              </w:rPr>
            </w:pPr>
            <w:r>
              <w:rPr>
                <w:color w:val="auto"/>
                <w:lang w:val="hr-HR"/>
              </w:rPr>
              <w:t>8</w:t>
            </w:r>
          </w:p>
        </w:tc>
        <w:tc>
          <w:tcPr>
            <w:tcW w:w="1660" w:type="dxa"/>
            <w:vAlign w:val="center"/>
          </w:tcPr>
          <w:p w14:paraId="67A7A68E" w14:textId="77777777" w:rsidR="003932A6" w:rsidRDefault="003932A6" w:rsidP="00624BBD">
            <w:pPr>
              <w:pStyle w:val="Odlomakpopisa"/>
              <w:spacing w:before="0" w:line="276" w:lineRule="auto"/>
              <w:ind w:left="57"/>
              <w:jc w:val="center"/>
              <w:rPr>
                <w:color w:val="auto"/>
                <w:lang w:val="hr-HR"/>
              </w:rPr>
            </w:pPr>
            <w:r>
              <w:rPr>
                <w:color w:val="auto"/>
                <w:lang w:val="hr-HR"/>
              </w:rPr>
              <w:t>31</w:t>
            </w:r>
            <w:r w:rsidRPr="0046533F">
              <w:rPr>
                <w:color w:val="auto"/>
                <w:lang w:val="hr-HR"/>
              </w:rPr>
              <w:t>. prosinca 2026.</w:t>
            </w:r>
          </w:p>
          <w:p w14:paraId="62AEA65C" w14:textId="3406CAA1" w:rsidR="003932A6" w:rsidRPr="004C47A6" w:rsidRDefault="003932A6" w:rsidP="00624BBD">
            <w:pPr>
              <w:pStyle w:val="Odlomakpopisa"/>
              <w:spacing w:before="0" w:line="276" w:lineRule="auto"/>
              <w:ind w:left="57"/>
              <w:jc w:val="center"/>
              <w:rPr>
                <w:color w:val="auto"/>
                <w:lang w:val="hr-HR"/>
              </w:rPr>
            </w:pPr>
            <w:r>
              <w:rPr>
                <w:color w:val="auto"/>
                <w:lang w:val="hr-HR"/>
              </w:rPr>
              <w:t>(kontinuirano tijekom godine)</w:t>
            </w:r>
          </w:p>
        </w:tc>
        <w:tc>
          <w:tcPr>
            <w:tcW w:w="1816" w:type="dxa"/>
            <w:vAlign w:val="center"/>
          </w:tcPr>
          <w:p w14:paraId="6130FC33" w14:textId="11C183A3" w:rsidR="003932A6" w:rsidRPr="004C47A6" w:rsidRDefault="003932A6" w:rsidP="00624BBD">
            <w:pPr>
              <w:pStyle w:val="Odlomakpopisa"/>
              <w:spacing w:before="0" w:line="276" w:lineRule="auto"/>
              <w:ind w:left="57"/>
              <w:jc w:val="center"/>
              <w:rPr>
                <w:color w:val="auto"/>
                <w:lang w:val="hr-HR"/>
              </w:rPr>
            </w:pPr>
            <w:r w:rsidRPr="00C43826">
              <w:rPr>
                <w:color w:val="auto"/>
                <w:lang w:val="hr-HR"/>
              </w:rPr>
              <w:t>Općinski načelnik</w:t>
            </w:r>
          </w:p>
        </w:tc>
        <w:tc>
          <w:tcPr>
            <w:tcW w:w="2585" w:type="dxa"/>
            <w:vMerge w:val="restart"/>
            <w:vAlign w:val="center"/>
          </w:tcPr>
          <w:p w14:paraId="4D57C52B" w14:textId="77777777" w:rsidR="003932A6" w:rsidRPr="003932A6" w:rsidRDefault="003932A6" w:rsidP="003932A6">
            <w:pPr>
              <w:pStyle w:val="Odlomakpopisa"/>
              <w:spacing w:line="276" w:lineRule="auto"/>
              <w:ind w:left="57"/>
              <w:jc w:val="center"/>
              <w:rPr>
                <w:color w:val="auto"/>
                <w:lang w:val="hr-HR"/>
              </w:rPr>
            </w:pPr>
            <w:r w:rsidRPr="003932A6">
              <w:rPr>
                <w:color w:val="auto"/>
                <w:lang w:val="hr-HR"/>
              </w:rPr>
              <w:t>Aktivnost A100001 Redovna djelatnost Općinskog vijeća</w:t>
            </w:r>
          </w:p>
          <w:p w14:paraId="3B33E381" w14:textId="77777777" w:rsidR="003932A6" w:rsidRPr="003932A6" w:rsidRDefault="003932A6" w:rsidP="003932A6">
            <w:pPr>
              <w:pStyle w:val="Odlomakpopisa"/>
              <w:spacing w:line="276" w:lineRule="auto"/>
              <w:ind w:left="57"/>
              <w:jc w:val="center"/>
              <w:rPr>
                <w:color w:val="auto"/>
                <w:lang w:val="hr-HR"/>
              </w:rPr>
            </w:pPr>
            <w:r w:rsidRPr="003932A6">
              <w:rPr>
                <w:color w:val="auto"/>
                <w:lang w:val="hr-HR"/>
              </w:rPr>
              <w:t>Aktivnost A100002 Izvanredni i nepredviđeni rashodi</w:t>
            </w:r>
          </w:p>
          <w:p w14:paraId="50ABA062" w14:textId="77777777" w:rsidR="003932A6" w:rsidRPr="003932A6" w:rsidRDefault="003932A6" w:rsidP="003932A6">
            <w:pPr>
              <w:pStyle w:val="Odlomakpopisa"/>
              <w:spacing w:line="276" w:lineRule="auto"/>
              <w:ind w:left="57"/>
              <w:jc w:val="center"/>
              <w:rPr>
                <w:color w:val="auto"/>
                <w:lang w:val="hr-HR"/>
              </w:rPr>
            </w:pPr>
            <w:r w:rsidRPr="003932A6">
              <w:rPr>
                <w:color w:val="auto"/>
                <w:lang w:val="hr-HR"/>
              </w:rPr>
              <w:t>Aktivnost A100003 Promidžba općine</w:t>
            </w:r>
          </w:p>
          <w:p w14:paraId="2F481622" w14:textId="6334A53E" w:rsidR="003932A6" w:rsidRPr="004C47A6" w:rsidRDefault="003932A6" w:rsidP="003932A6">
            <w:pPr>
              <w:pStyle w:val="Odlomakpopisa"/>
              <w:spacing w:before="0" w:line="276" w:lineRule="auto"/>
              <w:ind w:left="57"/>
              <w:jc w:val="center"/>
              <w:rPr>
                <w:color w:val="auto"/>
                <w:lang w:val="hr-HR"/>
              </w:rPr>
            </w:pPr>
            <w:r w:rsidRPr="003932A6">
              <w:rPr>
                <w:color w:val="auto"/>
                <w:lang w:val="hr-HR"/>
              </w:rPr>
              <w:t>Aktivnost A100004 Djelatnost političkih stranaka</w:t>
            </w:r>
          </w:p>
        </w:tc>
      </w:tr>
      <w:tr w:rsidR="003932A6" w:rsidRPr="004C47A6" w14:paraId="3F27F9C9" w14:textId="77777777" w:rsidTr="009C5DFF">
        <w:tc>
          <w:tcPr>
            <w:tcW w:w="1421" w:type="dxa"/>
            <w:vAlign w:val="center"/>
          </w:tcPr>
          <w:p w14:paraId="3E9C013B" w14:textId="4DDC0EF5" w:rsidR="003932A6" w:rsidRPr="004C47A6" w:rsidRDefault="003932A6" w:rsidP="00624BBD">
            <w:pPr>
              <w:spacing w:before="0" w:line="276" w:lineRule="auto"/>
              <w:ind w:left="57"/>
              <w:jc w:val="center"/>
              <w:rPr>
                <w:color w:val="auto"/>
                <w:lang w:val="hr-HR"/>
              </w:rPr>
            </w:pPr>
            <w:r>
              <w:rPr>
                <w:color w:val="auto"/>
                <w:lang w:val="hr-HR"/>
              </w:rPr>
              <w:t>1.6.2.</w:t>
            </w:r>
          </w:p>
        </w:tc>
        <w:tc>
          <w:tcPr>
            <w:tcW w:w="3112" w:type="dxa"/>
            <w:vAlign w:val="center"/>
          </w:tcPr>
          <w:p w14:paraId="01E80D87" w14:textId="0C406873" w:rsidR="003932A6" w:rsidRPr="004C47A6" w:rsidRDefault="003932A6" w:rsidP="00624BBD">
            <w:pPr>
              <w:spacing w:before="0" w:line="276" w:lineRule="auto"/>
              <w:ind w:left="57"/>
              <w:jc w:val="center"/>
              <w:rPr>
                <w:color w:val="auto"/>
                <w:lang w:val="hr-HR"/>
              </w:rPr>
            </w:pPr>
            <w:r w:rsidRPr="00C43826">
              <w:rPr>
                <w:color w:val="auto"/>
                <w:lang w:val="hr-HR"/>
              </w:rPr>
              <w:t>Donošenje odluka i akata Općinskog vijeća i načelnika u skladu sa zakonskim rokovima</w:t>
            </w:r>
          </w:p>
        </w:tc>
        <w:tc>
          <w:tcPr>
            <w:tcW w:w="1653" w:type="dxa"/>
            <w:vAlign w:val="center"/>
          </w:tcPr>
          <w:p w14:paraId="3E5BA665" w14:textId="20EE80E8" w:rsidR="003932A6" w:rsidRPr="004C47A6" w:rsidRDefault="003932A6" w:rsidP="00624BBD">
            <w:pPr>
              <w:spacing w:before="0" w:line="276" w:lineRule="auto"/>
              <w:ind w:left="57"/>
              <w:jc w:val="center"/>
              <w:rPr>
                <w:color w:val="auto"/>
                <w:lang w:val="hr-HR"/>
              </w:rPr>
            </w:pPr>
            <w:r w:rsidRPr="00C43826">
              <w:rPr>
                <w:color w:val="auto"/>
                <w:lang w:val="hr-HR"/>
              </w:rPr>
              <w:t>Broj donesenih odluka i akata</w:t>
            </w:r>
          </w:p>
        </w:tc>
        <w:tc>
          <w:tcPr>
            <w:tcW w:w="1361" w:type="dxa"/>
            <w:vAlign w:val="center"/>
          </w:tcPr>
          <w:p w14:paraId="5D0B4CEE" w14:textId="67C9963B" w:rsidR="003932A6" w:rsidRPr="004C47A6" w:rsidRDefault="003932A6" w:rsidP="00624BBD">
            <w:pPr>
              <w:pStyle w:val="Odlomakpopisa"/>
              <w:spacing w:before="0" w:line="276" w:lineRule="auto"/>
              <w:ind w:left="57"/>
              <w:jc w:val="center"/>
              <w:rPr>
                <w:color w:val="auto"/>
                <w:lang w:val="hr-HR"/>
              </w:rPr>
            </w:pPr>
            <w:r>
              <w:rPr>
                <w:color w:val="auto"/>
                <w:lang w:val="hr-HR"/>
              </w:rPr>
              <w:t>50</w:t>
            </w:r>
          </w:p>
        </w:tc>
        <w:tc>
          <w:tcPr>
            <w:tcW w:w="1660" w:type="dxa"/>
            <w:vAlign w:val="center"/>
          </w:tcPr>
          <w:p w14:paraId="1278275B" w14:textId="77777777" w:rsidR="003932A6" w:rsidRDefault="003932A6" w:rsidP="00C43826">
            <w:pPr>
              <w:pStyle w:val="Odlomakpopisa"/>
              <w:spacing w:before="0" w:line="276" w:lineRule="auto"/>
              <w:ind w:left="57"/>
              <w:jc w:val="center"/>
              <w:rPr>
                <w:color w:val="auto"/>
                <w:lang w:val="hr-HR"/>
              </w:rPr>
            </w:pPr>
            <w:r>
              <w:rPr>
                <w:color w:val="auto"/>
                <w:lang w:val="hr-HR"/>
              </w:rPr>
              <w:t>31</w:t>
            </w:r>
            <w:r w:rsidRPr="0046533F">
              <w:rPr>
                <w:color w:val="auto"/>
                <w:lang w:val="hr-HR"/>
              </w:rPr>
              <w:t>. prosinca 2026.</w:t>
            </w:r>
          </w:p>
          <w:p w14:paraId="159327F2" w14:textId="268A7E50" w:rsidR="003932A6" w:rsidRPr="004C47A6" w:rsidRDefault="003932A6" w:rsidP="00C43826">
            <w:pPr>
              <w:pStyle w:val="Odlomakpopisa"/>
              <w:spacing w:before="0" w:line="276" w:lineRule="auto"/>
              <w:ind w:left="57"/>
              <w:jc w:val="center"/>
              <w:rPr>
                <w:color w:val="auto"/>
                <w:lang w:val="hr-HR"/>
              </w:rPr>
            </w:pPr>
            <w:r>
              <w:rPr>
                <w:color w:val="auto"/>
                <w:lang w:val="hr-HR"/>
              </w:rPr>
              <w:t>(kontinuirano tijekom godine)</w:t>
            </w:r>
          </w:p>
        </w:tc>
        <w:tc>
          <w:tcPr>
            <w:tcW w:w="1816" w:type="dxa"/>
            <w:vAlign w:val="center"/>
          </w:tcPr>
          <w:p w14:paraId="4449B7FC" w14:textId="77777777" w:rsidR="003932A6" w:rsidRDefault="003932A6" w:rsidP="00624BBD">
            <w:pPr>
              <w:pStyle w:val="Odlomakpopisa"/>
              <w:spacing w:before="0" w:line="276" w:lineRule="auto"/>
              <w:ind w:left="57"/>
              <w:jc w:val="center"/>
              <w:rPr>
                <w:color w:val="auto"/>
                <w:lang w:val="hr-HR"/>
              </w:rPr>
            </w:pPr>
            <w:r w:rsidRPr="00C43826">
              <w:rPr>
                <w:color w:val="auto"/>
                <w:lang w:val="hr-HR"/>
              </w:rPr>
              <w:t>Općinski načelnik</w:t>
            </w:r>
            <w:r>
              <w:rPr>
                <w:color w:val="auto"/>
                <w:lang w:val="hr-HR"/>
              </w:rPr>
              <w:t>/</w:t>
            </w:r>
          </w:p>
          <w:p w14:paraId="49702E74" w14:textId="0D8A6E09" w:rsidR="003932A6" w:rsidRPr="004C47A6" w:rsidRDefault="003932A6" w:rsidP="00624BBD">
            <w:pPr>
              <w:pStyle w:val="Odlomakpopisa"/>
              <w:spacing w:before="0" w:line="276" w:lineRule="auto"/>
              <w:ind w:left="57"/>
              <w:jc w:val="center"/>
              <w:rPr>
                <w:color w:val="auto"/>
                <w:lang w:val="hr-HR"/>
              </w:rPr>
            </w:pPr>
            <w:r>
              <w:rPr>
                <w:color w:val="auto"/>
                <w:lang w:val="hr-HR"/>
              </w:rPr>
              <w:t>Općinsko vijeće</w:t>
            </w:r>
          </w:p>
        </w:tc>
        <w:tc>
          <w:tcPr>
            <w:tcW w:w="2585" w:type="dxa"/>
            <w:vMerge/>
            <w:vAlign w:val="center"/>
          </w:tcPr>
          <w:p w14:paraId="6FB2F32D" w14:textId="0444B018" w:rsidR="003932A6" w:rsidRPr="004C47A6" w:rsidRDefault="003932A6" w:rsidP="00624BBD">
            <w:pPr>
              <w:pStyle w:val="Odlomakpopisa"/>
              <w:spacing w:before="0" w:line="276" w:lineRule="auto"/>
              <w:ind w:left="57"/>
              <w:jc w:val="center"/>
              <w:rPr>
                <w:color w:val="auto"/>
                <w:lang w:val="hr-HR"/>
              </w:rPr>
            </w:pPr>
          </w:p>
        </w:tc>
      </w:tr>
      <w:tr w:rsidR="003932A6" w:rsidRPr="004C47A6" w14:paraId="62511CC0" w14:textId="77777777" w:rsidTr="009C5DFF">
        <w:trPr>
          <w:trHeight w:val="1945"/>
        </w:trPr>
        <w:tc>
          <w:tcPr>
            <w:tcW w:w="1421" w:type="dxa"/>
            <w:vAlign w:val="center"/>
          </w:tcPr>
          <w:p w14:paraId="1B9B0E4B" w14:textId="1871AD60" w:rsidR="00F22C31" w:rsidRPr="004C47A6" w:rsidRDefault="00C43826" w:rsidP="00624BBD">
            <w:pPr>
              <w:spacing w:before="0" w:line="276" w:lineRule="auto"/>
              <w:jc w:val="center"/>
              <w:rPr>
                <w:color w:val="auto"/>
                <w:lang w:val="hr-HR"/>
              </w:rPr>
            </w:pPr>
            <w:r>
              <w:rPr>
                <w:color w:val="auto"/>
                <w:lang w:val="hr-HR"/>
              </w:rPr>
              <w:lastRenderedPageBreak/>
              <w:t>1.6.3.</w:t>
            </w:r>
          </w:p>
        </w:tc>
        <w:tc>
          <w:tcPr>
            <w:tcW w:w="3112" w:type="dxa"/>
            <w:vAlign w:val="center"/>
          </w:tcPr>
          <w:p w14:paraId="26801842" w14:textId="1C5C4EDB" w:rsidR="00F22C31" w:rsidRPr="004C47A6" w:rsidRDefault="00C43826" w:rsidP="00624BBD">
            <w:pPr>
              <w:spacing w:before="0" w:line="276" w:lineRule="auto"/>
              <w:jc w:val="center"/>
              <w:rPr>
                <w:color w:val="auto"/>
                <w:lang w:val="hr-HR"/>
              </w:rPr>
            </w:pPr>
            <w:r w:rsidRPr="00C43826">
              <w:rPr>
                <w:color w:val="auto"/>
                <w:lang w:val="hr-HR"/>
              </w:rPr>
              <w:t>Objavljivanje svih akata i dokumenata na mrežnim stranicama Općine radi jačanja transparentnosti</w:t>
            </w:r>
          </w:p>
        </w:tc>
        <w:tc>
          <w:tcPr>
            <w:tcW w:w="1653" w:type="dxa"/>
            <w:vAlign w:val="center"/>
          </w:tcPr>
          <w:p w14:paraId="1B2F5A9F" w14:textId="311EF344" w:rsidR="00F22C31" w:rsidRPr="004C47A6" w:rsidRDefault="00C43826" w:rsidP="00624BBD">
            <w:pPr>
              <w:spacing w:before="0" w:line="276" w:lineRule="auto"/>
              <w:jc w:val="center"/>
              <w:rPr>
                <w:color w:val="auto"/>
                <w:lang w:val="hr-HR"/>
              </w:rPr>
            </w:pPr>
            <w:r>
              <w:rPr>
                <w:color w:val="auto"/>
                <w:lang w:val="hr-HR"/>
              </w:rPr>
              <w:t>Udio objavljenih akata</w:t>
            </w:r>
          </w:p>
        </w:tc>
        <w:tc>
          <w:tcPr>
            <w:tcW w:w="1361" w:type="dxa"/>
            <w:vAlign w:val="center"/>
          </w:tcPr>
          <w:p w14:paraId="02B4338C" w14:textId="0DD3E4CB" w:rsidR="00F22C31" w:rsidRPr="004C47A6" w:rsidRDefault="00C43826" w:rsidP="00624BBD">
            <w:pPr>
              <w:pStyle w:val="Odlomakpopisa"/>
              <w:spacing w:before="0" w:line="276" w:lineRule="auto"/>
              <w:ind w:left="0"/>
              <w:jc w:val="center"/>
              <w:rPr>
                <w:color w:val="auto"/>
                <w:lang w:val="hr-HR"/>
              </w:rPr>
            </w:pPr>
            <w:r>
              <w:rPr>
                <w:color w:val="auto"/>
                <w:lang w:val="hr-HR"/>
              </w:rPr>
              <w:t>100%</w:t>
            </w:r>
          </w:p>
        </w:tc>
        <w:tc>
          <w:tcPr>
            <w:tcW w:w="1660" w:type="dxa"/>
            <w:vAlign w:val="center"/>
          </w:tcPr>
          <w:p w14:paraId="1B8361C2" w14:textId="77777777" w:rsidR="00C43826" w:rsidRDefault="00C43826" w:rsidP="00C43826">
            <w:pPr>
              <w:pStyle w:val="Odlomakpopisa"/>
              <w:spacing w:before="0" w:line="276" w:lineRule="auto"/>
              <w:ind w:left="57"/>
              <w:jc w:val="center"/>
              <w:rPr>
                <w:color w:val="auto"/>
                <w:lang w:val="hr-HR"/>
              </w:rPr>
            </w:pPr>
            <w:r>
              <w:rPr>
                <w:color w:val="auto"/>
                <w:lang w:val="hr-HR"/>
              </w:rPr>
              <w:t>31</w:t>
            </w:r>
            <w:r w:rsidRPr="0046533F">
              <w:rPr>
                <w:color w:val="auto"/>
                <w:lang w:val="hr-HR"/>
              </w:rPr>
              <w:t>. prosinca 2026.</w:t>
            </w:r>
          </w:p>
          <w:p w14:paraId="562A34A9" w14:textId="1A4A1E87" w:rsidR="00F22C31" w:rsidRPr="004C47A6" w:rsidRDefault="00C43826" w:rsidP="00C43826">
            <w:pPr>
              <w:pStyle w:val="Odlomakpopisa"/>
              <w:spacing w:before="0" w:line="276" w:lineRule="auto"/>
              <w:ind w:left="0"/>
              <w:jc w:val="center"/>
              <w:rPr>
                <w:color w:val="auto"/>
                <w:lang w:val="hr-HR"/>
              </w:rPr>
            </w:pPr>
            <w:r>
              <w:rPr>
                <w:color w:val="auto"/>
                <w:lang w:val="hr-HR"/>
              </w:rPr>
              <w:t>(kontinuirano tijekom godine)</w:t>
            </w:r>
          </w:p>
        </w:tc>
        <w:tc>
          <w:tcPr>
            <w:tcW w:w="1816" w:type="dxa"/>
            <w:vAlign w:val="center"/>
          </w:tcPr>
          <w:p w14:paraId="2C331715" w14:textId="78B114EA" w:rsidR="00F22C31" w:rsidRPr="004C47A6" w:rsidRDefault="00C43826" w:rsidP="00624BBD">
            <w:pPr>
              <w:pStyle w:val="Odlomakpopisa"/>
              <w:spacing w:before="0" w:line="276" w:lineRule="auto"/>
              <w:ind w:left="0"/>
              <w:jc w:val="center"/>
              <w:rPr>
                <w:color w:val="auto"/>
                <w:lang w:val="hr-HR"/>
              </w:rPr>
            </w:pPr>
            <w:r>
              <w:rPr>
                <w:color w:val="auto"/>
                <w:lang w:val="hr-HR"/>
              </w:rPr>
              <w:t>Pročelnica JUO</w:t>
            </w:r>
          </w:p>
        </w:tc>
        <w:tc>
          <w:tcPr>
            <w:tcW w:w="2585" w:type="dxa"/>
            <w:vAlign w:val="center"/>
          </w:tcPr>
          <w:p w14:paraId="4FC164F0" w14:textId="77777777" w:rsidR="003932A6" w:rsidRPr="003932A6" w:rsidRDefault="003932A6" w:rsidP="003932A6">
            <w:pPr>
              <w:pStyle w:val="Odlomakpopisa"/>
              <w:spacing w:line="276" w:lineRule="auto"/>
              <w:ind w:left="-59"/>
              <w:jc w:val="center"/>
              <w:rPr>
                <w:color w:val="auto"/>
                <w:lang w:val="hr-HR"/>
              </w:rPr>
            </w:pPr>
            <w:r w:rsidRPr="003932A6">
              <w:rPr>
                <w:color w:val="auto"/>
                <w:lang w:val="hr-HR"/>
              </w:rPr>
              <w:t>Aktivnost A100007 Administrativni poslovi</w:t>
            </w:r>
          </w:p>
          <w:p w14:paraId="494A2C85" w14:textId="77777777" w:rsidR="003932A6" w:rsidRPr="003932A6" w:rsidRDefault="003932A6" w:rsidP="003932A6">
            <w:pPr>
              <w:pStyle w:val="Odlomakpopisa"/>
              <w:spacing w:line="276" w:lineRule="auto"/>
              <w:ind w:left="-59"/>
              <w:jc w:val="center"/>
              <w:rPr>
                <w:color w:val="auto"/>
                <w:lang w:val="hr-HR"/>
              </w:rPr>
            </w:pPr>
            <w:r w:rsidRPr="003932A6">
              <w:rPr>
                <w:color w:val="auto"/>
                <w:lang w:val="hr-HR"/>
              </w:rPr>
              <w:t>Aktivnost A100008 Otplata kredita dvorana</w:t>
            </w:r>
          </w:p>
          <w:p w14:paraId="3F094962" w14:textId="3D9AC248" w:rsidR="00F22C31" w:rsidRPr="004C47A6" w:rsidRDefault="003932A6" w:rsidP="003932A6">
            <w:pPr>
              <w:pStyle w:val="Odlomakpopisa"/>
              <w:spacing w:before="0" w:line="276" w:lineRule="auto"/>
              <w:ind w:left="-59"/>
              <w:jc w:val="center"/>
              <w:rPr>
                <w:color w:val="auto"/>
                <w:lang w:val="hr-HR"/>
              </w:rPr>
            </w:pPr>
            <w:r w:rsidRPr="003932A6">
              <w:rPr>
                <w:color w:val="auto"/>
                <w:lang w:val="hr-HR"/>
              </w:rPr>
              <w:t>Aktivnost A100009 Lokalni izbori</w:t>
            </w:r>
          </w:p>
        </w:tc>
      </w:tr>
      <w:tr w:rsidR="003932A6" w:rsidRPr="004C47A6" w14:paraId="1836F5FC" w14:textId="77777777" w:rsidTr="009C5DFF">
        <w:tc>
          <w:tcPr>
            <w:tcW w:w="1421" w:type="dxa"/>
            <w:vAlign w:val="center"/>
          </w:tcPr>
          <w:p w14:paraId="69BB5A95" w14:textId="54EBBB00" w:rsidR="00F22C31" w:rsidRPr="004C47A6" w:rsidRDefault="00C43826" w:rsidP="00624BBD">
            <w:pPr>
              <w:spacing w:before="0" w:line="276" w:lineRule="auto"/>
              <w:jc w:val="center"/>
              <w:rPr>
                <w:color w:val="auto"/>
                <w:lang w:val="hr-HR"/>
              </w:rPr>
            </w:pPr>
            <w:r>
              <w:rPr>
                <w:color w:val="auto"/>
                <w:lang w:val="hr-HR"/>
              </w:rPr>
              <w:t>1.6.4.</w:t>
            </w:r>
          </w:p>
        </w:tc>
        <w:tc>
          <w:tcPr>
            <w:tcW w:w="3112" w:type="dxa"/>
            <w:vAlign w:val="center"/>
          </w:tcPr>
          <w:p w14:paraId="538EE703" w14:textId="19470F7C" w:rsidR="00F22C31" w:rsidRPr="004C47A6" w:rsidRDefault="00C43826" w:rsidP="00624BBD">
            <w:pPr>
              <w:spacing w:before="0" w:line="276" w:lineRule="auto"/>
              <w:jc w:val="center"/>
              <w:rPr>
                <w:color w:val="auto"/>
                <w:lang w:val="hr-HR"/>
              </w:rPr>
            </w:pPr>
            <w:r w:rsidRPr="00C43826">
              <w:rPr>
                <w:color w:val="auto"/>
                <w:lang w:val="hr-HR"/>
              </w:rPr>
              <w:t>Donošenje odluka o financiranju i djelovanju mjesnih odbora</w:t>
            </w:r>
          </w:p>
        </w:tc>
        <w:tc>
          <w:tcPr>
            <w:tcW w:w="1653" w:type="dxa"/>
            <w:vAlign w:val="center"/>
          </w:tcPr>
          <w:p w14:paraId="2C41329C" w14:textId="1B9E4340" w:rsidR="00F22C31" w:rsidRPr="004C47A6" w:rsidRDefault="00C43826" w:rsidP="00624BBD">
            <w:pPr>
              <w:spacing w:before="0" w:line="276" w:lineRule="auto"/>
              <w:jc w:val="center"/>
              <w:rPr>
                <w:color w:val="auto"/>
                <w:lang w:val="hr-HR"/>
              </w:rPr>
            </w:pPr>
            <w:r w:rsidRPr="00C43826">
              <w:rPr>
                <w:color w:val="auto"/>
                <w:lang w:val="hr-HR"/>
              </w:rPr>
              <w:t>Broj donesenih odluka</w:t>
            </w:r>
          </w:p>
        </w:tc>
        <w:tc>
          <w:tcPr>
            <w:tcW w:w="1361" w:type="dxa"/>
            <w:vAlign w:val="center"/>
          </w:tcPr>
          <w:p w14:paraId="5C3F6050" w14:textId="21869FC8" w:rsidR="00F22C31" w:rsidRPr="004C47A6" w:rsidRDefault="00C43826" w:rsidP="00624BBD">
            <w:pPr>
              <w:pStyle w:val="Odlomakpopisa"/>
              <w:spacing w:before="0" w:line="276" w:lineRule="auto"/>
              <w:ind w:left="0"/>
              <w:jc w:val="center"/>
              <w:rPr>
                <w:color w:val="auto"/>
                <w:lang w:val="hr-HR"/>
              </w:rPr>
            </w:pPr>
            <w:r>
              <w:rPr>
                <w:color w:val="auto"/>
                <w:lang w:val="hr-HR"/>
              </w:rPr>
              <w:t>4</w:t>
            </w:r>
          </w:p>
        </w:tc>
        <w:tc>
          <w:tcPr>
            <w:tcW w:w="1660" w:type="dxa"/>
            <w:vAlign w:val="center"/>
          </w:tcPr>
          <w:p w14:paraId="065ECE82" w14:textId="326A6F8E" w:rsidR="00F22C31" w:rsidRPr="004C47A6" w:rsidRDefault="00C43826" w:rsidP="00624BBD">
            <w:pPr>
              <w:pStyle w:val="Odlomakpopisa"/>
              <w:spacing w:before="0" w:line="276" w:lineRule="auto"/>
              <w:ind w:left="0"/>
              <w:jc w:val="center"/>
              <w:rPr>
                <w:color w:val="auto"/>
                <w:lang w:val="hr-HR"/>
              </w:rPr>
            </w:pPr>
            <w:r w:rsidRPr="00C43826">
              <w:rPr>
                <w:color w:val="auto"/>
                <w:lang w:val="hr-HR"/>
              </w:rPr>
              <w:t>31. ožujka 2026</w:t>
            </w:r>
          </w:p>
        </w:tc>
        <w:tc>
          <w:tcPr>
            <w:tcW w:w="1816" w:type="dxa"/>
            <w:vAlign w:val="center"/>
          </w:tcPr>
          <w:p w14:paraId="7E2504D9" w14:textId="4D3E4054" w:rsidR="00F22C31" w:rsidRPr="004C47A6" w:rsidRDefault="00C43826" w:rsidP="00624BBD">
            <w:pPr>
              <w:pStyle w:val="Odlomakpopisa"/>
              <w:spacing w:before="0" w:line="276" w:lineRule="auto"/>
              <w:ind w:left="0"/>
              <w:jc w:val="center"/>
              <w:rPr>
                <w:color w:val="auto"/>
                <w:lang w:val="hr-HR"/>
              </w:rPr>
            </w:pPr>
            <w:r w:rsidRPr="00C43826">
              <w:rPr>
                <w:color w:val="auto"/>
                <w:lang w:val="hr-HR"/>
              </w:rPr>
              <w:t>Općinski načelnik</w:t>
            </w:r>
          </w:p>
        </w:tc>
        <w:tc>
          <w:tcPr>
            <w:tcW w:w="2585" w:type="dxa"/>
            <w:vAlign w:val="center"/>
          </w:tcPr>
          <w:p w14:paraId="250AD5C6" w14:textId="77777777" w:rsidR="003932A6" w:rsidRPr="003932A6" w:rsidRDefault="003932A6" w:rsidP="003932A6">
            <w:pPr>
              <w:pStyle w:val="Odlomakpopisa"/>
              <w:spacing w:line="276" w:lineRule="auto"/>
              <w:ind w:left="148"/>
              <w:jc w:val="center"/>
              <w:rPr>
                <w:color w:val="auto"/>
                <w:lang w:val="hr-HR"/>
              </w:rPr>
            </w:pPr>
            <w:r w:rsidRPr="003932A6">
              <w:rPr>
                <w:color w:val="auto"/>
                <w:lang w:val="hr-HR"/>
              </w:rPr>
              <w:t>Aktivnost A100038 MO Kloštar Podravski</w:t>
            </w:r>
          </w:p>
          <w:p w14:paraId="2BB7C474" w14:textId="77777777" w:rsidR="003932A6" w:rsidRPr="003932A6" w:rsidRDefault="003932A6" w:rsidP="003932A6">
            <w:pPr>
              <w:pStyle w:val="Odlomakpopisa"/>
              <w:spacing w:line="276" w:lineRule="auto"/>
              <w:ind w:left="148"/>
              <w:jc w:val="center"/>
              <w:rPr>
                <w:color w:val="auto"/>
                <w:lang w:val="hr-HR"/>
              </w:rPr>
            </w:pPr>
            <w:r w:rsidRPr="003932A6">
              <w:rPr>
                <w:color w:val="auto"/>
                <w:lang w:val="hr-HR"/>
              </w:rPr>
              <w:t xml:space="preserve">Aktivnost A100039 MO </w:t>
            </w:r>
            <w:proofErr w:type="spellStart"/>
            <w:r w:rsidRPr="003932A6">
              <w:rPr>
                <w:color w:val="auto"/>
                <w:lang w:val="hr-HR"/>
              </w:rPr>
              <w:t>Budančevica</w:t>
            </w:r>
            <w:proofErr w:type="spellEnd"/>
          </w:p>
          <w:p w14:paraId="43F86078" w14:textId="77777777" w:rsidR="003932A6" w:rsidRPr="003932A6" w:rsidRDefault="003932A6" w:rsidP="003932A6">
            <w:pPr>
              <w:pStyle w:val="Odlomakpopisa"/>
              <w:spacing w:line="276" w:lineRule="auto"/>
              <w:ind w:left="148"/>
              <w:jc w:val="center"/>
              <w:rPr>
                <w:color w:val="auto"/>
                <w:lang w:val="hr-HR"/>
              </w:rPr>
            </w:pPr>
            <w:r w:rsidRPr="003932A6">
              <w:rPr>
                <w:color w:val="auto"/>
                <w:lang w:val="hr-HR"/>
              </w:rPr>
              <w:t xml:space="preserve">Aktivnost A100040 MO </w:t>
            </w:r>
            <w:proofErr w:type="spellStart"/>
            <w:r w:rsidRPr="003932A6">
              <w:rPr>
                <w:color w:val="auto"/>
                <w:lang w:val="hr-HR"/>
              </w:rPr>
              <w:t>Kozarevac</w:t>
            </w:r>
            <w:proofErr w:type="spellEnd"/>
          </w:p>
          <w:p w14:paraId="2A99BCA1" w14:textId="77777777" w:rsidR="003932A6" w:rsidRPr="003932A6" w:rsidRDefault="003932A6" w:rsidP="003932A6">
            <w:pPr>
              <w:pStyle w:val="Odlomakpopisa"/>
              <w:spacing w:line="276" w:lineRule="auto"/>
              <w:ind w:left="148"/>
              <w:jc w:val="center"/>
              <w:rPr>
                <w:color w:val="auto"/>
                <w:lang w:val="hr-HR"/>
              </w:rPr>
            </w:pPr>
            <w:r w:rsidRPr="003932A6">
              <w:rPr>
                <w:color w:val="auto"/>
                <w:lang w:val="hr-HR"/>
              </w:rPr>
              <w:t xml:space="preserve">Aktivnost A100041 MO </w:t>
            </w:r>
            <w:proofErr w:type="spellStart"/>
            <w:r w:rsidRPr="003932A6">
              <w:rPr>
                <w:color w:val="auto"/>
                <w:lang w:val="hr-HR"/>
              </w:rPr>
              <w:t>Prugovac</w:t>
            </w:r>
            <w:proofErr w:type="spellEnd"/>
          </w:p>
          <w:p w14:paraId="6D37FECD" w14:textId="66E62894" w:rsidR="00F22C31" w:rsidRPr="004C47A6" w:rsidRDefault="003932A6" w:rsidP="003932A6">
            <w:pPr>
              <w:pStyle w:val="Odlomakpopisa"/>
              <w:spacing w:before="0" w:line="276" w:lineRule="auto"/>
              <w:ind w:left="148"/>
              <w:jc w:val="center"/>
              <w:rPr>
                <w:color w:val="auto"/>
                <w:lang w:val="hr-HR"/>
              </w:rPr>
            </w:pPr>
            <w:r w:rsidRPr="003932A6">
              <w:rPr>
                <w:color w:val="auto"/>
                <w:lang w:val="hr-HR"/>
              </w:rPr>
              <w:t>Tekući projekt T100002 Izbori za mjesne odbore</w:t>
            </w:r>
          </w:p>
        </w:tc>
      </w:tr>
      <w:tr w:rsidR="003932A6" w:rsidRPr="004C47A6" w14:paraId="5281DEEB" w14:textId="77777777" w:rsidTr="009C5DFF">
        <w:tc>
          <w:tcPr>
            <w:tcW w:w="1421" w:type="dxa"/>
            <w:vAlign w:val="center"/>
          </w:tcPr>
          <w:p w14:paraId="3211BB45" w14:textId="4FBC2768" w:rsidR="00F22C31" w:rsidRPr="004C47A6" w:rsidRDefault="00C43826" w:rsidP="00624BBD">
            <w:pPr>
              <w:spacing w:before="0" w:line="276" w:lineRule="auto"/>
              <w:jc w:val="center"/>
              <w:rPr>
                <w:color w:val="auto"/>
                <w:lang w:val="hr-HR"/>
              </w:rPr>
            </w:pPr>
            <w:r>
              <w:rPr>
                <w:color w:val="auto"/>
                <w:lang w:val="hr-HR"/>
              </w:rPr>
              <w:t xml:space="preserve">1.6.5. </w:t>
            </w:r>
          </w:p>
        </w:tc>
        <w:tc>
          <w:tcPr>
            <w:tcW w:w="3112" w:type="dxa"/>
            <w:vAlign w:val="center"/>
          </w:tcPr>
          <w:p w14:paraId="6D4A1001" w14:textId="74366655" w:rsidR="00F22C31" w:rsidRPr="004C47A6" w:rsidRDefault="00C43826" w:rsidP="00624BBD">
            <w:pPr>
              <w:spacing w:before="0" w:line="276" w:lineRule="auto"/>
              <w:jc w:val="center"/>
              <w:rPr>
                <w:color w:val="auto"/>
                <w:lang w:val="hr-HR"/>
              </w:rPr>
            </w:pPr>
            <w:r w:rsidRPr="00C43826">
              <w:rPr>
                <w:color w:val="auto"/>
                <w:lang w:val="hr-HR"/>
              </w:rPr>
              <w:t>Organizacija prigodnih proslava i javnih događanja Općine radi promidžbe i jačanja identiteta zajednice</w:t>
            </w:r>
          </w:p>
        </w:tc>
        <w:tc>
          <w:tcPr>
            <w:tcW w:w="1653" w:type="dxa"/>
            <w:vAlign w:val="center"/>
          </w:tcPr>
          <w:p w14:paraId="4D54EA64" w14:textId="27F18AB6" w:rsidR="00F22C31" w:rsidRPr="004C47A6" w:rsidRDefault="00C43826" w:rsidP="00624BBD">
            <w:pPr>
              <w:spacing w:before="0" w:line="276" w:lineRule="auto"/>
              <w:jc w:val="center"/>
              <w:rPr>
                <w:color w:val="auto"/>
                <w:lang w:val="hr-HR"/>
              </w:rPr>
            </w:pPr>
            <w:r w:rsidRPr="00C43826">
              <w:rPr>
                <w:color w:val="auto"/>
                <w:lang w:val="hr-HR"/>
              </w:rPr>
              <w:t>Broj održanih manifestacija</w:t>
            </w:r>
          </w:p>
        </w:tc>
        <w:tc>
          <w:tcPr>
            <w:tcW w:w="1361" w:type="dxa"/>
            <w:vAlign w:val="center"/>
          </w:tcPr>
          <w:p w14:paraId="4DB0CF7A" w14:textId="78632DB9" w:rsidR="00F22C31" w:rsidRPr="004C47A6" w:rsidRDefault="00C43826" w:rsidP="00624BBD">
            <w:pPr>
              <w:pStyle w:val="Odlomakpopisa"/>
              <w:spacing w:before="0" w:line="276" w:lineRule="auto"/>
              <w:ind w:left="0"/>
              <w:jc w:val="center"/>
              <w:rPr>
                <w:color w:val="auto"/>
                <w:lang w:val="hr-HR"/>
              </w:rPr>
            </w:pPr>
            <w:r>
              <w:rPr>
                <w:color w:val="auto"/>
                <w:lang w:val="hr-HR"/>
              </w:rPr>
              <w:t>3</w:t>
            </w:r>
          </w:p>
        </w:tc>
        <w:tc>
          <w:tcPr>
            <w:tcW w:w="1660" w:type="dxa"/>
            <w:vAlign w:val="center"/>
          </w:tcPr>
          <w:p w14:paraId="0C639518" w14:textId="77777777" w:rsidR="00C43826" w:rsidRDefault="00C43826" w:rsidP="00C43826">
            <w:pPr>
              <w:pStyle w:val="Odlomakpopisa"/>
              <w:spacing w:before="0" w:line="276" w:lineRule="auto"/>
              <w:ind w:left="57"/>
              <w:jc w:val="center"/>
              <w:rPr>
                <w:color w:val="auto"/>
                <w:lang w:val="hr-HR"/>
              </w:rPr>
            </w:pPr>
            <w:r>
              <w:rPr>
                <w:color w:val="auto"/>
                <w:lang w:val="hr-HR"/>
              </w:rPr>
              <w:t>31</w:t>
            </w:r>
            <w:r w:rsidRPr="0046533F">
              <w:rPr>
                <w:color w:val="auto"/>
                <w:lang w:val="hr-HR"/>
              </w:rPr>
              <w:t>. prosinca 2026.</w:t>
            </w:r>
          </w:p>
          <w:p w14:paraId="13144A4C" w14:textId="5206C365" w:rsidR="00F22C31" w:rsidRPr="004C47A6" w:rsidRDefault="00C43826" w:rsidP="00C43826">
            <w:pPr>
              <w:pStyle w:val="Odlomakpopisa"/>
              <w:spacing w:before="0" w:line="276" w:lineRule="auto"/>
              <w:ind w:left="0"/>
              <w:jc w:val="center"/>
              <w:rPr>
                <w:color w:val="auto"/>
                <w:lang w:val="hr-HR"/>
              </w:rPr>
            </w:pPr>
            <w:r>
              <w:rPr>
                <w:color w:val="auto"/>
                <w:lang w:val="hr-HR"/>
              </w:rPr>
              <w:t>(tijekom godine)</w:t>
            </w:r>
          </w:p>
        </w:tc>
        <w:tc>
          <w:tcPr>
            <w:tcW w:w="1816" w:type="dxa"/>
            <w:vAlign w:val="center"/>
          </w:tcPr>
          <w:p w14:paraId="0C730A52" w14:textId="4041828B" w:rsidR="00F22C31" w:rsidRPr="004C47A6" w:rsidRDefault="003932A6" w:rsidP="00624BBD">
            <w:pPr>
              <w:pStyle w:val="Odlomakpopisa"/>
              <w:spacing w:before="0" w:line="276" w:lineRule="auto"/>
              <w:ind w:left="0"/>
              <w:jc w:val="center"/>
              <w:rPr>
                <w:color w:val="auto"/>
                <w:lang w:val="hr-HR"/>
              </w:rPr>
            </w:pPr>
            <w:r>
              <w:rPr>
                <w:color w:val="auto"/>
                <w:lang w:val="hr-HR"/>
              </w:rPr>
              <w:t>Pročelnica JUO</w:t>
            </w:r>
          </w:p>
        </w:tc>
        <w:tc>
          <w:tcPr>
            <w:tcW w:w="2585" w:type="dxa"/>
            <w:vAlign w:val="center"/>
          </w:tcPr>
          <w:p w14:paraId="07DC35E7" w14:textId="77777777" w:rsidR="003932A6" w:rsidRPr="003932A6" w:rsidRDefault="003932A6" w:rsidP="003932A6">
            <w:pPr>
              <w:pStyle w:val="Odlomakpopisa"/>
              <w:spacing w:line="276" w:lineRule="auto"/>
              <w:ind w:left="148"/>
              <w:jc w:val="center"/>
              <w:rPr>
                <w:color w:val="auto"/>
                <w:lang w:val="hr-HR"/>
              </w:rPr>
            </w:pPr>
            <w:r w:rsidRPr="003932A6">
              <w:rPr>
                <w:color w:val="auto"/>
                <w:lang w:val="hr-HR"/>
              </w:rPr>
              <w:t>Aktivnost A100005 Prigodne proslave Općine</w:t>
            </w:r>
          </w:p>
          <w:p w14:paraId="418CD2DA" w14:textId="260C886E" w:rsidR="00F22C31" w:rsidRPr="004C47A6" w:rsidRDefault="003932A6" w:rsidP="003932A6">
            <w:pPr>
              <w:pStyle w:val="Odlomakpopisa"/>
              <w:spacing w:before="0" w:line="276" w:lineRule="auto"/>
              <w:ind w:left="148"/>
              <w:jc w:val="center"/>
              <w:rPr>
                <w:color w:val="auto"/>
                <w:lang w:val="hr-HR"/>
              </w:rPr>
            </w:pPr>
            <w:r w:rsidRPr="003932A6">
              <w:rPr>
                <w:color w:val="auto"/>
                <w:lang w:val="hr-HR"/>
              </w:rPr>
              <w:t>Aktivnost A100006 Povrat kredita Općine</w:t>
            </w:r>
          </w:p>
        </w:tc>
      </w:tr>
      <w:tr w:rsidR="003932A6" w:rsidRPr="004C47A6" w14:paraId="4FA2E89A" w14:textId="77777777" w:rsidTr="009C5DFF">
        <w:trPr>
          <w:trHeight w:val="1828"/>
        </w:trPr>
        <w:tc>
          <w:tcPr>
            <w:tcW w:w="1421" w:type="dxa"/>
            <w:vAlign w:val="center"/>
          </w:tcPr>
          <w:p w14:paraId="5E24E1C3" w14:textId="5D7C57AF" w:rsidR="00F22C31" w:rsidRPr="004C47A6" w:rsidRDefault="003932A6" w:rsidP="00624BBD">
            <w:pPr>
              <w:spacing w:before="0" w:line="276" w:lineRule="auto"/>
              <w:jc w:val="center"/>
              <w:rPr>
                <w:color w:val="auto"/>
                <w:lang w:val="hr-HR"/>
              </w:rPr>
            </w:pPr>
            <w:r>
              <w:rPr>
                <w:color w:val="auto"/>
                <w:lang w:val="hr-HR"/>
              </w:rPr>
              <w:t xml:space="preserve">1.6.6. </w:t>
            </w:r>
          </w:p>
        </w:tc>
        <w:tc>
          <w:tcPr>
            <w:tcW w:w="3112" w:type="dxa"/>
            <w:vAlign w:val="center"/>
          </w:tcPr>
          <w:p w14:paraId="47F5E0C3" w14:textId="6B4406A2" w:rsidR="00F22C31" w:rsidRPr="004C47A6" w:rsidRDefault="003932A6" w:rsidP="00624BBD">
            <w:pPr>
              <w:spacing w:before="0" w:line="276" w:lineRule="auto"/>
              <w:jc w:val="center"/>
              <w:rPr>
                <w:color w:val="auto"/>
                <w:lang w:val="hr-HR"/>
              </w:rPr>
            </w:pPr>
            <w:r w:rsidRPr="003932A6">
              <w:rPr>
                <w:color w:val="auto"/>
                <w:lang w:val="hr-HR"/>
              </w:rPr>
              <w:t xml:space="preserve">Donošenje godišnjeg izvješća o </w:t>
            </w:r>
            <w:r>
              <w:rPr>
                <w:color w:val="auto"/>
                <w:lang w:val="hr-HR"/>
              </w:rPr>
              <w:t>izvršenju proračuna</w:t>
            </w:r>
          </w:p>
        </w:tc>
        <w:tc>
          <w:tcPr>
            <w:tcW w:w="1653" w:type="dxa"/>
            <w:vAlign w:val="center"/>
          </w:tcPr>
          <w:p w14:paraId="3EBC7A66" w14:textId="343307DF" w:rsidR="00F22C31" w:rsidRPr="004C47A6" w:rsidRDefault="003932A6" w:rsidP="00624BBD">
            <w:pPr>
              <w:spacing w:before="0" w:line="276" w:lineRule="auto"/>
              <w:jc w:val="center"/>
              <w:rPr>
                <w:color w:val="auto"/>
                <w:lang w:val="hr-HR"/>
              </w:rPr>
            </w:pPr>
            <w:r>
              <w:rPr>
                <w:color w:val="auto"/>
                <w:lang w:val="hr-HR"/>
              </w:rPr>
              <w:t>Izrađeno izvješće</w:t>
            </w:r>
          </w:p>
        </w:tc>
        <w:tc>
          <w:tcPr>
            <w:tcW w:w="1361" w:type="dxa"/>
            <w:vAlign w:val="center"/>
          </w:tcPr>
          <w:p w14:paraId="5FB06190" w14:textId="24C1B8B3" w:rsidR="00F22C31" w:rsidRPr="004C47A6" w:rsidRDefault="003932A6" w:rsidP="00624BBD">
            <w:pPr>
              <w:pStyle w:val="Odlomakpopisa"/>
              <w:spacing w:before="0" w:line="276" w:lineRule="auto"/>
              <w:ind w:left="0"/>
              <w:jc w:val="center"/>
              <w:rPr>
                <w:color w:val="auto"/>
                <w:lang w:val="hr-HR"/>
              </w:rPr>
            </w:pPr>
            <w:r>
              <w:rPr>
                <w:color w:val="auto"/>
                <w:lang w:val="hr-HR"/>
              </w:rPr>
              <w:t>1</w:t>
            </w:r>
          </w:p>
        </w:tc>
        <w:tc>
          <w:tcPr>
            <w:tcW w:w="1660" w:type="dxa"/>
            <w:vAlign w:val="center"/>
          </w:tcPr>
          <w:p w14:paraId="0C9BA83C" w14:textId="7DC970B2" w:rsidR="00F22C31" w:rsidRPr="004C47A6" w:rsidRDefault="003932A6" w:rsidP="00624BBD">
            <w:pPr>
              <w:pStyle w:val="Odlomakpopisa"/>
              <w:spacing w:before="0" w:line="276" w:lineRule="auto"/>
              <w:ind w:left="0"/>
              <w:jc w:val="center"/>
              <w:rPr>
                <w:color w:val="auto"/>
                <w:lang w:val="hr-HR"/>
              </w:rPr>
            </w:pPr>
            <w:r>
              <w:rPr>
                <w:color w:val="auto"/>
                <w:lang w:val="hr-HR"/>
              </w:rPr>
              <w:t>30. travnja 2026. godine</w:t>
            </w:r>
          </w:p>
        </w:tc>
        <w:tc>
          <w:tcPr>
            <w:tcW w:w="1816" w:type="dxa"/>
            <w:vAlign w:val="center"/>
          </w:tcPr>
          <w:p w14:paraId="5BED1606" w14:textId="15E61D9D" w:rsidR="003932A6" w:rsidRPr="003932A6" w:rsidRDefault="003932A6" w:rsidP="003932A6">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4A91ADE2" w14:textId="3172BD1F" w:rsidR="00F22C31" w:rsidRPr="004C47A6" w:rsidRDefault="003932A6" w:rsidP="003932A6">
            <w:pPr>
              <w:pStyle w:val="Odlomakpopisa"/>
              <w:spacing w:before="0" w:line="276" w:lineRule="auto"/>
              <w:ind w:left="0"/>
              <w:jc w:val="center"/>
              <w:rPr>
                <w:color w:val="auto"/>
                <w:lang w:val="hr-HR"/>
              </w:rPr>
            </w:pPr>
            <w:r w:rsidRPr="003932A6">
              <w:rPr>
                <w:color w:val="auto"/>
                <w:lang w:val="hr-HR"/>
              </w:rPr>
              <w:t>Pročelnica JUO</w:t>
            </w:r>
          </w:p>
        </w:tc>
        <w:tc>
          <w:tcPr>
            <w:tcW w:w="2585" w:type="dxa"/>
            <w:vAlign w:val="center"/>
          </w:tcPr>
          <w:p w14:paraId="21302908" w14:textId="7A4E4954" w:rsidR="00F22C31" w:rsidRPr="003932A6" w:rsidRDefault="003932A6" w:rsidP="003932A6">
            <w:pPr>
              <w:pStyle w:val="Odlomakpopisa"/>
              <w:spacing w:line="276" w:lineRule="auto"/>
              <w:ind w:left="148"/>
              <w:jc w:val="center"/>
              <w:rPr>
                <w:color w:val="auto"/>
                <w:lang w:val="hr-HR"/>
              </w:rPr>
            </w:pPr>
            <w:r w:rsidRPr="003932A6">
              <w:rPr>
                <w:color w:val="auto"/>
                <w:lang w:val="hr-HR"/>
              </w:rPr>
              <w:t>Aktivnost A100007 Administrativni poslovi</w:t>
            </w:r>
          </w:p>
        </w:tc>
      </w:tr>
      <w:tr w:rsidR="009C5DFF" w:rsidRPr="004C47A6" w14:paraId="149FC03C" w14:textId="77777777" w:rsidTr="009C5DFF">
        <w:tc>
          <w:tcPr>
            <w:tcW w:w="1421" w:type="dxa"/>
            <w:vAlign w:val="center"/>
          </w:tcPr>
          <w:p w14:paraId="0B78AB6B" w14:textId="41C454BF" w:rsidR="009C5DFF" w:rsidRPr="004C47A6" w:rsidRDefault="009C5DFF" w:rsidP="00D73FAF">
            <w:pPr>
              <w:spacing w:before="0" w:line="276" w:lineRule="auto"/>
              <w:jc w:val="center"/>
              <w:rPr>
                <w:color w:val="auto"/>
                <w:lang w:val="hr-HR"/>
              </w:rPr>
            </w:pPr>
            <w:r>
              <w:rPr>
                <w:color w:val="auto"/>
                <w:lang w:val="hr-HR"/>
              </w:rPr>
              <w:lastRenderedPageBreak/>
              <w:t>1.7.1.</w:t>
            </w:r>
          </w:p>
        </w:tc>
        <w:tc>
          <w:tcPr>
            <w:tcW w:w="3112" w:type="dxa"/>
            <w:vAlign w:val="center"/>
          </w:tcPr>
          <w:p w14:paraId="2F54D98D" w14:textId="60AF3621" w:rsidR="009C5DFF" w:rsidRPr="004C47A6" w:rsidRDefault="009C5DFF" w:rsidP="00D73FAF">
            <w:pPr>
              <w:spacing w:before="0" w:line="276" w:lineRule="auto"/>
              <w:jc w:val="center"/>
              <w:rPr>
                <w:color w:val="auto"/>
                <w:lang w:val="hr-HR"/>
              </w:rPr>
            </w:pPr>
            <w:r w:rsidRPr="00D73FAF">
              <w:rPr>
                <w:color w:val="auto"/>
                <w:lang w:val="hr-HR"/>
              </w:rPr>
              <w:t xml:space="preserve">Donošenje godišnjeg Programa javnih potreba u kulturi, športu i civilnom društvu Općine Kloštar Podravski </w:t>
            </w:r>
          </w:p>
        </w:tc>
        <w:tc>
          <w:tcPr>
            <w:tcW w:w="1653" w:type="dxa"/>
            <w:vAlign w:val="center"/>
          </w:tcPr>
          <w:p w14:paraId="652ABA1B" w14:textId="558DDED2" w:rsidR="009C5DFF" w:rsidRPr="004C47A6" w:rsidRDefault="009C5DFF" w:rsidP="00D73FAF">
            <w:pPr>
              <w:spacing w:before="0" w:line="276" w:lineRule="auto"/>
              <w:jc w:val="center"/>
              <w:rPr>
                <w:color w:val="auto"/>
                <w:lang w:val="hr-HR"/>
              </w:rPr>
            </w:pPr>
            <w:r>
              <w:rPr>
                <w:color w:val="auto"/>
                <w:lang w:val="hr-HR"/>
              </w:rPr>
              <w:t>Izrađen</w:t>
            </w:r>
            <w:r w:rsidRPr="00D73FAF">
              <w:rPr>
                <w:color w:val="auto"/>
                <w:lang w:val="hr-HR"/>
              </w:rPr>
              <w:t xml:space="preserve"> Program</w:t>
            </w:r>
          </w:p>
        </w:tc>
        <w:tc>
          <w:tcPr>
            <w:tcW w:w="1361" w:type="dxa"/>
            <w:vAlign w:val="center"/>
          </w:tcPr>
          <w:p w14:paraId="33328D61" w14:textId="3EAA0C22" w:rsidR="009C5DFF" w:rsidRPr="004C47A6" w:rsidRDefault="009C5DFF" w:rsidP="00D73FAF">
            <w:pPr>
              <w:pStyle w:val="Odlomakpopisa"/>
              <w:spacing w:before="0" w:line="276" w:lineRule="auto"/>
              <w:ind w:left="0"/>
              <w:jc w:val="center"/>
              <w:rPr>
                <w:color w:val="auto"/>
                <w:lang w:val="hr-HR"/>
              </w:rPr>
            </w:pPr>
            <w:r>
              <w:rPr>
                <w:color w:val="auto"/>
                <w:lang w:val="hr-HR"/>
              </w:rPr>
              <w:t>1</w:t>
            </w:r>
          </w:p>
        </w:tc>
        <w:tc>
          <w:tcPr>
            <w:tcW w:w="1660" w:type="dxa"/>
            <w:vAlign w:val="center"/>
          </w:tcPr>
          <w:p w14:paraId="35668779" w14:textId="75FBC701" w:rsidR="009C5DFF" w:rsidRPr="004C47A6" w:rsidRDefault="009C5DFF" w:rsidP="00D73FAF">
            <w:pPr>
              <w:pStyle w:val="Odlomakpopisa"/>
              <w:spacing w:before="0" w:line="276" w:lineRule="auto"/>
              <w:ind w:left="0"/>
              <w:jc w:val="center"/>
              <w:rPr>
                <w:color w:val="auto"/>
                <w:lang w:val="hr-HR"/>
              </w:rPr>
            </w:pPr>
            <w:r>
              <w:rPr>
                <w:color w:val="auto"/>
                <w:lang w:val="hr-HR"/>
              </w:rPr>
              <w:t>15</w:t>
            </w:r>
            <w:r w:rsidRPr="0046533F">
              <w:rPr>
                <w:color w:val="auto"/>
                <w:lang w:val="hr-HR"/>
              </w:rPr>
              <w:t>.</w:t>
            </w:r>
            <w:r>
              <w:rPr>
                <w:color w:val="auto"/>
                <w:lang w:val="hr-HR"/>
              </w:rPr>
              <w:t xml:space="preserve"> prosinca</w:t>
            </w:r>
            <w:r w:rsidRPr="0046533F">
              <w:rPr>
                <w:color w:val="auto"/>
                <w:lang w:val="hr-HR"/>
              </w:rPr>
              <w:t xml:space="preserve"> 2026.</w:t>
            </w:r>
          </w:p>
        </w:tc>
        <w:tc>
          <w:tcPr>
            <w:tcW w:w="1816" w:type="dxa"/>
            <w:vAlign w:val="center"/>
          </w:tcPr>
          <w:p w14:paraId="59854144" w14:textId="77777777" w:rsidR="009C5DFF" w:rsidRPr="003932A6" w:rsidRDefault="009C5DFF" w:rsidP="00D73FAF">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39680081" w14:textId="6825BD7E" w:rsidR="009C5DFF" w:rsidRPr="004C47A6" w:rsidRDefault="009C5DFF" w:rsidP="00D73FAF">
            <w:pPr>
              <w:pStyle w:val="Odlomakpopisa"/>
              <w:spacing w:before="0" w:line="276" w:lineRule="auto"/>
              <w:ind w:left="0"/>
              <w:jc w:val="center"/>
              <w:rPr>
                <w:color w:val="auto"/>
                <w:lang w:val="hr-HR"/>
              </w:rPr>
            </w:pPr>
            <w:r w:rsidRPr="003932A6">
              <w:rPr>
                <w:color w:val="auto"/>
                <w:lang w:val="hr-HR"/>
              </w:rPr>
              <w:t>Pročelnica JUO</w:t>
            </w:r>
          </w:p>
        </w:tc>
        <w:tc>
          <w:tcPr>
            <w:tcW w:w="2585" w:type="dxa"/>
            <w:vMerge w:val="restart"/>
            <w:vAlign w:val="center"/>
          </w:tcPr>
          <w:p w14:paraId="72C47DDD" w14:textId="77777777" w:rsidR="009C5DFF" w:rsidRPr="00D73FAF" w:rsidRDefault="009C5DFF" w:rsidP="00D73FAF">
            <w:pPr>
              <w:pStyle w:val="Odlomakpopisa"/>
              <w:spacing w:line="276" w:lineRule="auto"/>
              <w:ind w:left="148"/>
              <w:jc w:val="center"/>
              <w:rPr>
                <w:color w:val="auto"/>
                <w:lang w:val="hr-HR"/>
              </w:rPr>
            </w:pPr>
            <w:r w:rsidRPr="00D73FAF">
              <w:rPr>
                <w:color w:val="auto"/>
                <w:lang w:val="hr-HR"/>
              </w:rPr>
              <w:t>Aktivnost A100031 Vjerske zajednice</w:t>
            </w:r>
          </w:p>
          <w:p w14:paraId="771D8D2E" w14:textId="77777777" w:rsidR="009C5DFF" w:rsidRPr="00D73FAF" w:rsidRDefault="009C5DFF" w:rsidP="00D73FAF">
            <w:pPr>
              <w:pStyle w:val="Odlomakpopisa"/>
              <w:spacing w:line="276" w:lineRule="auto"/>
              <w:ind w:left="148"/>
              <w:jc w:val="center"/>
              <w:rPr>
                <w:color w:val="auto"/>
                <w:lang w:val="hr-HR"/>
              </w:rPr>
            </w:pPr>
            <w:r w:rsidRPr="00D73FAF">
              <w:rPr>
                <w:color w:val="auto"/>
                <w:lang w:val="hr-HR"/>
              </w:rPr>
              <w:t>Aktivnost A100032 Sufinanciranje bibliobusa</w:t>
            </w:r>
          </w:p>
          <w:p w14:paraId="43BE0E54" w14:textId="77777777" w:rsidR="009C5DFF" w:rsidRPr="00D73FAF" w:rsidRDefault="009C5DFF" w:rsidP="00D73FAF">
            <w:pPr>
              <w:pStyle w:val="Odlomakpopisa"/>
              <w:spacing w:line="276" w:lineRule="auto"/>
              <w:ind w:left="148"/>
              <w:jc w:val="center"/>
              <w:rPr>
                <w:color w:val="auto"/>
                <w:lang w:val="hr-HR"/>
              </w:rPr>
            </w:pPr>
            <w:r w:rsidRPr="00D73FAF">
              <w:rPr>
                <w:color w:val="auto"/>
                <w:lang w:val="hr-HR"/>
              </w:rPr>
              <w:t>Aktivnost A100033 Redovna djelatnost udruga i organizacija civilnog društva</w:t>
            </w:r>
          </w:p>
          <w:p w14:paraId="6D3886A7" w14:textId="77777777" w:rsidR="009C5DFF" w:rsidRPr="00D73FAF" w:rsidRDefault="009C5DFF" w:rsidP="00D73FAF">
            <w:pPr>
              <w:pStyle w:val="Odlomakpopisa"/>
              <w:spacing w:line="276" w:lineRule="auto"/>
              <w:ind w:left="148"/>
              <w:jc w:val="center"/>
              <w:rPr>
                <w:color w:val="auto"/>
                <w:lang w:val="hr-HR"/>
              </w:rPr>
            </w:pPr>
            <w:r w:rsidRPr="00D73FAF">
              <w:rPr>
                <w:color w:val="auto"/>
                <w:lang w:val="hr-HR"/>
              </w:rPr>
              <w:t>Aktivnost A100034 Redovna djelatnost sportskih klubova</w:t>
            </w:r>
          </w:p>
          <w:p w14:paraId="65E81CA5" w14:textId="2F76F3EE" w:rsidR="009C5DFF" w:rsidRPr="004C47A6" w:rsidRDefault="009C5DFF" w:rsidP="00D73FAF">
            <w:pPr>
              <w:pStyle w:val="Odlomakpopisa"/>
              <w:spacing w:before="0" w:line="276" w:lineRule="auto"/>
              <w:ind w:left="148"/>
              <w:jc w:val="center"/>
              <w:rPr>
                <w:color w:val="auto"/>
                <w:lang w:val="hr-HR"/>
              </w:rPr>
            </w:pPr>
            <w:r w:rsidRPr="00D73FAF">
              <w:rPr>
                <w:color w:val="auto"/>
                <w:lang w:val="hr-HR"/>
              </w:rPr>
              <w:t>Aktivnost A100035</w:t>
            </w:r>
          </w:p>
        </w:tc>
      </w:tr>
      <w:tr w:rsidR="009C5DFF" w:rsidRPr="004C47A6" w14:paraId="5586109F" w14:textId="77777777" w:rsidTr="009C5DFF">
        <w:tc>
          <w:tcPr>
            <w:tcW w:w="1421" w:type="dxa"/>
            <w:vAlign w:val="center"/>
          </w:tcPr>
          <w:p w14:paraId="6246DE63" w14:textId="19ED7F6B" w:rsidR="009C5DFF" w:rsidRPr="004C47A6" w:rsidRDefault="009C5DFF" w:rsidP="00D73FAF">
            <w:pPr>
              <w:spacing w:before="0" w:line="276" w:lineRule="auto"/>
              <w:jc w:val="center"/>
              <w:rPr>
                <w:color w:val="auto"/>
                <w:lang w:val="hr-HR"/>
              </w:rPr>
            </w:pPr>
            <w:r>
              <w:rPr>
                <w:color w:val="auto"/>
                <w:lang w:val="hr-HR"/>
              </w:rPr>
              <w:t>1.7.2.</w:t>
            </w:r>
          </w:p>
        </w:tc>
        <w:tc>
          <w:tcPr>
            <w:tcW w:w="3112" w:type="dxa"/>
            <w:vAlign w:val="center"/>
          </w:tcPr>
          <w:p w14:paraId="53CE5953" w14:textId="62BC326A" w:rsidR="009C5DFF" w:rsidRPr="004C47A6" w:rsidRDefault="009C5DFF" w:rsidP="00D73FAF">
            <w:pPr>
              <w:spacing w:before="0" w:line="276" w:lineRule="auto"/>
              <w:jc w:val="center"/>
              <w:rPr>
                <w:color w:val="auto"/>
                <w:lang w:val="hr-HR"/>
              </w:rPr>
            </w:pPr>
            <w:r w:rsidRPr="00D73FAF">
              <w:rPr>
                <w:color w:val="auto"/>
                <w:lang w:val="hr-HR"/>
              </w:rPr>
              <w:t>Objavljivanje javnog poziva za sufinanciranje programa i projekata udruga i organizacija civilnog društva</w:t>
            </w:r>
          </w:p>
        </w:tc>
        <w:tc>
          <w:tcPr>
            <w:tcW w:w="1653" w:type="dxa"/>
            <w:vAlign w:val="center"/>
          </w:tcPr>
          <w:p w14:paraId="2E45AB6E" w14:textId="57959C84" w:rsidR="009C5DFF" w:rsidRPr="004C47A6" w:rsidRDefault="009C5DFF" w:rsidP="00D73FAF">
            <w:pPr>
              <w:spacing w:before="0" w:line="276" w:lineRule="auto"/>
              <w:jc w:val="center"/>
              <w:rPr>
                <w:color w:val="auto"/>
                <w:lang w:val="hr-HR"/>
              </w:rPr>
            </w:pPr>
            <w:r w:rsidRPr="00D73FAF">
              <w:rPr>
                <w:color w:val="auto"/>
                <w:lang w:val="hr-HR"/>
              </w:rPr>
              <w:t>Objavljen javni poziv na mrežnim stranicama Općine</w:t>
            </w:r>
          </w:p>
        </w:tc>
        <w:tc>
          <w:tcPr>
            <w:tcW w:w="1361" w:type="dxa"/>
            <w:vAlign w:val="center"/>
          </w:tcPr>
          <w:p w14:paraId="41CE727A" w14:textId="26319199" w:rsidR="009C5DFF" w:rsidRPr="004C47A6" w:rsidRDefault="009C5DFF" w:rsidP="00D73FAF">
            <w:pPr>
              <w:pStyle w:val="Odlomakpopisa"/>
              <w:spacing w:before="0" w:line="276" w:lineRule="auto"/>
              <w:ind w:left="0"/>
              <w:jc w:val="center"/>
              <w:rPr>
                <w:color w:val="auto"/>
                <w:lang w:val="hr-HR"/>
              </w:rPr>
            </w:pPr>
            <w:r>
              <w:rPr>
                <w:color w:val="auto"/>
                <w:lang w:val="hr-HR"/>
              </w:rPr>
              <w:t>1</w:t>
            </w:r>
          </w:p>
        </w:tc>
        <w:tc>
          <w:tcPr>
            <w:tcW w:w="1660" w:type="dxa"/>
            <w:vAlign w:val="center"/>
          </w:tcPr>
          <w:p w14:paraId="280A9228" w14:textId="6137A7B2" w:rsidR="009C5DFF" w:rsidRPr="004C47A6" w:rsidRDefault="009C5DFF" w:rsidP="00D73FAF">
            <w:pPr>
              <w:pStyle w:val="Odlomakpopisa"/>
              <w:spacing w:before="0" w:line="276" w:lineRule="auto"/>
              <w:ind w:left="0"/>
              <w:jc w:val="center"/>
              <w:rPr>
                <w:color w:val="auto"/>
                <w:lang w:val="hr-HR"/>
              </w:rPr>
            </w:pPr>
            <w:r w:rsidRPr="00D73FAF">
              <w:rPr>
                <w:color w:val="auto"/>
                <w:lang w:val="hr-HR"/>
              </w:rPr>
              <w:t>31. siječnja 2026</w:t>
            </w:r>
          </w:p>
        </w:tc>
        <w:tc>
          <w:tcPr>
            <w:tcW w:w="1816" w:type="dxa"/>
            <w:vAlign w:val="center"/>
          </w:tcPr>
          <w:p w14:paraId="3895C839" w14:textId="7B0FBF79" w:rsidR="009C5DFF" w:rsidRPr="004C47A6" w:rsidRDefault="009C5DFF" w:rsidP="001F38AA">
            <w:pPr>
              <w:pStyle w:val="Odlomakpopisa"/>
              <w:spacing w:before="0" w:line="276" w:lineRule="auto"/>
              <w:ind w:left="0"/>
              <w:jc w:val="center"/>
              <w:rPr>
                <w:color w:val="auto"/>
                <w:lang w:val="hr-HR"/>
              </w:rPr>
            </w:pPr>
            <w:r w:rsidRPr="003932A6">
              <w:rPr>
                <w:color w:val="auto"/>
                <w:lang w:val="hr-HR"/>
              </w:rPr>
              <w:t>Pročelnica JUO</w:t>
            </w:r>
          </w:p>
        </w:tc>
        <w:tc>
          <w:tcPr>
            <w:tcW w:w="2585" w:type="dxa"/>
            <w:vMerge/>
            <w:vAlign w:val="center"/>
          </w:tcPr>
          <w:p w14:paraId="652EF551" w14:textId="3CC1CBC9" w:rsidR="009C5DFF" w:rsidRPr="004C47A6" w:rsidRDefault="009C5DFF" w:rsidP="001F38AA">
            <w:pPr>
              <w:pStyle w:val="Odlomakpopisa"/>
              <w:spacing w:before="0" w:line="276" w:lineRule="auto"/>
              <w:ind w:left="148"/>
              <w:jc w:val="center"/>
              <w:rPr>
                <w:color w:val="auto"/>
                <w:lang w:val="hr-HR"/>
              </w:rPr>
            </w:pPr>
          </w:p>
        </w:tc>
      </w:tr>
      <w:tr w:rsidR="009C5DFF" w:rsidRPr="004C47A6" w14:paraId="608A002C" w14:textId="77777777" w:rsidTr="009C5DFF">
        <w:tc>
          <w:tcPr>
            <w:tcW w:w="1421" w:type="dxa"/>
            <w:vAlign w:val="center"/>
          </w:tcPr>
          <w:p w14:paraId="36023F27" w14:textId="4E60EE6F" w:rsidR="009C5DFF" w:rsidRPr="004C47A6" w:rsidRDefault="009C5DFF" w:rsidP="00D73FAF">
            <w:pPr>
              <w:spacing w:before="0" w:line="276" w:lineRule="auto"/>
              <w:jc w:val="center"/>
              <w:rPr>
                <w:color w:val="auto"/>
                <w:lang w:val="hr-HR"/>
              </w:rPr>
            </w:pPr>
            <w:r>
              <w:rPr>
                <w:color w:val="auto"/>
                <w:lang w:val="hr-HR"/>
              </w:rPr>
              <w:t>1.7.3.</w:t>
            </w:r>
          </w:p>
        </w:tc>
        <w:tc>
          <w:tcPr>
            <w:tcW w:w="3112" w:type="dxa"/>
            <w:vAlign w:val="center"/>
          </w:tcPr>
          <w:p w14:paraId="0F3D9A2E" w14:textId="1FE3B0B1" w:rsidR="009C5DFF" w:rsidRPr="004C47A6" w:rsidRDefault="009C5DFF" w:rsidP="00D73FAF">
            <w:pPr>
              <w:spacing w:before="0" w:line="276" w:lineRule="auto"/>
              <w:jc w:val="center"/>
              <w:rPr>
                <w:color w:val="auto"/>
                <w:lang w:val="hr-HR"/>
              </w:rPr>
            </w:pPr>
            <w:r>
              <w:rPr>
                <w:color w:val="auto"/>
                <w:lang w:val="hr-HR"/>
              </w:rPr>
              <w:t>Izrada i usvajanje godišnjeg izvješća o</w:t>
            </w:r>
            <w:r>
              <w:t xml:space="preserve"> </w:t>
            </w:r>
            <w:r w:rsidRPr="009C5DFF">
              <w:rPr>
                <w:color w:val="auto"/>
                <w:lang w:val="hr-HR"/>
              </w:rPr>
              <w:t>Programa javnih potreba u kulturi, športu i civilnom društvu</w:t>
            </w:r>
          </w:p>
        </w:tc>
        <w:tc>
          <w:tcPr>
            <w:tcW w:w="1653" w:type="dxa"/>
            <w:vAlign w:val="center"/>
          </w:tcPr>
          <w:p w14:paraId="4950967A" w14:textId="35ABE52A" w:rsidR="009C5DFF" w:rsidRPr="004C47A6" w:rsidRDefault="009C5DFF" w:rsidP="00D73FAF">
            <w:pPr>
              <w:spacing w:before="0" w:line="276" w:lineRule="auto"/>
              <w:jc w:val="center"/>
              <w:rPr>
                <w:color w:val="auto"/>
                <w:lang w:val="hr-HR"/>
              </w:rPr>
            </w:pPr>
            <w:r>
              <w:rPr>
                <w:color w:val="auto"/>
                <w:lang w:val="hr-HR"/>
              </w:rPr>
              <w:t>Izrađeno izvješće</w:t>
            </w:r>
          </w:p>
        </w:tc>
        <w:tc>
          <w:tcPr>
            <w:tcW w:w="1361" w:type="dxa"/>
            <w:vAlign w:val="center"/>
          </w:tcPr>
          <w:p w14:paraId="33A98FE7" w14:textId="1E833F8C" w:rsidR="009C5DFF" w:rsidRPr="004C47A6" w:rsidRDefault="009C5DFF" w:rsidP="00D73FAF">
            <w:pPr>
              <w:pStyle w:val="Odlomakpopisa"/>
              <w:spacing w:before="0" w:line="276" w:lineRule="auto"/>
              <w:ind w:left="0"/>
              <w:jc w:val="center"/>
              <w:rPr>
                <w:color w:val="auto"/>
                <w:lang w:val="hr-HR"/>
              </w:rPr>
            </w:pPr>
            <w:r>
              <w:rPr>
                <w:color w:val="auto"/>
                <w:lang w:val="hr-HR"/>
              </w:rPr>
              <w:t>1</w:t>
            </w:r>
          </w:p>
        </w:tc>
        <w:tc>
          <w:tcPr>
            <w:tcW w:w="1660" w:type="dxa"/>
            <w:vAlign w:val="center"/>
          </w:tcPr>
          <w:p w14:paraId="0B0252A2" w14:textId="4BE2250E" w:rsidR="009C5DFF" w:rsidRPr="004C47A6" w:rsidRDefault="009C5DFF" w:rsidP="00D73FAF">
            <w:pPr>
              <w:pStyle w:val="Odlomakpopisa"/>
              <w:spacing w:before="0" w:line="276" w:lineRule="auto"/>
              <w:ind w:left="0"/>
              <w:jc w:val="center"/>
              <w:rPr>
                <w:color w:val="auto"/>
                <w:lang w:val="hr-HR"/>
              </w:rPr>
            </w:pPr>
            <w:r w:rsidRPr="003F1F36">
              <w:rPr>
                <w:color w:val="000000" w:themeColor="text1"/>
                <w:lang w:val="hr-HR"/>
              </w:rPr>
              <w:t>31. ožujka tekuće godine za prethodnu godinu</w:t>
            </w:r>
          </w:p>
        </w:tc>
        <w:tc>
          <w:tcPr>
            <w:tcW w:w="1816" w:type="dxa"/>
            <w:vAlign w:val="center"/>
          </w:tcPr>
          <w:p w14:paraId="2E59A29B" w14:textId="77777777" w:rsidR="009C5DFF" w:rsidRPr="003932A6" w:rsidRDefault="009C5DFF" w:rsidP="009C5DFF">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7328CFCA" w14:textId="3FBFD100" w:rsidR="009C5DFF" w:rsidRPr="004C47A6" w:rsidRDefault="009C5DFF" w:rsidP="009C5DFF">
            <w:pPr>
              <w:pStyle w:val="Odlomakpopisa"/>
              <w:spacing w:before="0" w:line="276" w:lineRule="auto"/>
              <w:ind w:left="0"/>
              <w:jc w:val="center"/>
              <w:rPr>
                <w:color w:val="auto"/>
                <w:lang w:val="hr-HR"/>
              </w:rPr>
            </w:pPr>
            <w:r w:rsidRPr="003932A6">
              <w:rPr>
                <w:color w:val="auto"/>
                <w:lang w:val="hr-HR"/>
              </w:rPr>
              <w:t>Pročelnica JUO</w:t>
            </w:r>
          </w:p>
        </w:tc>
        <w:tc>
          <w:tcPr>
            <w:tcW w:w="2585" w:type="dxa"/>
            <w:vMerge/>
            <w:vAlign w:val="center"/>
          </w:tcPr>
          <w:p w14:paraId="7FB86866" w14:textId="394EA913" w:rsidR="009C5DFF" w:rsidRPr="004C47A6" w:rsidRDefault="009C5DFF" w:rsidP="00D73FAF">
            <w:pPr>
              <w:pStyle w:val="Odlomakpopisa"/>
              <w:spacing w:before="0" w:line="276" w:lineRule="auto"/>
              <w:ind w:left="148"/>
              <w:jc w:val="center"/>
              <w:rPr>
                <w:color w:val="auto"/>
                <w:lang w:val="hr-HR"/>
              </w:rPr>
            </w:pPr>
          </w:p>
        </w:tc>
      </w:tr>
      <w:tr w:rsidR="009C5DFF" w:rsidRPr="004C47A6" w14:paraId="7AA2EBF5" w14:textId="77777777" w:rsidTr="009C5DFF">
        <w:tc>
          <w:tcPr>
            <w:tcW w:w="1421" w:type="dxa"/>
            <w:vAlign w:val="center"/>
          </w:tcPr>
          <w:p w14:paraId="69DE1D5A" w14:textId="5C08D634" w:rsidR="009C5DFF" w:rsidRPr="004C47A6" w:rsidRDefault="009C5DFF" w:rsidP="009C5DFF">
            <w:pPr>
              <w:spacing w:before="0" w:line="276" w:lineRule="auto"/>
              <w:jc w:val="center"/>
              <w:rPr>
                <w:color w:val="auto"/>
                <w:lang w:val="hr-HR"/>
              </w:rPr>
            </w:pPr>
            <w:r>
              <w:rPr>
                <w:color w:val="auto"/>
                <w:lang w:val="hr-HR"/>
              </w:rPr>
              <w:t>1.8.1.</w:t>
            </w:r>
          </w:p>
        </w:tc>
        <w:tc>
          <w:tcPr>
            <w:tcW w:w="3112" w:type="dxa"/>
            <w:vAlign w:val="center"/>
          </w:tcPr>
          <w:p w14:paraId="0918E9CE" w14:textId="5FAE3A4F" w:rsidR="009C5DFF" w:rsidRPr="004C47A6" w:rsidRDefault="009C5DFF" w:rsidP="009C5DFF">
            <w:pPr>
              <w:spacing w:before="0" w:line="276" w:lineRule="auto"/>
              <w:jc w:val="center"/>
              <w:rPr>
                <w:color w:val="auto"/>
                <w:lang w:val="hr-HR"/>
              </w:rPr>
            </w:pPr>
            <w:r w:rsidRPr="009C5DFF">
              <w:rPr>
                <w:color w:val="auto"/>
                <w:lang w:val="hr-HR"/>
              </w:rPr>
              <w:t>Donošenje Programa kapitalnih ulaganja u javnu i društvenu infrastrukturu</w:t>
            </w:r>
          </w:p>
        </w:tc>
        <w:tc>
          <w:tcPr>
            <w:tcW w:w="1653" w:type="dxa"/>
            <w:vAlign w:val="center"/>
          </w:tcPr>
          <w:p w14:paraId="1BCE2ABA" w14:textId="2A883B2B" w:rsidR="009C5DFF" w:rsidRPr="004C47A6" w:rsidRDefault="009C5DFF" w:rsidP="009C5DFF">
            <w:pPr>
              <w:spacing w:before="0" w:line="276" w:lineRule="auto"/>
              <w:jc w:val="center"/>
              <w:rPr>
                <w:color w:val="auto"/>
                <w:lang w:val="hr-HR"/>
              </w:rPr>
            </w:pPr>
            <w:r>
              <w:rPr>
                <w:color w:val="auto"/>
                <w:lang w:val="hr-HR"/>
              </w:rPr>
              <w:t>Izrađen</w:t>
            </w:r>
            <w:r w:rsidRPr="00D73FAF">
              <w:rPr>
                <w:color w:val="auto"/>
                <w:lang w:val="hr-HR"/>
              </w:rPr>
              <w:t xml:space="preserve"> Program</w:t>
            </w:r>
          </w:p>
        </w:tc>
        <w:tc>
          <w:tcPr>
            <w:tcW w:w="1361" w:type="dxa"/>
            <w:vAlign w:val="center"/>
          </w:tcPr>
          <w:p w14:paraId="4F49DF76" w14:textId="4752AAF3" w:rsidR="009C5DFF" w:rsidRPr="004C47A6" w:rsidRDefault="009C5DFF" w:rsidP="009C5DFF">
            <w:pPr>
              <w:pStyle w:val="Odlomakpopisa"/>
              <w:spacing w:before="0" w:line="276" w:lineRule="auto"/>
              <w:ind w:left="0"/>
              <w:jc w:val="center"/>
              <w:rPr>
                <w:color w:val="auto"/>
                <w:lang w:val="hr-HR"/>
              </w:rPr>
            </w:pPr>
            <w:r>
              <w:rPr>
                <w:color w:val="auto"/>
                <w:lang w:val="hr-HR"/>
              </w:rPr>
              <w:t>1</w:t>
            </w:r>
          </w:p>
        </w:tc>
        <w:tc>
          <w:tcPr>
            <w:tcW w:w="1660" w:type="dxa"/>
            <w:vAlign w:val="center"/>
          </w:tcPr>
          <w:p w14:paraId="29462E19" w14:textId="68907C3C" w:rsidR="009C5DFF" w:rsidRPr="004C47A6" w:rsidRDefault="009C5DFF" w:rsidP="009C5DFF">
            <w:pPr>
              <w:pStyle w:val="Odlomakpopisa"/>
              <w:spacing w:before="0" w:line="276" w:lineRule="auto"/>
              <w:ind w:left="0"/>
              <w:jc w:val="center"/>
              <w:rPr>
                <w:color w:val="auto"/>
                <w:lang w:val="hr-HR"/>
              </w:rPr>
            </w:pPr>
            <w:r w:rsidRPr="009C5DFF">
              <w:rPr>
                <w:color w:val="auto"/>
                <w:lang w:val="hr-HR"/>
              </w:rPr>
              <w:t>15. prosinca 2026.</w:t>
            </w:r>
          </w:p>
        </w:tc>
        <w:tc>
          <w:tcPr>
            <w:tcW w:w="1816" w:type="dxa"/>
            <w:vAlign w:val="center"/>
          </w:tcPr>
          <w:p w14:paraId="10ED27A5" w14:textId="77777777" w:rsidR="009C5DFF" w:rsidRPr="003932A6" w:rsidRDefault="009C5DFF" w:rsidP="009C5DFF">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04635106" w14:textId="2062C854" w:rsidR="009C5DFF" w:rsidRPr="004C47A6" w:rsidRDefault="009C5DFF" w:rsidP="009C5DFF">
            <w:pPr>
              <w:pStyle w:val="Odlomakpopisa"/>
              <w:spacing w:before="0" w:line="276" w:lineRule="auto"/>
              <w:ind w:left="0"/>
              <w:jc w:val="center"/>
              <w:rPr>
                <w:color w:val="auto"/>
                <w:lang w:val="hr-HR"/>
              </w:rPr>
            </w:pPr>
            <w:r>
              <w:rPr>
                <w:color w:val="auto"/>
                <w:lang w:val="hr-HR"/>
              </w:rPr>
              <w:t>R</w:t>
            </w:r>
            <w:r w:rsidRPr="009C5DFF">
              <w:rPr>
                <w:color w:val="auto"/>
                <w:lang w:val="hr-HR"/>
              </w:rPr>
              <w:t xml:space="preserve">eferentica za projekte </w:t>
            </w:r>
            <w:r>
              <w:rPr>
                <w:color w:val="auto"/>
                <w:lang w:val="hr-HR"/>
              </w:rPr>
              <w:t>EU</w:t>
            </w:r>
            <w:r w:rsidRPr="009C5DFF">
              <w:rPr>
                <w:color w:val="auto"/>
                <w:lang w:val="hr-HR"/>
              </w:rPr>
              <w:t xml:space="preserve"> - voditelj projekta</w:t>
            </w:r>
          </w:p>
        </w:tc>
        <w:tc>
          <w:tcPr>
            <w:tcW w:w="2585" w:type="dxa"/>
            <w:vMerge w:val="restart"/>
            <w:vAlign w:val="center"/>
          </w:tcPr>
          <w:p w14:paraId="5A07981D" w14:textId="77777777" w:rsidR="009C5DFF" w:rsidRPr="009C5DFF" w:rsidRDefault="009C5DFF" w:rsidP="009C5DFF">
            <w:pPr>
              <w:pStyle w:val="Odlomakpopisa"/>
              <w:spacing w:line="276" w:lineRule="auto"/>
              <w:ind w:left="148"/>
              <w:jc w:val="center"/>
              <w:rPr>
                <w:color w:val="auto"/>
                <w:lang w:val="hr-HR"/>
              </w:rPr>
            </w:pPr>
            <w:r w:rsidRPr="009C5DFF">
              <w:rPr>
                <w:color w:val="auto"/>
                <w:lang w:val="hr-HR"/>
              </w:rPr>
              <w:t>Aktivnost A100045 Procjena vrijednosti zemljišta i nekretnina</w:t>
            </w:r>
          </w:p>
          <w:p w14:paraId="26D9551C" w14:textId="0FD4B443" w:rsidR="009C5DFF" w:rsidRPr="009C5DFF" w:rsidRDefault="009C5DFF" w:rsidP="009C5DFF">
            <w:pPr>
              <w:pStyle w:val="Odlomakpopisa"/>
              <w:spacing w:line="276" w:lineRule="auto"/>
              <w:ind w:left="148"/>
              <w:jc w:val="center"/>
              <w:rPr>
                <w:color w:val="auto"/>
                <w:lang w:val="hr-HR"/>
              </w:rPr>
            </w:pPr>
            <w:r w:rsidRPr="009C5DFF">
              <w:rPr>
                <w:color w:val="auto"/>
                <w:lang w:val="hr-HR"/>
              </w:rPr>
              <w:t>Kapitalni projekt K100011 Legalizacija objekata i izrada projektne dokumentacije</w:t>
            </w:r>
          </w:p>
        </w:tc>
      </w:tr>
      <w:tr w:rsidR="009C5DFF" w:rsidRPr="004C47A6" w14:paraId="4BEBA6CA" w14:textId="77777777" w:rsidTr="009C5DFF">
        <w:tc>
          <w:tcPr>
            <w:tcW w:w="1421" w:type="dxa"/>
            <w:vAlign w:val="center"/>
          </w:tcPr>
          <w:p w14:paraId="61130E9E" w14:textId="639AE916" w:rsidR="009C5DFF" w:rsidRPr="004C47A6" w:rsidRDefault="009C5DFF" w:rsidP="009C5DFF">
            <w:pPr>
              <w:spacing w:before="0" w:line="276" w:lineRule="auto"/>
              <w:jc w:val="center"/>
              <w:rPr>
                <w:color w:val="auto"/>
                <w:lang w:val="hr-HR"/>
              </w:rPr>
            </w:pPr>
            <w:r>
              <w:rPr>
                <w:color w:val="auto"/>
                <w:lang w:val="hr-HR"/>
              </w:rPr>
              <w:t>1.8.2.</w:t>
            </w:r>
          </w:p>
        </w:tc>
        <w:tc>
          <w:tcPr>
            <w:tcW w:w="3112" w:type="dxa"/>
            <w:vAlign w:val="center"/>
          </w:tcPr>
          <w:p w14:paraId="3324B644" w14:textId="31295364" w:rsidR="009C5DFF" w:rsidRPr="004C47A6" w:rsidRDefault="009C5DFF" w:rsidP="009C5DFF">
            <w:pPr>
              <w:spacing w:before="0" w:line="276" w:lineRule="auto"/>
              <w:jc w:val="center"/>
              <w:rPr>
                <w:color w:val="auto"/>
                <w:lang w:val="hr-HR"/>
              </w:rPr>
            </w:pPr>
            <w:r w:rsidRPr="009C5DFF">
              <w:rPr>
                <w:color w:val="auto"/>
                <w:lang w:val="hr-HR"/>
              </w:rPr>
              <w:t>Donošenje odluka o pokretanju i financiranju projekata izgradnje i obnove društvenih i kulturnih objekata</w:t>
            </w:r>
          </w:p>
        </w:tc>
        <w:tc>
          <w:tcPr>
            <w:tcW w:w="1653" w:type="dxa"/>
            <w:vAlign w:val="center"/>
          </w:tcPr>
          <w:p w14:paraId="227113A4" w14:textId="4E9448D2" w:rsidR="009C5DFF" w:rsidRPr="004C47A6" w:rsidRDefault="009C5DFF" w:rsidP="009C5DFF">
            <w:pPr>
              <w:spacing w:before="0" w:line="276" w:lineRule="auto"/>
              <w:jc w:val="center"/>
              <w:rPr>
                <w:color w:val="auto"/>
                <w:lang w:val="hr-HR"/>
              </w:rPr>
            </w:pPr>
            <w:r w:rsidRPr="009C5DFF">
              <w:rPr>
                <w:color w:val="auto"/>
                <w:lang w:val="hr-HR"/>
              </w:rPr>
              <w:t>Broj donesenih odluka</w:t>
            </w:r>
          </w:p>
        </w:tc>
        <w:tc>
          <w:tcPr>
            <w:tcW w:w="1361" w:type="dxa"/>
            <w:vAlign w:val="center"/>
          </w:tcPr>
          <w:p w14:paraId="670B323F" w14:textId="76CF8037" w:rsidR="009C5DFF" w:rsidRPr="004C47A6" w:rsidRDefault="009C5DFF" w:rsidP="009C5DFF">
            <w:pPr>
              <w:pStyle w:val="Odlomakpopisa"/>
              <w:spacing w:before="0" w:line="276" w:lineRule="auto"/>
              <w:ind w:left="0"/>
              <w:jc w:val="center"/>
              <w:rPr>
                <w:color w:val="auto"/>
                <w:lang w:val="hr-HR"/>
              </w:rPr>
            </w:pPr>
            <w:r>
              <w:rPr>
                <w:color w:val="auto"/>
                <w:lang w:val="hr-HR"/>
              </w:rPr>
              <w:t>5</w:t>
            </w:r>
          </w:p>
        </w:tc>
        <w:tc>
          <w:tcPr>
            <w:tcW w:w="1660" w:type="dxa"/>
            <w:vAlign w:val="center"/>
          </w:tcPr>
          <w:p w14:paraId="33939984" w14:textId="5D21051D" w:rsidR="009C5DFF" w:rsidRPr="004C47A6" w:rsidRDefault="009C5DFF" w:rsidP="009C5DFF">
            <w:pPr>
              <w:pStyle w:val="Odlomakpopisa"/>
              <w:spacing w:before="0" w:line="276" w:lineRule="auto"/>
              <w:ind w:left="0"/>
              <w:jc w:val="center"/>
              <w:rPr>
                <w:color w:val="auto"/>
                <w:lang w:val="hr-HR"/>
              </w:rPr>
            </w:pPr>
            <w:r w:rsidRPr="009C5DFF">
              <w:rPr>
                <w:color w:val="auto"/>
                <w:lang w:val="hr-HR"/>
              </w:rPr>
              <w:t>30. lipnja 2026</w:t>
            </w:r>
            <w:r>
              <w:rPr>
                <w:color w:val="auto"/>
                <w:lang w:val="hr-HR"/>
              </w:rPr>
              <w:t>.</w:t>
            </w:r>
          </w:p>
        </w:tc>
        <w:tc>
          <w:tcPr>
            <w:tcW w:w="1816" w:type="dxa"/>
            <w:vAlign w:val="center"/>
          </w:tcPr>
          <w:p w14:paraId="6BCA09BE" w14:textId="7F4D959D" w:rsidR="009C5DFF" w:rsidRPr="004C47A6" w:rsidRDefault="009C5DFF" w:rsidP="009C5DFF">
            <w:pPr>
              <w:spacing w:line="276" w:lineRule="auto"/>
              <w:jc w:val="center"/>
              <w:rPr>
                <w:color w:val="auto"/>
                <w:lang w:val="hr-HR"/>
              </w:rPr>
            </w:pPr>
            <w:r w:rsidRPr="003932A6">
              <w:rPr>
                <w:color w:val="000000" w:themeColor="text1"/>
                <w:lang w:val="hr-HR"/>
              </w:rPr>
              <w:t>Općinski načelnik</w:t>
            </w:r>
          </w:p>
          <w:p w14:paraId="407535BE" w14:textId="08ABF5E4" w:rsidR="009C5DFF" w:rsidRPr="004C47A6" w:rsidRDefault="009C5DFF" w:rsidP="009C5DFF">
            <w:pPr>
              <w:pStyle w:val="Odlomakpopisa"/>
              <w:spacing w:before="0" w:line="276" w:lineRule="auto"/>
              <w:ind w:left="0"/>
              <w:jc w:val="center"/>
              <w:rPr>
                <w:color w:val="auto"/>
                <w:lang w:val="hr-HR"/>
              </w:rPr>
            </w:pPr>
          </w:p>
        </w:tc>
        <w:tc>
          <w:tcPr>
            <w:tcW w:w="2585" w:type="dxa"/>
            <w:vMerge/>
            <w:vAlign w:val="center"/>
          </w:tcPr>
          <w:p w14:paraId="6B9B9D3A" w14:textId="77777777" w:rsidR="009C5DFF" w:rsidRPr="004C47A6" w:rsidRDefault="009C5DFF" w:rsidP="009C5DFF">
            <w:pPr>
              <w:pStyle w:val="Odlomakpopisa"/>
              <w:spacing w:before="0" w:line="276" w:lineRule="auto"/>
              <w:ind w:left="148"/>
              <w:jc w:val="center"/>
              <w:rPr>
                <w:color w:val="auto"/>
                <w:lang w:val="hr-HR"/>
              </w:rPr>
            </w:pPr>
          </w:p>
        </w:tc>
      </w:tr>
      <w:tr w:rsidR="009C5DFF" w:rsidRPr="004C47A6" w14:paraId="2F77F2FE" w14:textId="77777777" w:rsidTr="009C5DFF">
        <w:tc>
          <w:tcPr>
            <w:tcW w:w="1421" w:type="dxa"/>
            <w:vAlign w:val="center"/>
          </w:tcPr>
          <w:p w14:paraId="5328D022" w14:textId="4C88F2A7" w:rsidR="009C5DFF" w:rsidRPr="004C47A6" w:rsidRDefault="009C5DFF" w:rsidP="009C5DFF">
            <w:pPr>
              <w:spacing w:before="0" w:line="276" w:lineRule="auto"/>
              <w:jc w:val="center"/>
              <w:rPr>
                <w:color w:val="auto"/>
                <w:lang w:val="hr-HR"/>
              </w:rPr>
            </w:pPr>
            <w:r>
              <w:rPr>
                <w:color w:val="auto"/>
                <w:lang w:val="hr-HR"/>
              </w:rPr>
              <w:t>1.8.3.</w:t>
            </w:r>
          </w:p>
        </w:tc>
        <w:tc>
          <w:tcPr>
            <w:tcW w:w="3112" w:type="dxa"/>
            <w:vAlign w:val="center"/>
          </w:tcPr>
          <w:p w14:paraId="5FC58423" w14:textId="2ABDA559" w:rsidR="009C5DFF" w:rsidRPr="004C47A6" w:rsidRDefault="009C5DFF" w:rsidP="009C5DFF">
            <w:pPr>
              <w:spacing w:before="0" w:line="276" w:lineRule="auto"/>
              <w:jc w:val="center"/>
              <w:rPr>
                <w:color w:val="auto"/>
                <w:lang w:val="hr-HR"/>
              </w:rPr>
            </w:pPr>
            <w:r w:rsidRPr="009C5DFF">
              <w:rPr>
                <w:color w:val="auto"/>
                <w:lang w:val="hr-HR"/>
              </w:rPr>
              <w:t>Izrada i usvajanje godišnjeg izvješća o provedbi kapitalnih ulaganja</w:t>
            </w:r>
          </w:p>
        </w:tc>
        <w:tc>
          <w:tcPr>
            <w:tcW w:w="1653" w:type="dxa"/>
            <w:vAlign w:val="center"/>
          </w:tcPr>
          <w:p w14:paraId="376B201C" w14:textId="0237F4A1" w:rsidR="009C5DFF" w:rsidRPr="004C47A6" w:rsidRDefault="009C5DFF" w:rsidP="009C5DFF">
            <w:pPr>
              <w:spacing w:before="0" w:line="276" w:lineRule="auto"/>
              <w:jc w:val="center"/>
              <w:rPr>
                <w:color w:val="auto"/>
                <w:lang w:val="hr-HR"/>
              </w:rPr>
            </w:pPr>
            <w:r>
              <w:rPr>
                <w:color w:val="auto"/>
                <w:lang w:val="hr-HR"/>
              </w:rPr>
              <w:t>Izrađeno izvješće</w:t>
            </w:r>
          </w:p>
        </w:tc>
        <w:tc>
          <w:tcPr>
            <w:tcW w:w="1361" w:type="dxa"/>
            <w:vAlign w:val="center"/>
          </w:tcPr>
          <w:p w14:paraId="23BBB381" w14:textId="4E1968D4" w:rsidR="009C5DFF" w:rsidRPr="004C47A6" w:rsidRDefault="009C5DFF" w:rsidP="009C5DFF">
            <w:pPr>
              <w:pStyle w:val="Odlomakpopisa"/>
              <w:spacing w:before="0" w:line="276" w:lineRule="auto"/>
              <w:ind w:left="0"/>
              <w:jc w:val="center"/>
              <w:rPr>
                <w:color w:val="auto"/>
                <w:lang w:val="hr-HR"/>
              </w:rPr>
            </w:pPr>
            <w:r>
              <w:rPr>
                <w:color w:val="auto"/>
                <w:lang w:val="hr-HR"/>
              </w:rPr>
              <w:t>1</w:t>
            </w:r>
          </w:p>
        </w:tc>
        <w:tc>
          <w:tcPr>
            <w:tcW w:w="1660" w:type="dxa"/>
            <w:vAlign w:val="center"/>
          </w:tcPr>
          <w:p w14:paraId="72E233D4" w14:textId="37FF4CE5" w:rsidR="009C5DFF" w:rsidRPr="004C47A6" w:rsidRDefault="009C5DFF" w:rsidP="009C5DFF">
            <w:pPr>
              <w:pStyle w:val="Odlomakpopisa"/>
              <w:spacing w:before="0" w:line="276" w:lineRule="auto"/>
              <w:ind w:left="0"/>
              <w:jc w:val="center"/>
              <w:rPr>
                <w:color w:val="auto"/>
                <w:lang w:val="hr-HR"/>
              </w:rPr>
            </w:pPr>
            <w:r w:rsidRPr="003F1F36">
              <w:rPr>
                <w:color w:val="000000" w:themeColor="text1"/>
                <w:lang w:val="hr-HR"/>
              </w:rPr>
              <w:t>31. ožujka tekuće godine za prethodnu godinu</w:t>
            </w:r>
          </w:p>
        </w:tc>
        <w:tc>
          <w:tcPr>
            <w:tcW w:w="1816" w:type="dxa"/>
            <w:vAlign w:val="center"/>
          </w:tcPr>
          <w:p w14:paraId="53098A38" w14:textId="77777777" w:rsidR="009C5DFF" w:rsidRPr="003932A6" w:rsidRDefault="009C5DFF" w:rsidP="009C5DFF">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6AEB2F4B" w14:textId="30086BB9" w:rsidR="009C5DFF" w:rsidRPr="004C47A6" w:rsidRDefault="009C5DFF" w:rsidP="009C5DFF">
            <w:pPr>
              <w:pStyle w:val="Odlomakpopisa"/>
              <w:spacing w:before="0" w:line="276" w:lineRule="auto"/>
              <w:ind w:left="0"/>
              <w:jc w:val="center"/>
              <w:rPr>
                <w:color w:val="auto"/>
                <w:lang w:val="hr-HR"/>
              </w:rPr>
            </w:pPr>
            <w:r>
              <w:rPr>
                <w:color w:val="auto"/>
                <w:lang w:val="hr-HR"/>
              </w:rPr>
              <w:t>R</w:t>
            </w:r>
            <w:r w:rsidRPr="009C5DFF">
              <w:rPr>
                <w:color w:val="auto"/>
                <w:lang w:val="hr-HR"/>
              </w:rPr>
              <w:t xml:space="preserve">eferentica za projekte </w:t>
            </w:r>
            <w:r>
              <w:rPr>
                <w:color w:val="auto"/>
                <w:lang w:val="hr-HR"/>
              </w:rPr>
              <w:t>EU</w:t>
            </w:r>
            <w:r w:rsidRPr="009C5DFF">
              <w:rPr>
                <w:color w:val="auto"/>
                <w:lang w:val="hr-HR"/>
              </w:rPr>
              <w:t xml:space="preserve"> - voditelj projekta</w:t>
            </w:r>
          </w:p>
        </w:tc>
        <w:tc>
          <w:tcPr>
            <w:tcW w:w="2585" w:type="dxa"/>
            <w:vMerge/>
            <w:vAlign w:val="center"/>
          </w:tcPr>
          <w:p w14:paraId="5B824402" w14:textId="77777777" w:rsidR="009C5DFF" w:rsidRPr="004C47A6" w:rsidRDefault="009C5DFF" w:rsidP="009C5DFF">
            <w:pPr>
              <w:pStyle w:val="Odlomakpopisa"/>
              <w:spacing w:before="0" w:line="276" w:lineRule="auto"/>
              <w:ind w:left="148"/>
              <w:jc w:val="center"/>
              <w:rPr>
                <w:color w:val="auto"/>
                <w:lang w:val="hr-HR"/>
              </w:rPr>
            </w:pPr>
          </w:p>
        </w:tc>
      </w:tr>
      <w:tr w:rsidR="00A072E5" w:rsidRPr="004C47A6" w14:paraId="5A180E46" w14:textId="77777777" w:rsidTr="009C5DFF">
        <w:tc>
          <w:tcPr>
            <w:tcW w:w="1421" w:type="dxa"/>
            <w:vAlign w:val="center"/>
          </w:tcPr>
          <w:p w14:paraId="6C260E13" w14:textId="6AA021F7" w:rsidR="00A072E5" w:rsidRPr="004C47A6" w:rsidRDefault="00A072E5" w:rsidP="009C5DFF">
            <w:pPr>
              <w:spacing w:before="0" w:line="276" w:lineRule="auto"/>
              <w:jc w:val="center"/>
              <w:rPr>
                <w:color w:val="auto"/>
                <w:lang w:val="hr-HR"/>
              </w:rPr>
            </w:pPr>
            <w:r>
              <w:rPr>
                <w:color w:val="auto"/>
                <w:lang w:val="hr-HR"/>
              </w:rPr>
              <w:lastRenderedPageBreak/>
              <w:t>1.9.1.</w:t>
            </w:r>
          </w:p>
        </w:tc>
        <w:tc>
          <w:tcPr>
            <w:tcW w:w="3112" w:type="dxa"/>
            <w:vAlign w:val="center"/>
          </w:tcPr>
          <w:p w14:paraId="0AF6EA8A" w14:textId="5389F876" w:rsidR="00A072E5" w:rsidRPr="004C47A6" w:rsidRDefault="00A072E5" w:rsidP="009C5DFF">
            <w:pPr>
              <w:spacing w:before="0" w:line="276" w:lineRule="auto"/>
              <w:jc w:val="center"/>
              <w:rPr>
                <w:color w:val="auto"/>
                <w:lang w:val="hr-HR"/>
              </w:rPr>
            </w:pPr>
            <w:r w:rsidRPr="00A072E5">
              <w:rPr>
                <w:color w:val="auto"/>
                <w:lang w:val="hr-HR"/>
              </w:rPr>
              <w:t>Donošenje Programa dezinfekcije, dezinsekcije i deratizacije (DDD) radi očuvanja zdravlja stanovništva i životinja</w:t>
            </w:r>
          </w:p>
        </w:tc>
        <w:tc>
          <w:tcPr>
            <w:tcW w:w="1653" w:type="dxa"/>
            <w:vAlign w:val="center"/>
          </w:tcPr>
          <w:p w14:paraId="3D905885" w14:textId="5C064678" w:rsidR="00A072E5" w:rsidRPr="004C47A6" w:rsidRDefault="00A072E5" w:rsidP="009C5DFF">
            <w:pPr>
              <w:spacing w:before="0" w:line="276" w:lineRule="auto"/>
              <w:jc w:val="center"/>
              <w:rPr>
                <w:color w:val="auto"/>
                <w:lang w:val="hr-HR"/>
              </w:rPr>
            </w:pPr>
            <w:r>
              <w:rPr>
                <w:color w:val="auto"/>
                <w:lang w:val="hr-HR"/>
              </w:rPr>
              <w:t xml:space="preserve">Izrađen </w:t>
            </w:r>
            <w:r w:rsidRPr="00A072E5">
              <w:rPr>
                <w:color w:val="auto"/>
                <w:lang w:val="hr-HR"/>
              </w:rPr>
              <w:t>Program DDD</w:t>
            </w:r>
          </w:p>
        </w:tc>
        <w:tc>
          <w:tcPr>
            <w:tcW w:w="1361" w:type="dxa"/>
            <w:vAlign w:val="center"/>
          </w:tcPr>
          <w:p w14:paraId="65A0BC7B" w14:textId="0929160D" w:rsidR="00A072E5" w:rsidRPr="004C47A6" w:rsidRDefault="00A072E5" w:rsidP="009C5DFF">
            <w:pPr>
              <w:pStyle w:val="Odlomakpopisa"/>
              <w:spacing w:before="0" w:line="276" w:lineRule="auto"/>
              <w:ind w:left="0"/>
              <w:jc w:val="center"/>
              <w:rPr>
                <w:color w:val="auto"/>
                <w:lang w:val="hr-HR"/>
              </w:rPr>
            </w:pPr>
            <w:r>
              <w:rPr>
                <w:color w:val="auto"/>
                <w:lang w:val="hr-HR"/>
              </w:rPr>
              <w:t>1</w:t>
            </w:r>
          </w:p>
        </w:tc>
        <w:tc>
          <w:tcPr>
            <w:tcW w:w="1660" w:type="dxa"/>
            <w:vAlign w:val="center"/>
          </w:tcPr>
          <w:p w14:paraId="626BB68A" w14:textId="28B26785" w:rsidR="00A072E5" w:rsidRPr="004C47A6" w:rsidRDefault="00A072E5" w:rsidP="009C5DFF">
            <w:pPr>
              <w:pStyle w:val="Odlomakpopisa"/>
              <w:spacing w:before="0" w:line="276" w:lineRule="auto"/>
              <w:ind w:left="0"/>
              <w:jc w:val="center"/>
              <w:rPr>
                <w:color w:val="auto"/>
                <w:lang w:val="hr-HR"/>
              </w:rPr>
            </w:pPr>
            <w:r w:rsidRPr="00A072E5">
              <w:rPr>
                <w:color w:val="auto"/>
                <w:lang w:val="hr-HR"/>
              </w:rPr>
              <w:t>31. ožujka 2026</w:t>
            </w:r>
          </w:p>
        </w:tc>
        <w:tc>
          <w:tcPr>
            <w:tcW w:w="1816" w:type="dxa"/>
            <w:vAlign w:val="center"/>
          </w:tcPr>
          <w:p w14:paraId="5946AFA3" w14:textId="59DA74A4" w:rsidR="00A072E5" w:rsidRPr="004C47A6" w:rsidRDefault="00A072E5" w:rsidP="009C5DFF">
            <w:pPr>
              <w:pStyle w:val="Odlomakpopisa"/>
              <w:spacing w:before="0" w:line="276" w:lineRule="auto"/>
              <w:ind w:left="0"/>
              <w:jc w:val="center"/>
              <w:rPr>
                <w:color w:val="auto"/>
                <w:lang w:val="hr-HR"/>
              </w:rPr>
            </w:pPr>
            <w:r w:rsidRPr="00A072E5">
              <w:rPr>
                <w:color w:val="auto"/>
                <w:lang w:val="hr-HR"/>
              </w:rPr>
              <w:t>Pročelnica JUO</w:t>
            </w:r>
          </w:p>
        </w:tc>
        <w:tc>
          <w:tcPr>
            <w:tcW w:w="2585" w:type="dxa"/>
            <w:vMerge w:val="restart"/>
            <w:vAlign w:val="center"/>
          </w:tcPr>
          <w:p w14:paraId="07CCE273" w14:textId="6898D398" w:rsidR="00A072E5" w:rsidRPr="004C47A6" w:rsidRDefault="00A072E5" w:rsidP="009C5DFF">
            <w:pPr>
              <w:pStyle w:val="Odlomakpopisa"/>
              <w:spacing w:before="0" w:line="276" w:lineRule="auto"/>
              <w:ind w:left="148"/>
              <w:jc w:val="center"/>
              <w:rPr>
                <w:color w:val="auto"/>
                <w:lang w:val="hr-HR"/>
              </w:rPr>
            </w:pPr>
            <w:r w:rsidRPr="00A072E5">
              <w:rPr>
                <w:color w:val="auto"/>
                <w:lang w:val="hr-HR"/>
              </w:rPr>
              <w:t>Aktivnost A100016 Dezinfekcija, dezinsekcija i deratizacija</w:t>
            </w:r>
          </w:p>
        </w:tc>
      </w:tr>
      <w:tr w:rsidR="00A072E5" w:rsidRPr="004C47A6" w14:paraId="1FEE52A5" w14:textId="77777777" w:rsidTr="009C5DFF">
        <w:tc>
          <w:tcPr>
            <w:tcW w:w="1421" w:type="dxa"/>
            <w:vAlign w:val="center"/>
          </w:tcPr>
          <w:p w14:paraId="7E2498FD" w14:textId="4D3B2259" w:rsidR="00A072E5" w:rsidRPr="004C47A6" w:rsidRDefault="00A072E5" w:rsidP="009C5DFF">
            <w:pPr>
              <w:spacing w:before="0" w:line="276" w:lineRule="auto"/>
              <w:jc w:val="center"/>
              <w:rPr>
                <w:color w:val="auto"/>
                <w:lang w:val="hr-HR"/>
              </w:rPr>
            </w:pPr>
            <w:r>
              <w:rPr>
                <w:color w:val="auto"/>
                <w:lang w:val="hr-HR"/>
              </w:rPr>
              <w:t>1.9.2.</w:t>
            </w:r>
          </w:p>
        </w:tc>
        <w:tc>
          <w:tcPr>
            <w:tcW w:w="3112" w:type="dxa"/>
            <w:vAlign w:val="center"/>
          </w:tcPr>
          <w:p w14:paraId="5D0E25B5" w14:textId="4C4F1010" w:rsidR="00A072E5" w:rsidRPr="004C47A6" w:rsidRDefault="00A072E5" w:rsidP="009C5DFF">
            <w:pPr>
              <w:spacing w:before="0" w:line="276" w:lineRule="auto"/>
              <w:jc w:val="center"/>
              <w:rPr>
                <w:color w:val="auto"/>
                <w:lang w:val="hr-HR"/>
              </w:rPr>
            </w:pPr>
            <w:r w:rsidRPr="00A072E5">
              <w:rPr>
                <w:color w:val="auto"/>
                <w:lang w:val="hr-HR"/>
              </w:rPr>
              <w:t>Provedba mjera dezinfekcije, dezinsekcije i deratizacije (DDD) na području Općine</w:t>
            </w:r>
          </w:p>
        </w:tc>
        <w:tc>
          <w:tcPr>
            <w:tcW w:w="1653" w:type="dxa"/>
            <w:vAlign w:val="center"/>
          </w:tcPr>
          <w:p w14:paraId="02C97E14" w14:textId="2CF0C17C" w:rsidR="00A072E5" w:rsidRPr="004C47A6" w:rsidRDefault="00A072E5" w:rsidP="009C5DFF">
            <w:pPr>
              <w:spacing w:before="0" w:line="276" w:lineRule="auto"/>
              <w:jc w:val="center"/>
              <w:rPr>
                <w:color w:val="auto"/>
                <w:lang w:val="hr-HR"/>
              </w:rPr>
            </w:pPr>
            <w:r w:rsidRPr="00A072E5">
              <w:rPr>
                <w:color w:val="auto"/>
                <w:lang w:val="hr-HR"/>
              </w:rPr>
              <w:t>Broj provedenih ciklusa DDD mjera</w:t>
            </w:r>
          </w:p>
        </w:tc>
        <w:tc>
          <w:tcPr>
            <w:tcW w:w="1361" w:type="dxa"/>
            <w:vAlign w:val="center"/>
          </w:tcPr>
          <w:p w14:paraId="06F67945" w14:textId="2B3B79FB" w:rsidR="00A072E5" w:rsidRPr="004C47A6" w:rsidRDefault="00A072E5" w:rsidP="009C5DFF">
            <w:pPr>
              <w:pStyle w:val="Odlomakpopisa"/>
              <w:spacing w:before="0" w:line="276" w:lineRule="auto"/>
              <w:ind w:left="0"/>
              <w:jc w:val="center"/>
              <w:rPr>
                <w:color w:val="auto"/>
                <w:lang w:val="hr-HR"/>
              </w:rPr>
            </w:pPr>
            <w:r>
              <w:rPr>
                <w:color w:val="auto"/>
                <w:lang w:val="hr-HR"/>
              </w:rPr>
              <w:t>3</w:t>
            </w:r>
          </w:p>
        </w:tc>
        <w:tc>
          <w:tcPr>
            <w:tcW w:w="1660" w:type="dxa"/>
            <w:vAlign w:val="center"/>
          </w:tcPr>
          <w:p w14:paraId="389701CB" w14:textId="6EDBBC7F" w:rsidR="00A072E5" w:rsidRPr="004C47A6" w:rsidRDefault="00A072E5" w:rsidP="009C5DFF">
            <w:pPr>
              <w:pStyle w:val="Odlomakpopisa"/>
              <w:spacing w:before="0" w:line="276" w:lineRule="auto"/>
              <w:ind w:left="0"/>
              <w:jc w:val="center"/>
              <w:rPr>
                <w:color w:val="auto"/>
                <w:lang w:val="hr-HR"/>
              </w:rPr>
            </w:pPr>
            <w:r w:rsidRPr="00A072E5">
              <w:rPr>
                <w:color w:val="auto"/>
                <w:lang w:val="hr-HR"/>
              </w:rPr>
              <w:t>31. ožujka 2026.</w:t>
            </w:r>
          </w:p>
        </w:tc>
        <w:tc>
          <w:tcPr>
            <w:tcW w:w="1816" w:type="dxa"/>
            <w:vAlign w:val="center"/>
          </w:tcPr>
          <w:p w14:paraId="142C9C49" w14:textId="29B2AFBE" w:rsidR="00A072E5" w:rsidRPr="004C47A6" w:rsidRDefault="00A072E5" w:rsidP="009C5DFF">
            <w:pPr>
              <w:pStyle w:val="Odlomakpopisa"/>
              <w:spacing w:before="0" w:line="276" w:lineRule="auto"/>
              <w:ind w:left="0"/>
              <w:jc w:val="center"/>
              <w:rPr>
                <w:color w:val="auto"/>
                <w:lang w:val="hr-HR"/>
              </w:rPr>
            </w:pPr>
            <w:r>
              <w:rPr>
                <w:color w:val="auto"/>
                <w:lang w:val="hr-HR"/>
              </w:rPr>
              <w:t>Referent – komunalni redar</w:t>
            </w:r>
          </w:p>
        </w:tc>
        <w:tc>
          <w:tcPr>
            <w:tcW w:w="2585" w:type="dxa"/>
            <w:vMerge/>
            <w:vAlign w:val="center"/>
          </w:tcPr>
          <w:p w14:paraId="0E745505" w14:textId="77777777" w:rsidR="00A072E5" w:rsidRPr="004C47A6" w:rsidRDefault="00A072E5" w:rsidP="009C5DFF">
            <w:pPr>
              <w:pStyle w:val="Odlomakpopisa"/>
              <w:spacing w:before="0" w:line="276" w:lineRule="auto"/>
              <w:ind w:left="148"/>
              <w:jc w:val="center"/>
              <w:rPr>
                <w:color w:val="auto"/>
                <w:lang w:val="hr-HR"/>
              </w:rPr>
            </w:pPr>
          </w:p>
        </w:tc>
      </w:tr>
      <w:tr w:rsidR="00A072E5" w:rsidRPr="004C47A6" w14:paraId="6524500A" w14:textId="77777777" w:rsidTr="009C5DFF">
        <w:tc>
          <w:tcPr>
            <w:tcW w:w="1421" w:type="dxa"/>
            <w:vAlign w:val="center"/>
          </w:tcPr>
          <w:p w14:paraId="14E555C4" w14:textId="6D79719E" w:rsidR="009C5DFF" w:rsidRPr="004C47A6" w:rsidRDefault="00A072E5" w:rsidP="009C5DFF">
            <w:pPr>
              <w:spacing w:before="0" w:line="276" w:lineRule="auto"/>
              <w:jc w:val="center"/>
              <w:rPr>
                <w:color w:val="auto"/>
                <w:lang w:val="hr-HR"/>
              </w:rPr>
            </w:pPr>
            <w:r>
              <w:rPr>
                <w:color w:val="auto"/>
                <w:lang w:val="hr-HR"/>
              </w:rPr>
              <w:t>1.9.3.</w:t>
            </w:r>
          </w:p>
        </w:tc>
        <w:tc>
          <w:tcPr>
            <w:tcW w:w="3112" w:type="dxa"/>
            <w:vAlign w:val="center"/>
          </w:tcPr>
          <w:p w14:paraId="3D18012B" w14:textId="21846E6A" w:rsidR="009C5DFF" w:rsidRPr="004C47A6" w:rsidRDefault="00A072E5" w:rsidP="009C5DFF">
            <w:pPr>
              <w:spacing w:before="0" w:line="276" w:lineRule="auto"/>
              <w:jc w:val="center"/>
              <w:rPr>
                <w:color w:val="auto"/>
                <w:lang w:val="hr-HR"/>
              </w:rPr>
            </w:pPr>
            <w:r w:rsidRPr="00A072E5">
              <w:rPr>
                <w:color w:val="auto"/>
                <w:lang w:val="hr-HR"/>
              </w:rPr>
              <w:t>Izrada i provedba geodetske izmjere vinograda</w:t>
            </w:r>
            <w:r>
              <w:rPr>
                <w:color w:val="auto"/>
                <w:lang w:val="hr-HR"/>
              </w:rPr>
              <w:t>/poljoprivrednog zemljišta</w:t>
            </w:r>
          </w:p>
        </w:tc>
        <w:tc>
          <w:tcPr>
            <w:tcW w:w="1653" w:type="dxa"/>
            <w:vAlign w:val="center"/>
          </w:tcPr>
          <w:p w14:paraId="5CF1949A" w14:textId="540F20F6" w:rsidR="009C5DFF" w:rsidRPr="004C47A6" w:rsidRDefault="00A072E5" w:rsidP="009C5DFF">
            <w:pPr>
              <w:spacing w:before="0" w:line="276" w:lineRule="auto"/>
              <w:jc w:val="center"/>
              <w:rPr>
                <w:color w:val="auto"/>
                <w:lang w:val="hr-HR"/>
              </w:rPr>
            </w:pPr>
            <w:r>
              <w:rPr>
                <w:color w:val="auto"/>
                <w:lang w:val="hr-HR"/>
              </w:rPr>
              <w:t>Površina izvršenih geodetskih izmjera u ha</w:t>
            </w:r>
          </w:p>
        </w:tc>
        <w:tc>
          <w:tcPr>
            <w:tcW w:w="1361" w:type="dxa"/>
            <w:vAlign w:val="center"/>
          </w:tcPr>
          <w:p w14:paraId="3ADECAD0" w14:textId="692D0E25" w:rsidR="009C5DFF" w:rsidRPr="004C47A6" w:rsidRDefault="00A072E5" w:rsidP="009C5DFF">
            <w:pPr>
              <w:pStyle w:val="Odlomakpopisa"/>
              <w:spacing w:before="0" w:line="276" w:lineRule="auto"/>
              <w:ind w:left="0"/>
              <w:jc w:val="center"/>
              <w:rPr>
                <w:color w:val="auto"/>
                <w:lang w:val="hr-HR"/>
              </w:rPr>
            </w:pPr>
            <w:r>
              <w:rPr>
                <w:color w:val="auto"/>
                <w:lang w:val="hr-HR"/>
              </w:rPr>
              <w:t>50</w:t>
            </w:r>
          </w:p>
        </w:tc>
        <w:tc>
          <w:tcPr>
            <w:tcW w:w="1660" w:type="dxa"/>
            <w:vAlign w:val="center"/>
          </w:tcPr>
          <w:p w14:paraId="10175280" w14:textId="44A193AF" w:rsidR="009C5DFF" w:rsidRPr="004C47A6" w:rsidRDefault="00A072E5" w:rsidP="009C5DFF">
            <w:pPr>
              <w:pStyle w:val="Odlomakpopisa"/>
              <w:spacing w:before="0" w:line="276" w:lineRule="auto"/>
              <w:ind w:left="0"/>
              <w:jc w:val="center"/>
              <w:rPr>
                <w:color w:val="auto"/>
                <w:lang w:val="hr-HR"/>
              </w:rPr>
            </w:pPr>
            <w:r w:rsidRPr="00A072E5">
              <w:rPr>
                <w:color w:val="auto"/>
                <w:lang w:val="hr-HR"/>
              </w:rPr>
              <w:t>30. rujna 2026.</w:t>
            </w:r>
          </w:p>
        </w:tc>
        <w:tc>
          <w:tcPr>
            <w:tcW w:w="1816" w:type="dxa"/>
            <w:vAlign w:val="center"/>
          </w:tcPr>
          <w:p w14:paraId="345F58AF" w14:textId="77777777" w:rsidR="00A072E5" w:rsidRPr="003932A6" w:rsidRDefault="00A072E5" w:rsidP="00A072E5">
            <w:pPr>
              <w:spacing w:before="0" w:line="276" w:lineRule="auto"/>
              <w:jc w:val="center"/>
              <w:rPr>
                <w:color w:val="000000" w:themeColor="text1"/>
                <w:lang w:val="hr-HR"/>
              </w:rPr>
            </w:pPr>
            <w:r w:rsidRPr="003932A6">
              <w:rPr>
                <w:color w:val="000000" w:themeColor="text1"/>
                <w:lang w:val="hr-HR"/>
              </w:rPr>
              <w:t>Općinski načelnik</w:t>
            </w:r>
            <w:r>
              <w:rPr>
                <w:color w:val="000000" w:themeColor="text1"/>
                <w:lang w:val="hr-HR"/>
              </w:rPr>
              <w:t>/</w:t>
            </w:r>
          </w:p>
          <w:p w14:paraId="69C4B02B" w14:textId="48DA0532" w:rsidR="009C5DFF" w:rsidRPr="004C47A6" w:rsidRDefault="00A072E5" w:rsidP="00A072E5">
            <w:pPr>
              <w:pStyle w:val="Odlomakpopisa"/>
              <w:spacing w:before="0" w:line="276" w:lineRule="auto"/>
              <w:ind w:left="0"/>
              <w:jc w:val="center"/>
              <w:rPr>
                <w:color w:val="auto"/>
                <w:lang w:val="hr-HR"/>
              </w:rPr>
            </w:pPr>
            <w:r w:rsidRPr="003932A6">
              <w:rPr>
                <w:color w:val="auto"/>
                <w:lang w:val="hr-HR"/>
              </w:rPr>
              <w:t>Pročelnica JUO</w:t>
            </w:r>
          </w:p>
        </w:tc>
        <w:tc>
          <w:tcPr>
            <w:tcW w:w="2585" w:type="dxa"/>
            <w:vAlign w:val="center"/>
          </w:tcPr>
          <w:p w14:paraId="62209E2B" w14:textId="77777777" w:rsidR="00A072E5" w:rsidRPr="00A072E5" w:rsidRDefault="00A072E5" w:rsidP="00A072E5">
            <w:pPr>
              <w:pStyle w:val="Odlomakpopisa"/>
              <w:spacing w:line="276" w:lineRule="auto"/>
              <w:ind w:left="148"/>
              <w:jc w:val="center"/>
              <w:rPr>
                <w:color w:val="auto"/>
                <w:lang w:val="hr-HR"/>
              </w:rPr>
            </w:pPr>
            <w:r w:rsidRPr="00A072E5">
              <w:rPr>
                <w:color w:val="auto"/>
                <w:lang w:val="hr-HR"/>
              </w:rPr>
              <w:t>Aktivnost A100039 Geodetska izmjera vinograda</w:t>
            </w:r>
          </w:p>
          <w:p w14:paraId="39A76040" w14:textId="1860CE76" w:rsidR="009C5DFF" w:rsidRPr="004C47A6" w:rsidRDefault="00A072E5" w:rsidP="00A072E5">
            <w:pPr>
              <w:pStyle w:val="Odlomakpopisa"/>
              <w:spacing w:before="0" w:line="276" w:lineRule="auto"/>
              <w:ind w:left="148"/>
              <w:jc w:val="center"/>
              <w:rPr>
                <w:color w:val="auto"/>
                <w:lang w:val="hr-HR"/>
              </w:rPr>
            </w:pPr>
            <w:r w:rsidRPr="00A072E5">
              <w:rPr>
                <w:color w:val="auto"/>
                <w:lang w:val="hr-HR"/>
              </w:rPr>
              <w:t>Aktivnost A100040 Geodetska izmjera poljoprivrednog zemljišta</w:t>
            </w:r>
          </w:p>
        </w:tc>
      </w:tr>
      <w:tr w:rsidR="00A072E5" w:rsidRPr="004C47A6" w14:paraId="63C599A9" w14:textId="77777777" w:rsidTr="009C5DFF">
        <w:tc>
          <w:tcPr>
            <w:tcW w:w="1421" w:type="dxa"/>
            <w:vAlign w:val="center"/>
          </w:tcPr>
          <w:p w14:paraId="3D1F72D7" w14:textId="44665B41" w:rsidR="009C5DFF" w:rsidRPr="004C47A6" w:rsidRDefault="00A072E5" w:rsidP="009C5DFF">
            <w:pPr>
              <w:spacing w:before="0" w:line="276" w:lineRule="auto"/>
              <w:jc w:val="center"/>
              <w:rPr>
                <w:color w:val="auto"/>
                <w:lang w:val="hr-HR"/>
              </w:rPr>
            </w:pPr>
            <w:r>
              <w:rPr>
                <w:color w:val="auto"/>
                <w:lang w:val="hr-HR"/>
              </w:rPr>
              <w:t>1.10.1.</w:t>
            </w:r>
          </w:p>
        </w:tc>
        <w:tc>
          <w:tcPr>
            <w:tcW w:w="3112" w:type="dxa"/>
            <w:vAlign w:val="center"/>
          </w:tcPr>
          <w:p w14:paraId="7A856876" w14:textId="6701FC7C" w:rsidR="009C5DFF" w:rsidRPr="004C47A6" w:rsidRDefault="00212F03" w:rsidP="009C5DFF">
            <w:pPr>
              <w:spacing w:before="0" w:line="276" w:lineRule="auto"/>
              <w:jc w:val="center"/>
              <w:rPr>
                <w:color w:val="auto"/>
                <w:lang w:val="hr-HR"/>
              </w:rPr>
            </w:pPr>
            <w:r w:rsidRPr="00212F03">
              <w:rPr>
                <w:color w:val="auto"/>
                <w:lang w:val="hr-HR"/>
              </w:rPr>
              <w:t>Ažuriranje i donošenje Procjene rizika i Plana djelovanja civilne zaštite</w:t>
            </w:r>
          </w:p>
        </w:tc>
        <w:tc>
          <w:tcPr>
            <w:tcW w:w="1653" w:type="dxa"/>
            <w:vAlign w:val="center"/>
          </w:tcPr>
          <w:p w14:paraId="6B056635" w14:textId="3CFC0EA2" w:rsidR="009C5DFF" w:rsidRPr="004C47A6" w:rsidRDefault="00A072E5" w:rsidP="009C5DFF">
            <w:pPr>
              <w:spacing w:before="0" w:line="276" w:lineRule="auto"/>
              <w:jc w:val="center"/>
              <w:rPr>
                <w:color w:val="auto"/>
                <w:lang w:val="hr-HR"/>
              </w:rPr>
            </w:pPr>
            <w:r>
              <w:rPr>
                <w:color w:val="auto"/>
                <w:lang w:val="hr-HR"/>
              </w:rPr>
              <w:t>Izrađen p</w:t>
            </w:r>
            <w:r w:rsidR="00212F03">
              <w:rPr>
                <w:color w:val="auto"/>
                <w:lang w:val="hr-HR"/>
              </w:rPr>
              <w:t>lan</w:t>
            </w:r>
          </w:p>
        </w:tc>
        <w:tc>
          <w:tcPr>
            <w:tcW w:w="1361" w:type="dxa"/>
            <w:vAlign w:val="center"/>
          </w:tcPr>
          <w:p w14:paraId="492EFC75" w14:textId="626D69DF" w:rsidR="009C5DFF" w:rsidRPr="004C47A6" w:rsidRDefault="00A072E5" w:rsidP="009C5DFF">
            <w:pPr>
              <w:pStyle w:val="Odlomakpopisa"/>
              <w:spacing w:before="0" w:line="276" w:lineRule="auto"/>
              <w:ind w:left="0"/>
              <w:jc w:val="center"/>
              <w:rPr>
                <w:color w:val="auto"/>
                <w:lang w:val="hr-HR"/>
              </w:rPr>
            </w:pPr>
            <w:r>
              <w:rPr>
                <w:color w:val="auto"/>
                <w:lang w:val="hr-HR"/>
              </w:rPr>
              <w:t>1</w:t>
            </w:r>
          </w:p>
        </w:tc>
        <w:tc>
          <w:tcPr>
            <w:tcW w:w="1660" w:type="dxa"/>
            <w:vAlign w:val="center"/>
          </w:tcPr>
          <w:p w14:paraId="2A98026D" w14:textId="22584DC8" w:rsidR="009C5DFF" w:rsidRPr="004C47A6" w:rsidRDefault="00A072E5" w:rsidP="009C5DFF">
            <w:pPr>
              <w:pStyle w:val="Odlomakpopisa"/>
              <w:spacing w:before="0" w:line="276" w:lineRule="auto"/>
              <w:ind w:left="0"/>
              <w:jc w:val="center"/>
              <w:rPr>
                <w:color w:val="auto"/>
                <w:lang w:val="hr-HR"/>
              </w:rPr>
            </w:pPr>
            <w:r w:rsidRPr="00A072E5">
              <w:rPr>
                <w:color w:val="auto"/>
                <w:lang w:val="hr-HR"/>
              </w:rPr>
              <w:t>31. ožujka 2026.</w:t>
            </w:r>
          </w:p>
        </w:tc>
        <w:tc>
          <w:tcPr>
            <w:tcW w:w="1816" w:type="dxa"/>
            <w:vAlign w:val="center"/>
          </w:tcPr>
          <w:p w14:paraId="24A1D4FC" w14:textId="3F9A5532" w:rsidR="009C5DFF" w:rsidRPr="004C47A6" w:rsidRDefault="00A072E5" w:rsidP="009C5DFF">
            <w:pPr>
              <w:pStyle w:val="Odlomakpopisa"/>
              <w:spacing w:before="0" w:line="276" w:lineRule="auto"/>
              <w:ind w:left="0"/>
              <w:jc w:val="center"/>
              <w:rPr>
                <w:color w:val="auto"/>
                <w:lang w:val="hr-HR"/>
              </w:rPr>
            </w:pPr>
            <w:r w:rsidRPr="003932A6">
              <w:rPr>
                <w:color w:val="auto"/>
                <w:lang w:val="hr-HR"/>
              </w:rPr>
              <w:t>Pročelnica JUO</w:t>
            </w:r>
          </w:p>
        </w:tc>
        <w:tc>
          <w:tcPr>
            <w:tcW w:w="2585" w:type="dxa"/>
            <w:vAlign w:val="center"/>
          </w:tcPr>
          <w:p w14:paraId="2D885677" w14:textId="77777777" w:rsidR="00212F03" w:rsidRPr="00212F03" w:rsidRDefault="00212F03" w:rsidP="00212F03">
            <w:pPr>
              <w:pStyle w:val="Odlomakpopisa"/>
              <w:spacing w:line="276" w:lineRule="auto"/>
              <w:ind w:left="148"/>
              <w:jc w:val="center"/>
              <w:rPr>
                <w:color w:val="auto"/>
                <w:lang w:val="hr-HR"/>
              </w:rPr>
            </w:pPr>
            <w:r w:rsidRPr="00212F03">
              <w:rPr>
                <w:color w:val="auto"/>
                <w:lang w:val="hr-HR"/>
              </w:rPr>
              <w:t>Aktivnost A100035 Djelatnost vatrogasnih postrojbi</w:t>
            </w:r>
          </w:p>
          <w:p w14:paraId="6269DCF5" w14:textId="77777777" w:rsidR="00212F03" w:rsidRPr="00212F03" w:rsidRDefault="00212F03" w:rsidP="00212F03">
            <w:pPr>
              <w:pStyle w:val="Odlomakpopisa"/>
              <w:spacing w:line="276" w:lineRule="auto"/>
              <w:ind w:left="148"/>
              <w:jc w:val="center"/>
              <w:rPr>
                <w:color w:val="auto"/>
                <w:lang w:val="hr-HR"/>
              </w:rPr>
            </w:pPr>
            <w:r w:rsidRPr="00212F03">
              <w:rPr>
                <w:color w:val="auto"/>
                <w:lang w:val="hr-HR"/>
              </w:rPr>
              <w:t>Aktivnost A100036 Civilna zaštita</w:t>
            </w:r>
          </w:p>
          <w:p w14:paraId="6F7482AA" w14:textId="124E9905" w:rsidR="009C5DFF" w:rsidRPr="004C47A6" w:rsidRDefault="00212F03" w:rsidP="00212F03">
            <w:pPr>
              <w:pStyle w:val="Odlomakpopisa"/>
              <w:spacing w:before="0" w:line="276" w:lineRule="auto"/>
              <w:ind w:left="148"/>
              <w:jc w:val="center"/>
              <w:rPr>
                <w:color w:val="auto"/>
                <w:lang w:val="hr-HR"/>
              </w:rPr>
            </w:pPr>
            <w:r w:rsidRPr="00212F03">
              <w:rPr>
                <w:color w:val="auto"/>
                <w:lang w:val="hr-HR"/>
              </w:rPr>
              <w:t>Aktivnost A100037 HGSS</w:t>
            </w:r>
          </w:p>
        </w:tc>
      </w:tr>
      <w:tr w:rsidR="00A072E5" w:rsidRPr="004C47A6" w14:paraId="64E67D37" w14:textId="77777777" w:rsidTr="009C5DFF">
        <w:tc>
          <w:tcPr>
            <w:tcW w:w="1421" w:type="dxa"/>
            <w:vAlign w:val="center"/>
          </w:tcPr>
          <w:p w14:paraId="2EA4C36F" w14:textId="38895B16" w:rsidR="009C5DFF" w:rsidRPr="004C47A6" w:rsidRDefault="00212F03" w:rsidP="009C5DFF">
            <w:pPr>
              <w:spacing w:before="0" w:line="276" w:lineRule="auto"/>
              <w:jc w:val="center"/>
              <w:rPr>
                <w:color w:val="auto"/>
                <w:lang w:val="hr-HR"/>
              </w:rPr>
            </w:pPr>
            <w:r>
              <w:rPr>
                <w:color w:val="auto"/>
                <w:lang w:val="hr-HR"/>
              </w:rPr>
              <w:t>1.10.2.</w:t>
            </w:r>
          </w:p>
        </w:tc>
        <w:tc>
          <w:tcPr>
            <w:tcW w:w="3112" w:type="dxa"/>
            <w:vAlign w:val="center"/>
          </w:tcPr>
          <w:p w14:paraId="01EA4767" w14:textId="6F31AD82" w:rsidR="009C5DFF" w:rsidRPr="004C47A6" w:rsidRDefault="00212F03" w:rsidP="009C5DFF">
            <w:pPr>
              <w:spacing w:before="0" w:line="276" w:lineRule="auto"/>
              <w:jc w:val="center"/>
              <w:rPr>
                <w:color w:val="auto"/>
                <w:lang w:val="hr-HR"/>
              </w:rPr>
            </w:pPr>
            <w:r w:rsidRPr="00212F03">
              <w:rPr>
                <w:color w:val="auto"/>
                <w:lang w:val="hr-HR"/>
              </w:rPr>
              <w:t>Donošenje odluke o financiranju djelatnosti vatrogasnih postrojbi i ustrojstvu DVD-ova</w:t>
            </w:r>
          </w:p>
        </w:tc>
        <w:tc>
          <w:tcPr>
            <w:tcW w:w="1653" w:type="dxa"/>
            <w:vAlign w:val="center"/>
          </w:tcPr>
          <w:p w14:paraId="13C1F83D" w14:textId="270C1DA6" w:rsidR="009C5DFF" w:rsidRPr="004C47A6" w:rsidRDefault="00212F03" w:rsidP="009C5DFF">
            <w:pPr>
              <w:spacing w:before="0" w:line="276" w:lineRule="auto"/>
              <w:jc w:val="center"/>
              <w:rPr>
                <w:color w:val="auto"/>
                <w:lang w:val="hr-HR"/>
              </w:rPr>
            </w:pPr>
            <w:r>
              <w:rPr>
                <w:color w:val="auto"/>
                <w:lang w:val="hr-HR"/>
              </w:rPr>
              <w:t>Broj donesenih odluka</w:t>
            </w:r>
          </w:p>
        </w:tc>
        <w:tc>
          <w:tcPr>
            <w:tcW w:w="1361" w:type="dxa"/>
            <w:vAlign w:val="center"/>
          </w:tcPr>
          <w:p w14:paraId="135CEA06" w14:textId="2CCA2396" w:rsidR="009C5DFF" w:rsidRPr="004C47A6" w:rsidRDefault="00212F03" w:rsidP="009C5DFF">
            <w:pPr>
              <w:pStyle w:val="Odlomakpopisa"/>
              <w:spacing w:before="0" w:line="276" w:lineRule="auto"/>
              <w:ind w:left="0"/>
              <w:jc w:val="center"/>
              <w:rPr>
                <w:color w:val="auto"/>
                <w:lang w:val="hr-HR"/>
              </w:rPr>
            </w:pPr>
            <w:r>
              <w:rPr>
                <w:color w:val="auto"/>
                <w:lang w:val="hr-HR"/>
              </w:rPr>
              <w:t>2</w:t>
            </w:r>
          </w:p>
        </w:tc>
        <w:tc>
          <w:tcPr>
            <w:tcW w:w="1660" w:type="dxa"/>
            <w:vAlign w:val="center"/>
          </w:tcPr>
          <w:p w14:paraId="6E8A9296" w14:textId="1F0CB629" w:rsidR="009C5DFF" w:rsidRPr="004C47A6" w:rsidRDefault="00212F03" w:rsidP="009C5DFF">
            <w:pPr>
              <w:pStyle w:val="Odlomakpopisa"/>
              <w:spacing w:before="0" w:line="276" w:lineRule="auto"/>
              <w:ind w:left="0"/>
              <w:jc w:val="center"/>
              <w:rPr>
                <w:color w:val="auto"/>
                <w:lang w:val="hr-HR"/>
              </w:rPr>
            </w:pPr>
            <w:r w:rsidRPr="00212F03">
              <w:rPr>
                <w:color w:val="auto"/>
                <w:lang w:val="hr-HR"/>
              </w:rPr>
              <w:t>31. ožujka 2026.</w:t>
            </w:r>
          </w:p>
        </w:tc>
        <w:tc>
          <w:tcPr>
            <w:tcW w:w="1816" w:type="dxa"/>
            <w:vAlign w:val="center"/>
          </w:tcPr>
          <w:p w14:paraId="55267D5A" w14:textId="1CFE1478" w:rsidR="009C5DFF" w:rsidRPr="004C47A6" w:rsidRDefault="00212F03" w:rsidP="009C5DFF">
            <w:pPr>
              <w:pStyle w:val="Odlomakpopisa"/>
              <w:spacing w:before="0" w:line="276" w:lineRule="auto"/>
              <w:ind w:left="0"/>
              <w:jc w:val="center"/>
              <w:rPr>
                <w:color w:val="auto"/>
                <w:lang w:val="hr-HR"/>
              </w:rPr>
            </w:pPr>
            <w:r w:rsidRPr="00212F03">
              <w:rPr>
                <w:color w:val="auto"/>
                <w:lang w:val="hr-HR"/>
              </w:rPr>
              <w:t>Pročelnica JUO</w:t>
            </w:r>
          </w:p>
        </w:tc>
        <w:tc>
          <w:tcPr>
            <w:tcW w:w="2585" w:type="dxa"/>
            <w:vAlign w:val="center"/>
          </w:tcPr>
          <w:p w14:paraId="5BC6C616" w14:textId="77777777" w:rsidR="00212F03" w:rsidRPr="00212F03" w:rsidRDefault="00212F03" w:rsidP="00212F03">
            <w:pPr>
              <w:pStyle w:val="Odlomakpopisa"/>
              <w:spacing w:line="276" w:lineRule="auto"/>
              <w:ind w:left="148"/>
              <w:jc w:val="center"/>
              <w:rPr>
                <w:color w:val="auto"/>
                <w:lang w:val="hr-HR"/>
              </w:rPr>
            </w:pPr>
            <w:r w:rsidRPr="00212F03">
              <w:rPr>
                <w:color w:val="auto"/>
                <w:lang w:val="hr-HR"/>
              </w:rPr>
              <w:t>Aktivnost A100035 Djelatnost vatrogasnih postrojbi</w:t>
            </w:r>
          </w:p>
          <w:p w14:paraId="40A3BF16" w14:textId="73AA32B3" w:rsidR="009C5DFF" w:rsidRPr="004C47A6" w:rsidRDefault="00212F03" w:rsidP="00212F03">
            <w:pPr>
              <w:pStyle w:val="Odlomakpopisa"/>
              <w:spacing w:before="0" w:line="276" w:lineRule="auto"/>
              <w:ind w:left="148"/>
              <w:jc w:val="center"/>
              <w:rPr>
                <w:color w:val="auto"/>
                <w:lang w:val="hr-HR"/>
              </w:rPr>
            </w:pPr>
            <w:r w:rsidRPr="00212F03">
              <w:rPr>
                <w:color w:val="auto"/>
                <w:lang w:val="hr-HR"/>
              </w:rPr>
              <w:t>Aktivnost A100036 Civilna zaštita</w:t>
            </w:r>
          </w:p>
        </w:tc>
      </w:tr>
      <w:tr w:rsidR="00A072E5" w:rsidRPr="004C47A6" w14:paraId="01E94F4E" w14:textId="77777777" w:rsidTr="009C5DFF">
        <w:tc>
          <w:tcPr>
            <w:tcW w:w="1421" w:type="dxa"/>
            <w:vAlign w:val="center"/>
          </w:tcPr>
          <w:p w14:paraId="3D24200F" w14:textId="10F6ED49" w:rsidR="009C5DFF" w:rsidRPr="004C47A6" w:rsidRDefault="00212F03" w:rsidP="009C5DFF">
            <w:pPr>
              <w:spacing w:before="0" w:line="276" w:lineRule="auto"/>
              <w:jc w:val="center"/>
              <w:rPr>
                <w:color w:val="auto"/>
                <w:lang w:val="hr-HR"/>
              </w:rPr>
            </w:pPr>
            <w:r>
              <w:rPr>
                <w:color w:val="auto"/>
                <w:lang w:val="hr-HR"/>
              </w:rPr>
              <w:lastRenderedPageBreak/>
              <w:t>1.10.3.</w:t>
            </w:r>
          </w:p>
        </w:tc>
        <w:tc>
          <w:tcPr>
            <w:tcW w:w="3112" w:type="dxa"/>
            <w:vAlign w:val="center"/>
          </w:tcPr>
          <w:p w14:paraId="2DEEC07C" w14:textId="0C1FB1AD" w:rsidR="009C5DFF" w:rsidRPr="004C47A6" w:rsidRDefault="00212F03" w:rsidP="009C5DFF">
            <w:pPr>
              <w:spacing w:before="0" w:line="276" w:lineRule="auto"/>
              <w:jc w:val="center"/>
              <w:rPr>
                <w:color w:val="auto"/>
                <w:lang w:val="hr-HR"/>
              </w:rPr>
            </w:pPr>
            <w:r w:rsidRPr="00212F03">
              <w:rPr>
                <w:color w:val="auto"/>
                <w:lang w:val="hr-HR"/>
              </w:rPr>
              <w:t>Provedba edukacija i vježbi civilne zaštite u suradnji s HGSS-om i DVD-ovima</w:t>
            </w:r>
          </w:p>
        </w:tc>
        <w:tc>
          <w:tcPr>
            <w:tcW w:w="1653" w:type="dxa"/>
            <w:vAlign w:val="center"/>
          </w:tcPr>
          <w:p w14:paraId="3B5B1124" w14:textId="10C3B2BF" w:rsidR="009C5DFF" w:rsidRPr="004C47A6" w:rsidRDefault="00212F03" w:rsidP="009C5DFF">
            <w:pPr>
              <w:spacing w:before="0" w:line="276" w:lineRule="auto"/>
              <w:jc w:val="center"/>
              <w:rPr>
                <w:color w:val="auto"/>
                <w:lang w:val="hr-HR"/>
              </w:rPr>
            </w:pPr>
            <w:r w:rsidRPr="00212F03">
              <w:rPr>
                <w:color w:val="auto"/>
                <w:lang w:val="hr-HR"/>
              </w:rPr>
              <w:t>Broj provedenih vježbi i edukacija</w:t>
            </w:r>
          </w:p>
        </w:tc>
        <w:tc>
          <w:tcPr>
            <w:tcW w:w="1361" w:type="dxa"/>
            <w:vAlign w:val="center"/>
          </w:tcPr>
          <w:p w14:paraId="2FAD5F7B" w14:textId="3EAD0721" w:rsidR="009C5DFF" w:rsidRPr="004C47A6" w:rsidRDefault="00212F03" w:rsidP="009C5DFF">
            <w:pPr>
              <w:pStyle w:val="Odlomakpopisa"/>
              <w:spacing w:before="0" w:line="276" w:lineRule="auto"/>
              <w:ind w:left="0"/>
              <w:jc w:val="center"/>
              <w:rPr>
                <w:color w:val="auto"/>
                <w:lang w:val="hr-HR"/>
              </w:rPr>
            </w:pPr>
            <w:r>
              <w:rPr>
                <w:color w:val="auto"/>
                <w:lang w:val="hr-HR"/>
              </w:rPr>
              <w:t>2</w:t>
            </w:r>
          </w:p>
        </w:tc>
        <w:tc>
          <w:tcPr>
            <w:tcW w:w="1660" w:type="dxa"/>
            <w:vAlign w:val="center"/>
          </w:tcPr>
          <w:p w14:paraId="2934BD83" w14:textId="62AD4F44" w:rsidR="009C5DFF" w:rsidRPr="004C47A6" w:rsidRDefault="00212F03" w:rsidP="009C5DFF">
            <w:pPr>
              <w:pStyle w:val="Odlomakpopisa"/>
              <w:spacing w:before="0" w:line="276" w:lineRule="auto"/>
              <w:ind w:left="0"/>
              <w:jc w:val="center"/>
              <w:rPr>
                <w:color w:val="auto"/>
                <w:lang w:val="hr-HR"/>
              </w:rPr>
            </w:pPr>
            <w:r w:rsidRPr="00212F03">
              <w:rPr>
                <w:color w:val="auto"/>
                <w:lang w:val="hr-HR"/>
              </w:rPr>
              <w:t>31. listopada 2026.</w:t>
            </w:r>
          </w:p>
        </w:tc>
        <w:tc>
          <w:tcPr>
            <w:tcW w:w="1816" w:type="dxa"/>
            <w:vAlign w:val="center"/>
          </w:tcPr>
          <w:p w14:paraId="67571D89" w14:textId="42EEEB4C" w:rsidR="009C5DFF" w:rsidRPr="004C47A6" w:rsidRDefault="00212F03" w:rsidP="009C5DFF">
            <w:pPr>
              <w:pStyle w:val="Odlomakpopisa"/>
              <w:spacing w:before="0" w:line="276" w:lineRule="auto"/>
              <w:ind w:left="0"/>
              <w:jc w:val="center"/>
              <w:rPr>
                <w:color w:val="auto"/>
                <w:lang w:val="hr-HR"/>
              </w:rPr>
            </w:pPr>
            <w:r w:rsidRPr="00212F03">
              <w:rPr>
                <w:color w:val="auto"/>
                <w:lang w:val="hr-HR"/>
              </w:rPr>
              <w:t>Pročelnica JUO</w:t>
            </w:r>
          </w:p>
        </w:tc>
        <w:tc>
          <w:tcPr>
            <w:tcW w:w="2585" w:type="dxa"/>
            <w:vAlign w:val="center"/>
          </w:tcPr>
          <w:p w14:paraId="56DB007C" w14:textId="77777777" w:rsidR="00212F03" w:rsidRPr="00212F03" w:rsidRDefault="00212F03" w:rsidP="00212F03">
            <w:pPr>
              <w:pStyle w:val="Odlomakpopisa"/>
              <w:spacing w:line="276" w:lineRule="auto"/>
              <w:ind w:left="148"/>
              <w:jc w:val="center"/>
              <w:rPr>
                <w:color w:val="auto"/>
                <w:lang w:val="hr-HR"/>
              </w:rPr>
            </w:pPr>
            <w:r w:rsidRPr="00212F03">
              <w:rPr>
                <w:color w:val="auto"/>
                <w:lang w:val="hr-HR"/>
              </w:rPr>
              <w:t>Aktivnost A100035 Djelatnost vatrogasnih postrojbi</w:t>
            </w:r>
          </w:p>
          <w:p w14:paraId="2AAE86DD" w14:textId="77777777" w:rsidR="00212F03" w:rsidRPr="00212F03" w:rsidRDefault="00212F03" w:rsidP="00212F03">
            <w:pPr>
              <w:pStyle w:val="Odlomakpopisa"/>
              <w:spacing w:line="276" w:lineRule="auto"/>
              <w:ind w:left="148"/>
              <w:jc w:val="center"/>
              <w:rPr>
                <w:color w:val="auto"/>
                <w:lang w:val="hr-HR"/>
              </w:rPr>
            </w:pPr>
            <w:r w:rsidRPr="00212F03">
              <w:rPr>
                <w:color w:val="auto"/>
                <w:lang w:val="hr-HR"/>
              </w:rPr>
              <w:t>Aktivnost A100036 Civilna zaštita</w:t>
            </w:r>
          </w:p>
          <w:p w14:paraId="1414ED89" w14:textId="0478A2C2" w:rsidR="009C5DFF" w:rsidRPr="004C47A6" w:rsidRDefault="00212F03" w:rsidP="00212F03">
            <w:pPr>
              <w:pStyle w:val="Odlomakpopisa"/>
              <w:spacing w:before="0" w:line="276" w:lineRule="auto"/>
              <w:ind w:left="148"/>
              <w:jc w:val="center"/>
              <w:rPr>
                <w:color w:val="auto"/>
                <w:lang w:val="hr-HR"/>
              </w:rPr>
            </w:pPr>
            <w:r w:rsidRPr="00212F03">
              <w:rPr>
                <w:color w:val="auto"/>
                <w:lang w:val="hr-HR"/>
              </w:rPr>
              <w:t>Aktivnost A100037 HGSS</w:t>
            </w:r>
          </w:p>
        </w:tc>
      </w:tr>
    </w:tbl>
    <w:p w14:paraId="0313E24E" w14:textId="77777777" w:rsidR="009C5DFF" w:rsidRPr="004C47A6" w:rsidRDefault="009C5DFF" w:rsidP="009C5DFF"/>
    <w:p w14:paraId="795E9918" w14:textId="77777777" w:rsidR="009C5DFF" w:rsidRPr="004C47A6" w:rsidRDefault="009C5DFF" w:rsidP="009C5DFF"/>
    <w:p w14:paraId="67E86B9E" w14:textId="77777777" w:rsidR="009C5DFF" w:rsidRPr="004C47A6" w:rsidRDefault="009C5DFF" w:rsidP="009C5DFF"/>
    <w:p w14:paraId="27B1D430" w14:textId="77777777" w:rsidR="009C5DFF" w:rsidRDefault="009C5DFF" w:rsidP="009C5DFF"/>
    <w:p w14:paraId="1AB3FEEC" w14:textId="77777777" w:rsidR="00212F03" w:rsidRDefault="00212F03" w:rsidP="009C5DFF"/>
    <w:p w14:paraId="7B64F337" w14:textId="77777777" w:rsidR="00212F03" w:rsidRDefault="00212F03" w:rsidP="009C5DFF"/>
    <w:p w14:paraId="4E8F7A7F" w14:textId="77777777" w:rsidR="00212F03" w:rsidRDefault="00212F03" w:rsidP="009C5DFF"/>
    <w:p w14:paraId="512B2368" w14:textId="77777777" w:rsidR="00212F03" w:rsidRDefault="00212F03" w:rsidP="009C5DFF"/>
    <w:p w14:paraId="60B65041" w14:textId="77777777" w:rsidR="00212F03" w:rsidRDefault="00212F03" w:rsidP="009C5DFF"/>
    <w:p w14:paraId="09642B9A" w14:textId="77777777" w:rsidR="00212F03" w:rsidRDefault="00212F03" w:rsidP="009C5DFF"/>
    <w:p w14:paraId="31A0312A" w14:textId="77777777" w:rsidR="00212F03" w:rsidRDefault="00212F03" w:rsidP="009C5DFF"/>
    <w:p w14:paraId="0E54AA59" w14:textId="77777777" w:rsidR="00212F03" w:rsidRDefault="00212F03" w:rsidP="009C5DFF"/>
    <w:p w14:paraId="6BEF3378" w14:textId="77777777" w:rsidR="00212F03" w:rsidRPr="004C47A6" w:rsidRDefault="00212F03" w:rsidP="009C5DFF"/>
    <w:p w14:paraId="2A6A82CE" w14:textId="77777777" w:rsidR="009C5DFF" w:rsidRPr="004C47A6" w:rsidRDefault="009C5DFF" w:rsidP="009C5DFF"/>
    <w:p w14:paraId="3C4E6C8A" w14:textId="77777777" w:rsidR="00E6339A" w:rsidRPr="004C47A6" w:rsidRDefault="00E6339A" w:rsidP="00E6339A"/>
    <w:p w14:paraId="2DB9B633" w14:textId="77777777" w:rsidR="004342AD" w:rsidRPr="004C47A6" w:rsidRDefault="004342AD" w:rsidP="00E6339A"/>
    <w:p w14:paraId="44D99D13" w14:textId="77777777" w:rsidR="004342AD" w:rsidRPr="004C47A6" w:rsidRDefault="004342AD" w:rsidP="00E6339A"/>
    <w:p w14:paraId="165B1384" w14:textId="4116448D" w:rsidR="009316C6" w:rsidRPr="004C47A6" w:rsidRDefault="009316C6" w:rsidP="00624BBD">
      <w:pPr>
        <w:pStyle w:val="Podnaslov"/>
        <w:shd w:val="clear" w:color="auto" w:fill="4472C4" w:themeFill="accent1"/>
        <w:spacing w:line="276" w:lineRule="auto"/>
        <w:ind w:left="709"/>
        <w:rPr>
          <w:color w:val="FFFFFF" w:themeColor="background1"/>
        </w:rPr>
      </w:pPr>
      <w:r w:rsidRPr="004C47A6">
        <w:rPr>
          <w:color w:val="FFFFFF" w:themeColor="background1"/>
        </w:rPr>
        <w:lastRenderedPageBreak/>
        <w:t>Popis (horizontalnih) ciljeva i pokazatelja ishoda prema zahtjevima upravljanja kvalitetom i strateškim aktima</w:t>
      </w:r>
    </w:p>
    <w:p w14:paraId="002C64B1" w14:textId="77777777" w:rsidR="00E04DAA" w:rsidRPr="004C47A6" w:rsidRDefault="00E04DAA" w:rsidP="00624BBD">
      <w:pPr>
        <w:spacing w:line="276" w:lineRule="auto"/>
      </w:pPr>
    </w:p>
    <w:p w14:paraId="2B28FFD5" w14:textId="19DD2215" w:rsidR="009316C6" w:rsidRPr="004C47A6" w:rsidRDefault="009316C6" w:rsidP="00624BBD">
      <w:pPr>
        <w:shd w:val="clear" w:color="auto" w:fill="DEEAF6" w:themeFill="accent5" w:themeFillTint="33"/>
        <w:spacing w:line="276" w:lineRule="auto"/>
        <w:ind w:left="284"/>
        <w:jc w:val="center"/>
        <w:rPr>
          <w:b/>
          <w:bCs/>
          <w:color w:val="2F5496" w:themeColor="accent1" w:themeShade="BF"/>
        </w:rPr>
      </w:pPr>
      <w:r w:rsidRPr="004C47A6">
        <w:rPr>
          <w:b/>
          <w:bCs/>
          <w:color w:val="2F5496" w:themeColor="accent1" w:themeShade="BF"/>
        </w:rPr>
        <w:t>PODZAHTJEV 6.2. PRAĆENJE I MJERENJE PERCEPCIJE GRAĐANA I DRUGIH KORISNIKA O ORGANIZACIJI</w:t>
      </w:r>
    </w:p>
    <w:p w14:paraId="2A3063EB" w14:textId="77777777" w:rsidR="004C3140" w:rsidRPr="004C47A6" w:rsidRDefault="004C3140" w:rsidP="00624BBD">
      <w:pPr>
        <w:spacing w:line="276" w:lineRule="auto"/>
        <w:ind w:left="284"/>
        <w:jc w:val="center"/>
        <w:rPr>
          <w:b/>
          <w:bCs/>
        </w:rP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544"/>
        <w:gridCol w:w="3402"/>
        <w:gridCol w:w="1559"/>
        <w:gridCol w:w="1417"/>
        <w:gridCol w:w="3686"/>
      </w:tblGrid>
      <w:tr w:rsidR="009316C6" w:rsidRPr="004C47A6" w14:paraId="32D5895A" w14:textId="77777777" w:rsidTr="0017191A">
        <w:tc>
          <w:tcPr>
            <w:tcW w:w="3544" w:type="dxa"/>
            <w:shd w:val="clear" w:color="auto" w:fill="DEEAF6" w:themeFill="accent5" w:themeFillTint="33"/>
            <w:vAlign w:val="center"/>
          </w:tcPr>
          <w:p w14:paraId="114C0F4B"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DF3751B"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6FE063DF" w14:textId="77777777" w:rsidR="009316C6" w:rsidRPr="004C47A6"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0E6464C4"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3C7A6555"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3E8E3536"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09C2F75"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9316C6" w:rsidRPr="004C47A6" w14:paraId="79C4EF2C" w14:textId="77777777" w:rsidTr="0017191A">
        <w:trPr>
          <w:trHeight w:val="976"/>
        </w:trPr>
        <w:tc>
          <w:tcPr>
            <w:tcW w:w="3544" w:type="dxa"/>
            <w:vAlign w:val="center"/>
          </w:tcPr>
          <w:p w14:paraId="1F2DD785" w14:textId="32EF6A35" w:rsidR="009316C6" w:rsidRPr="004C47A6" w:rsidRDefault="009316C6" w:rsidP="00624BBD">
            <w:pPr>
              <w:spacing w:before="0" w:line="276" w:lineRule="auto"/>
              <w:jc w:val="center"/>
              <w:rPr>
                <w:i/>
                <w:iCs/>
                <w:color w:val="auto"/>
                <w:lang w:val="hr-HR"/>
              </w:rPr>
            </w:pPr>
            <w:r w:rsidRPr="004C47A6">
              <w:rPr>
                <w:i/>
                <w:iCs/>
                <w:color w:val="auto"/>
                <w:lang w:val="hr-HR"/>
              </w:rPr>
              <w:t>Korisnički orijentirana javna uprava i učinkovito pružanje javnih usluga</w:t>
            </w:r>
          </w:p>
        </w:tc>
        <w:tc>
          <w:tcPr>
            <w:tcW w:w="3402" w:type="dxa"/>
            <w:vAlign w:val="center"/>
          </w:tcPr>
          <w:p w14:paraId="3CB1C03D" w14:textId="7595B562" w:rsidR="009316C6" w:rsidRPr="004C47A6" w:rsidRDefault="009316C6" w:rsidP="00624BBD">
            <w:pPr>
              <w:spacing w:before="0" w:line="276" w:lineRule="auto"/>
              <w:jc w:val="center"/>
              <w:rPr>
                <w:color w:val="auto"/>
                <w:lang w:val="hr-HR"/>
              </w:rPr>
            </w:pPr>
            <w:r w:rsidRPr="004C47A6">
              <w:rPr>
                <w:color w:val="auto"/>
                <w:lang w:val="hr-HR"/>
              </w:rPr>
              <w:t>Udio stanovništva zadovoljan posljednjim iskustvom korištenja javnih usluga (SDG)</w:t>
            </w:r>
          </w:p>
        </w:tc>
        <w:tc>
          <w:tcPr>
            <w:tcW w:w="1559" w:type="dxa"/>
            <w:vAlign w:val="center"/>
          </w:tcPr>
          <w:p w14:paraId="58DFAE3B" w14:textId="1131E8DD" w:rsidR="009316C6" w:rsidRPr="004C47A6" w:rsidRDefault="00A45FE3"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48CE7B88" w14:textId="77777777" w:rsidR="00A45FE3" w:rsidRPr="004C47A6" w:rsidRDefault="00A45FE3" w:rsidP="00624BBD">
            <w:pPr>
              <w:pStyle w:val="Odlomakpopisa"/>
              <w:spacing w:before="0" w:line="276" w:lineRule="auto"/>
              <w:ind w:left="0"/>
              <w:jc w:val="center"/>
              <w:rPr>
                <w:color w:val="auto"/>
                <w:lang w:val="hr-HR"/>
              </w:rPr>
            </w:pPr>
            <w:r w:rsidRPr="004C47A6">
              <w:rPr>
                <w:color w:val="auto"/>
                <w:lang w:val="hr-HR"/>
              </w:rPr>
              <w:t xml:space="preserve">82% </w:t>
            </w:r>
          </w:p>
          <w:p w14:paraId="682BD066" w14:textId="0FEE6CBE" w:rsidR="009316C6" w:rsidRPr="004C47A6" w:rsidRDefault="00A45FE3" w:rsidP="00624BBD">
            <w:pPr>
              <w:pStyle w:val="Odlomakpopisa"/>
              <w:spacing w:before="0" w:line="276" w:lineRule="auto"/>
              <w:ind w:left="0"/>
              <w:jc w:val="center"/>
              <w:rPr>
                <w:color w:val="auto"/>
                <w:lang w:val="hr-HR"/>
              </w:rPr>
            </w:pPr>
            <w:r w:rsidRPr="004C47A6">
              <w:rPr>
                <w:color w:val="auto"/>
                <w:lang w:val="hr-HR"/>
              </w:rPr>
              <w:t>(2027.)</w:t>
            </w:r>
          </w:p>
        </w:tc>
        <w:tc>
          <w:tcPr>
            <w:tcW w:w="3686" w:type="dxa"/>
            <w:vAlign w:val="center"/>
          </w:tcPr>
          <w:p w14:paraId="73E6D6A2" w14:textId="660DC3EC" w:rsidR="009316C6" w:rsidRPr="004C47A6" w:rsidRDefault="009316C6" w:rsidP="00624BBD">
            <w:pPr>
              <w:spacing w:before="0" w:line="276" w:lineRule="auto"/>
              <w:jc w:val="center"/>
              <w:rPr>
                <w:color w:val="auto"/>
                <w:lang w:val="hr-HR"/>
              </w:rPr>
            </w:pPr>
            <w:r w:rsidRPr="004C47A6">
              <w:rPr>
                <w:color w:val="auto"/>
                <w:lang w:val="hr-HR"/>
              </w:rPr>
              <w:t>Nacionalni plan za razvoj javne uprave 2022.-2027. – Prilog 2.</w:t>
            </w:r>
          </w:p>
        </w:tc>
      </w:tr>
    </w:tbl>
    <w:p w14:paraId="3C76F9CE" w14:textId="77777777" w:rsidR="009316C6" w:rsidRPr="004C47A6" w:rsidRDefault="009316C6" w:rsidP="00624BBD">
      <w:pPr>
        <w:spacing w:line="276" w:lineRule="auto"/>
        <w:ind w:left="57"/>
        <w:jc w:val="center"/>
      </w:pPr>
    </w:p>
    <w:tbl>
      <w:tblPr>
        <w:tblStyle w:val="Reetkatablice"/>
        <w:tblW w:w="13608" w:type="dxa"/>
        <w:tblInd w:w="279"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421"/>
        <w:gridCol w:w="3421"/>
        <w:gridCol w:w="1670"/>
        <w:gridCol w:w="1388"/>
        <w:gridCol w:w="1254"/>
        <w:gridCol w:w="2542"/>
        <w:gridCol w:w="1912"/>
      </w:tblGrid>
      <w:tr w:rsidR="009316C6" w:rsidRPr="004C47A6" w14:paraId="5B2EF259" w14:textId="77777777" w:rsidTr="0017191A">
        <w:trPr>
          <w:trHeight w:val="1018"/>
        </w:trPr>
        <w:tc>
          <w:tcPr>
            <w:tcW w:w="1421" w:type="dxa"/>
            <w:shd w:val="clear" w:color="auto" w:fill="DEEAF6" w:themeFill="accent5" w:themeFillTint="33"/>
            <w:vAlign w:val="center"/>
          </w:tcPr>
          <w:p w14:paraId="41AA0E3F"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421" w:type="dxa"/>
            <w:shd w:val="clear" w:color="auto" w:fill="DEEAF6" w:themeFill="accent5" w:themeFillTint="33"/>
            <w:vAlign w:val="center"/>
          </w:tcPr>
          <w:p w14:paraId="33F16C5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670" w:type="dxa"/>
            <w:shd w:val="clear" w:color="auto" w:fill="DEEAF6" w:themeFill="accent5" w:themeFillTint="33"/>
            <w:vAlign w:val="center"/>
          </w:tcPr>
          <w:p w14:paraId="4FD61D32"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388" w:type="dxa"/>
            <w:shd w:val="clear" w:color="auto" w:fill="DEEAF6" w:themeFill="accent5" w:themeFillTint="33"/>
            <w:vAlign w:val="center"/>
          </w:tcPr>
          <w:p w14:paraId="642AEDF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54" w:type="dxa"/>
            <w:shd w:val="clear" w:color="auto" w:fill="DEEAF6" w:themeFill="accent5" w:themeFillTint="33"/>
            <w:vAlign w:val="center"/>
          </w:tcPr>
          <w:p w14:paraId="5DF7FEA9"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542" w:type="dxa"/>
            <w:shd w:val="clear" w:color="auto" w:fill="DEEAF6" w:themeFill="accent5" w:themeFillTint="33"/>
            <w:vAlign w:val="center"/>
          </w:tcPr>
          <w:p w14:paraId="0DF182BF"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912" w:type="dxa"/>
            <w:shd w:val="clear" w:color="auto" w:fill="DEEAF6" w:themeFill="accent5" w:themeFillTint="33"/>
            <w:vAlign w:val="center"/>
          </w:tcPr>
          <w:p w14:paraId="05319BB4"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E04DAA" w:rsidRPr="004C47A6" w14:paraId="47383A89" w14:textId="77777777" w:rsidTr="0017191A">
        <w:trPr>
          <w:trHeight w:val="1815"/>
        </w:trPr>
        <w:tc>
          <w:tcPr>
            <w:tcW w:w="1421" w:type="dxa"/>
            <w:vMerge w:val="restart"/>
            <w:vAlign w:val="center"/>
          </w:tcPr>
          <w:p w14:paraId="331435BF" w14:textId="5A0656A7" w:rsidR="00E04DAA" w:rsidRPr="004C47A6" w:rsidRDefault="00E04DAA" w:rsidP="00624BBD">
            <w:pPr>
              <w:spacing w:before="0" w:line="276" w:lineRule="auto"/>
              <w:ind w:left="57"/>
              <w:jc w:val="center"/>
              <w:rPr>
                <w:color w:val="auto"/>
                <w:lang w:val="hr-HR"/>
              </w:rPr>
            </w:pPr>
            <w:r w:rsidRPr="004C47A6">
              <w:rPr>
                <w:color w:val="auto"/>
                <w:lang w:val="hr-HR"/>
              </w:rPr>
              <w:t>6.2.1.</w:t>
            </w:r>
          </w:p>
        </w:tc>
        <w:tc>
          <w:tcPr>
            <w:tcW w:w="3421" w:type="dxa"/>
            <w:vMerge w:val="restart"/>
            <w:vAlign w:val="center"/>
          </w:tcPr>
          <w:p w14:paraId="295EAC11" w14:textId="32233284" w:rsidR="00E04DAA" w:rsidRPr="004C47A6" w:rsidRDefault="00E04DAA" w:rsidP="00624BBD">
            <w:pPr>
              <w:spacing w:before="0" w:line="276" w:lineRule="auto"/>
              <w:ind w:left="57"/>
              <w:jc w:val="center"/>
              <w:rPr>
                <w:color w:val="auto"/>
                <w:lang w:val="hr-HR"/>
              </w:rPr>
            </w:pPr>
            <w:r w:rsidRPr="004C47A6">
              <w:rPr>
                <w:color w:val="auto"/>
                <w:lang w:val="hr-HR"/>
              </w:rPr>
              <w:t>Uspostava sustava za prikupljanje podataka za pokazatelj „Udio stanovništva zadovoljan posljednjim iskustvom korištenja javnih usluga (SDG)“</w:t>
            </w:r>
          </w:p>
        </w:tc>
        <w:tc>
          <w:tcPr>
            <w:tcW w:w="1670" w:type="dxa"/>
            <w:vAlign w:val="center"/>
          </w:tcPr>
          <w:p w14:paraId="2FFBCD30" w14:textId="75528C79" w:rsidR="00E04DAA" w:rsidRPr="004C47A6" w:rsidRDefault="00E04DAA" w:rsidP="00AD5B1D">
            <w:pPr>
              <w:spacing w:before="0" w:line="276" w:lineRule="auto"/>
              <w:ind w:left="57"/>
              <w:jc w:val="center"/>
              <w:rPr>
                <w:color w:val="auto"/>
                <w:lang w:val="hr-HR"/>
              </w:rPr>
            </w:pPr>
            <w:r w:rsidRPr="004C47A6">
              <w:rPr>
                <w:color w:val="auto"/>
                <w:lang w:val="hr-HR"/>
              </w:rPr>
              <w:t xml:space="preserve">Izrađena metodologija za istraživanje zadovoljstva korisnika uslugama  </w:t>
            </w:r>
          </w:p>
        </w:tc>
        <w:tc>
          <w:tcPr>
            <w:tcW w:w="1388" w:type="dxa"/>
            <w:vAlign w:val="center"/>
          </w:tcPr>
          <w:p w14:paraId="69FB6913" w14:textId="56FF936B" w:rsidR="00E04DAA" w:rsidRPr="004C47A6" w:rsidRDefault="00E04DAA" w:rsidP="00624BBD">
            <w:pPr>
              <w:pStyle w:val="Odlomakpopisa"/>
              <w:spacing w:before="0" w:line="276" w:lineRule="auto"/>
              <w:ind w:left="57"/>
              <w:jc w:val="center"/>
              <w:rPr>
                <w:color w:val="auto"/>
                <w:lang w:val="hr-HR"/>
              </w:rPr>
            </w:pPr>
            <w:r w:rsidRPr="004C47A6">
              <w:rPr>
                <w:color w:val="auto"/>
                <w:lang w:val="hr-HR"/>
              </w:rPr>
              <w:t>1</w:t>
            </w:r>
          </w:p>
        </w:tc>
        <w:tc>
          <w:tcPr>
            <w:tcW w:w="1254" w:type="dxa"/>
            <w:vAlign w:val="center"/>
          </w:tcPr>
          <w:p w14:paraId="6CFAF868" w14:textId="6FC644A7" w:rsidR="00E04DAA" w:rsidRPr="004C47A6" w:rsidRDefault="00E04DAA" w:rsidP="00624BBD">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542" w:type="dxa"/>
            <w:vAlign w:val="center"/>
          </w:tcPr>
          <w:p w14:paraId="7318AD4E" w14:textId="095D09B4" w:rsidR="00E04DAA" w:rsidRPr="004C47A6" w:rsidRDefault="00A45FE3" w:rsidP="00624BBD">
            <w:pPr>
              <w:pStyle w:val="Odlomakpopisa"/>
              <w:spacing w:before="0" w:line="276" w:lineRule="auto"/>
              <w:ind w:left="57"/>
              <w:jc w:val="center"/>
              <w:rPr>
                <w:color w:val="auto"/>
                <w:lang w:val="hr-HR"/>
              </w:rPr>
            </w:pPr>
            <w:r w:rsidRPr="004C47A6">
              <w:rPr>
                <w:color w:val="auto"/>
                <w:lang w:val="hr-HR"/>
              </w:rPr>
              <w:t>Jedinstveni upravni odjel</w:t>
            </w:r>
          </w:p>
        </w:tc>
        <w:tc>
          <w:tcPr>
            <w:tcW w:w="1912" w:type="dxa"/>
            <w:vAlign w:val="center"/>
          </w:tcPr>
          <w:p w14:paraId="14BD8F89" w14:textId="147D4208" w:rsidR="00E04DAA" w:rsidRPr="004C47A6" w:rsidRDefault="00A45FE3" w:rsidP="00624BBD">
            <w:pPr>
              <w:pStyle w:val="Odlomakpopisa"/>
              <w:spacing w:before="0" w:line="276" w:lineRule="auto"/>
              <w:ind w:left="57"/>
              <w:jc w:val="center"/>
              <w:rPr>
                <w:color w:val="auto"/>
                <w:lang w:val="hr-HR"/>
              </w:rPr>
            </w:pPr>
            <w:r w:rsidRPr="004C47A6">
              <w:rPr>
                <w:color w:val="auto"/>
                <w:lang w:val="hr-HR"/>
              </w:rPr>
              <w:t>n/p</w:t>
            </w:r>
          </w:p>
        </w:tc>
      </w:tr>
      <w:tr w:rsidR="00E04DAA" w:rsidRPr="004C47A6" w14:paraId="38E0D055" w14:textId="77777777" w:rsidTr="0017191A">
        <w:trPr>
          <w:trHeight w:val="1482"/>
        </w:trPr>
        <w:tc>
          <w:tcPr>
            <w:tcW w:w="1421" w:type="dxa"/>
            <w:vMerge/>
            <w:vAlign w:val="center"/>
          </w:tcPr>
          <w:p w14:paraId="2EA4A41D" w14:textId="77777777" w:rsidR="00E04DAA" w:rsidRPr="004C47A6" w:rsidRDefault="00E04DAA" w:rsidP="00624BBD">
            <w:pPr>
              <w:spacing w:before="0" w:line="276" w:lineRule="auto"/>
              <w:ind w:left="57"/>
              <w:jc w:val="center"/>
              <w:rPr>
                <w:lang w:val="hr-HR"/>
              </w:rPr>
            </w:pPr>
          </w:p>
        </w:tc>
        <w:tc>
          <w:tcPr>
            <w:tcW w:w="3421" w:type="dxa"/>
            <w:vMerge/>
            <w:vAlign w:val="center"/>
          </w:tcPr>
          <w:p w14:paraId="7D38B177" w14:textId="77777777" w:rsidR="00E04DAA" w:rsidRPr="004C47A6" w:rsidRDefault="00E04DAA" w:rsidP="00624BBD">
            <w:pPr>
              <w:spacing w:before="0" w:line="276" w:lineRule="auto"/>
              <w:ind w:left="57"/>
              <w:jc w:val="center"/>
              <w:rPr>
                <w:lang w:val="hr-HR"/>
              </w:rPr>
            </w:pPr>
          </w:p>
        </w:tc>
        <w:tc>
          <w:tcPr>
            <w:tcW w:w="1670" w:type="dxa"/>
            <w:vAlign w:val="center"/>
          </w:tcPr>
          <w:p w14:paraId="02FD26A2" w14:textId="77777777" w:rsidR="00E04DAA" w:rsidRPr="004C47A6" w:rsidRDefault="00E04DAA" w:rsidP="00624BBD">
            <w:pPr>
              <w:spacing w:before="0" w:line="276" w:lineRule="auto"/>
              <w:ind w:left="57"/>
              <w:jc w:val="center"/>
              <w:rPr>
                <w:lang w:val="hr-HR"/>
              </w:rPr>
            </w:pPr>
            <w:r w:rsidRPr="004C47A6">
              <w:rPr>
                <w:color w:val="auto"/>
                <w:lang w:val="hr-HR"/>
              </w:rPr>
              <w:t>Provedeno istraživanje o zadovoljstvu korisnika uslugama</w:t>
            </w:r>
          </w:p>
        </w:tc>
        <w:tc>
          <w:tcPr>
            <w:tcW w:w="1388" w:type="dxa"/>
            <w:vAlign w:val="center"/>
          </w:tcPr>
          <w:p w14:paraId="44BFC6D4" w14:textId="77777777" w:rsidR="00E04DAA" w:rsidRPr="004C47A6" w:rsidRDefault="00E04DAA" w:rsidP="00624BBD">
            <w:pPr>
              <w:pStyle w:val="Odlomakpopisa"/>
              <w:spacing w:before="0" w:line="276" w:lineRule="auto"/>
              <w:ind w:left="57"/>
              <w:jc w:val="center"/>
              <w:rPr>
                <w:lang w:val="hr-HR"/>
              </w:rPr>
            </w:pPr>
            <w:r w:rsidRPr="004C47A6">
              <w:rPr>
                <w:color w:val="auto"/>
                <w:lang w:val="hr-HR"/>
              </w:rPr>
              <w:t>1</w:t>
            </w:r>
          </w:p>
        </w:tc>
        <w:tc>
          <w:tcPr>
            <w:tcW w:w="1254" w:type="dxa"/>
            <w:vAlign w:val="center"/>
          </w:tcPr>
          <w:p w14:paraId="0C3B92C8" w14:textId="784996CB" w:rsidR="00E04DAA" w:rsidRPr="004C47A6" w:rsidRDefault="00E04DAA" w:rsidP="00624BBD">
            <w:pPr>
              <w:pStyle w:val="Odlomakpopisa"/>
              <w:spacing w:before="0" w:line="276" w:lineRule="auto"/>
              <w:ind w:left="57"/>
              <w:jc w:val="center"/>
              <w:rPr>
                <w:lang w:val="hr-HR"/>
              </w:rPr>
            </w:pPr>
            <w:r w:rsidRPr="004C47A6">
              <w:rPr>
                <w:color w:val="auto"/>
                <w:lang w:val="hr-HR"/>
              </w:rPr>
              <w:t>Prosinac, 202</w:t>
            </w:r>
            <w:r w:rsidR="00212F03">
              <w:rPr>
                <w:color w:val="auto"/>
                <w:lang w:val="hr-HR"/>
              </w:rPr>
              <w:t>6</w:t>
            </w:r>
            <w:r w:rsidRPr="004C47A6">
              <w:rPr>
                <w:color w:val="auto"/>
                <w:lang w:val="hr-HR"/>
              </w:rPr>
              <w:t>.</w:t>
            </w:r>
          </w:p>
        </w:tc>
        <w:tc>
          <w:tcPr>
            <w:tcW w:w="2542" w:type="dxa"/>
            <w:vAlign w:val="center"/>
          </w:tcPr>
          <w:p w14:paraId="647AAC04" w14:textId="5A71CD12" w:rsidR="00E04DAA" w:rsidRPr="004C47A6" w:rsidRDefault="00A45FE3" w:rsidP="00624BBD">
            <w:pPr>
              <w:pStyle w:val="Odlomakpopisa"/>
              <w:spacing w:before="0" w:line="276" w:lineRule="auto"/>
              <w:ind w:left="57"/>
              <w:jc w:val="center"/>
              <w:rPr>
                <w:lang w:val="hr-HR"/>
              </w:rPr>
            </w:pPr>
            <w:r w:rsidRPr="004C47A6">
              <w:rPr>
                <w:color w:val="auto"/>
                <w:lang w:val="hr-HR"/>
              </w:rPr>
              <w:t>Jedinstveni upravni odjel</w:t>
            </w:r>
          </w:p>
        </w:tc>
        <w:tc>
          <w:tcPr>
            <w:tcW w:w="1912" w:type="dxa"/>
            <w:vAlign w:val="center"/>
          </w:tcPr>
          <w:p w14:paraId="5125F97B" w14:textId="2250C6FC" w:rsidR="00E04DAA" w:rsidRPr="004C47A6" w:rsidRDefault="00A45FE3" w:rsidP="00624BBD">
            <w:pPr>
              <w:pStyle w:val="Odlomakpopisa"/>
              <w:spacing w:before="0" w:line="276" w:lineRule="auto"/>
              <w:ind w:left="57"/>
              <w:jc w:val="center"/>
              <w:rPr>
                <w:lang w:val="hr-HR"/>
              </w:rPr>
            </w:pPr>
            <w:r w:rsidRPr="004C47A6">
              <w:rPr>
                <w:color w:val="auto"/>
                <w:lang w:val="hr-HR"/>
              </w:rPr>
              <w:t>n/p</w:t>
            </w:r>
          </w:p>
        </w:tc>
      </w:tr>
    </w:tbl>
    <w:p w14:paraId="2D6E03A5" w14:textId="5C000D41" w:rsidR="00366CA9" w:rsidRPr="004C47A6" w:rsidRDefault="00366CA9" w:rsidP="00E6339A">
      <w:pPr>
        <w:spacing w:line="276" w:lineRule="auto"/>
      </w:pPr>
    </w:p>
    <w:p w14:paraId="491F9766" w14:textId="68F4B191" w:rsidR="00E6339A" w:rsidRPr="004C47A6" w:rsidRDefault="00366CA9" w:rsidP="005E5A8E">
      <w:pPr>
        <w:spacing w:after="160" w:line="259" w:lineRule="auto"/>
        <w:jc w:val="left"/>
      </w:pPr>
      <w:r w:rsidRPr="004C47A6">
        <w:br w:type="page"/>
      </w:r>
    </w:p>
    <w:p w14:paraId="45A6E202" w14:textId="7C807D07" w:rsidR="009316C6" w:rsidRPr="004C47A6" w:rsidRDefault="009316C6" w:rsidP="00624BBD">
      <w:pPr>
        <w:shd w:val="clear" w:color="auto" w:fill="DEEAF6" w:themeFill="accent5" w:themeFillTint="33"/>
        <w:spacing w:line="276" w:lineRule="auto"/>
        <w:ind w:left="57"/>
        <w:jc w:val="center"/>
        <w:rPr>
          <w:b/>
          <w:bCs/>
          <w:color w:val="2F5496" w:themeColor="accent1" w:themeShade="BF"/>
        </w:rPr>
      </w:pPr>
      <w:r w:rsidRPr="004C47A6">
        <w:rPr>
          <w:b/>
          <w:bCs/>
          <w:color w:val="2F5496" w:themeColor="accent1" w:themeShade="BF"/>
        </w:rPr>
        <w:lastRenderedPageBreak/>
        <w:t>PODZAHTJEV 6.3. PRAĆENJE I MJERENJE UČINAKA USMJERENIH NA GRAĐANE I DRUGE KORISNIKE</w:t>
      </w:r>
    </w:p>
    <w:p w14:paraId="6481DA34" w14:textId="77777777" w:rsidR="00A67C6E" w:rsidRPr="004C47A6" w:rsidRDefault="00A67C6E"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9316C6" w:rsidRPr="004C47A6" w14:paraId="2ED4FA72" w14:textId="77777777" w:rsidTr="0017191A">
        <w:tc>
          <w:tcPr>
            <w:tcW w:w="3828" w:type="dxa"/>
            <w:shd w:val="clear" w:color="auto" w:fill="DEEAF6" w:themeFill="accent5" w:themeFillTint="33"/>
            <w:vAlign w:val="center"/>
          </w:tcPr>
          <w:p w14:paraId="39E9F0FE"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5ECF1504" w14:textId="77777777" w:rsidR="009316C6" w:rsidRPr="004C47A6" w:rsidRDefault="009316C6"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49662500" w14:textId="77777777" w:rsidR="009316C6" w:rsidRPr="004C47A6" w:rsidRDefault="009316C6"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6EA65613"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E411860"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2511649"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1BD0A84B" w14:textId="77777777" w:rsidR="009316C6" w:rsidRPr="004C47A6" w:rsidRDefault="009316C6"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A45FE3" w:rsidRPr="004C47A6" w14:paraId="69F64FE7" w14:textId="77777777" w:rsidTr="0017191A">
        <w:trPr>
          <w:trHeight w:val="1191"/>
        </w:trPr>
        <w:tc>
          <w:tcPr>
            <w:tcW w:w="3828" w:type="dxa"/>
            <w:vMerge w:val="restart"/>
            <w:vAlign w:val="center"/>
          </w:tcPr>
          <w:p w14:paraId="3B98BFE8" w14:textId="77777777" w:rsidR="00A45FE3" w:rsidRPr="004C47A6" w:rsidRDefault="00A45FE3" w:rsidP="00624BBD">
            <w:pPr>
              <w:spacing w:before="0" w:line="276" w:lineRule="auto"/>
              <w:jc w:val="center"/>
              <w:rPr>
                <w:i/>
                <w:iCs/>
                <w:color w:val="auto"/>
                <w:lang w:val="hr-HR"/>
              </w:rPr>
            </w:pPr>
            <w:r w:rsidRPr="004C47A6">
              <w:rPr>
                <w:i/>
                <w:iCs/>
                <w:color w:val="auto"/>
                <w:lang w:val="hr-HR"/>
              </w:rPr>
              <w:t>Korisnički orijentirana javna uprava i učinkovito pružanje javnih usluga</w:t>
            </w:r>
          </w:p>
        </w:tc>
        <w:tc>
          <w:tcPr>
            <w:tcW w:w="3402" w:type="dxa"/>
            <w:vAlign w:val="center"/>
          </w:tcPr>
          <w:p w14:paraId="6E06EE9C" w14:textId="499092E2" w:rsidR="00A45FE3" w:rsidRPr="004C47A6" w:rsidRDefault="00A45FE3" w:rsidP="00A45FE3">
            <w:pPr>
              <w:spacing w:before="0" w:line="276" w:lineRule="auto"/>
              <w:jc w:val="center"/>
              <w:rPr>
                <w:color w:val="auto"/>
                <w:lang w:val="hr-HR"/>
              </w:rPr>
            </w:pPr>
            <w:r w:rsidRPr="004C47A6">
              <w:rPr>
                <w:color w:val="auto"/>
                <w:lang w:val="hr-HR"/>
              </w:rPr>
              <w:t>Ukupne troškovne olakšice za gospodarske subjekte</w:t>
            </w:r>
          </w:p>
        </w:tc>
        <w:tc>
          <w:tcPr>
            <w:tcW w:w="1559" w:type="dxa"/>
            <w:vAlign w:val="center"/>
          </w:tcPr>
          <w:p w14:paraId="1AFCD3E1" w14:textId="4A5FC3BD" w:rsidR="00A45FE3" w:rsidRPr="004C47A6" w:rsidRDefault="00A45FE3" w:rsidP="00A45FE3">
            <w:pPr>
              <w:spacing w:before="0" w:line="276" w:lineRule="auto"/>
              <w:jc w:val="center"/>
              <w:rPr>
                <w:color w:val="auto"/>
                <w:lang w:val="hr-HR"/>
              </w:rPr>
            </w:pPr>
            <w:r w:rsidRPr="004C47A6">
              <w:rPr>
                <w:color w:val="auto"/>
                <w:lang w:val="hr-HR"/>
              </w:rPr>
              <w:t>Nema podataka</w:t>
            </w:r>
          </w:p>
        </w:tc>
        <w:tc>
          <w:tcPr>
            <w:tcW w:w="1417" w:type="dxa"/>
            <w:vAlign w:val="center"/>
          </w:tcPr>
          <w:p w14:paraId="7059264B" w14:textId="56E5091E"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Nema podataka</w:t>
            </w:r>
          </w:p>
        </w:tc>
        <w:tc>
          <w:tcPr>
            <w:tcW w:w="3686" w:type="dxa"/>
            <w:vAlign w:val="center"/>
          </w:tcPr>
          <w:p w14:paraId="271EF6FF" w14:textId="28648392" w:rsidR="00A45FE3" w:rsidRPr="004C47A6" w:rsidRDefault="00A45FE3" w:rsidP="00A45FE3">
            <w:pPr>
              <w:spacing w:before="0" w:line="276" w:lineRule="auto"/>
              <w:jc w:val="center"/>
              <w:rPr>
                <w:color w:val="auto"/>
                <w:lang w:val="hr-HR"/>
              </w:rPr>
            </w:pPr>
            <w:r w:rsidRPr="004C47A6">
              <w:rPr>
                <w:color w:val="auto"/>
                <w:lang w:val="hr-HR"/>
              </w:rPr>
              <w:t>Nacionalni plan za razvoj javne uprave 2022.2027. – Prilog 2. Nacionalnog plana oporavka i otpornosti 2021. – 2026. - Akcijski plan za administrativno rasterećenje gospodarstva za 2024. i 2025. godinu</w:t>
            </w:r>
          </w:p>
        </w:tc>
      </w:tr>
      <w:tr w:rsidR="00A45FE3" w:rsidRPr="004C47A6" w14:paraId="1DE9D941" w14:textId="77777777" w:rsidTr="0017191A">
        <w:trPr>
          <w:trHeight w:val="1650"/>
        </w:trPr>
        <w:tc>
          <w:tcPr>
            <w:tcW w:w="3828" w:type="dxa"/>
            <w:vMerge/>
            <w:vAlign w:val="center"/>
          </w:tcPr>
          <w:p w14:paraId="41FFEB24" w14:textId="77777777" w:rsidR="00A45FE3" w:rsidRPr="004C47A6" w:rsidRDefault="00A45FE3" w:rsidP="00A45FE3">
            <w:pPr>
              <w:spacing w:line="276" w:lineRule="auto"/>
              <w:jc w:val="center"/>
              <w:rPr>
                <w:i/>
                <w:iCs/>
                <w:lang w:val="hr-HR"/>
              </w:rPr>
            </w:pPr>
          </w:p>
        </w:tc>
        <w:tc>
          <w:tcPr>
            <w:tcW w:w="3402" w:type="dxa"/>
            <w:vAlign w:val="center"/>
          </w:tcPr>
          <w:p w14:paraId="11ECA663" w14:textId="77777777" w:rsidR="00A45FE3" w:rsidRPr="004C47A6" w:rsidRDefault="00A45FE3" w:rsidP="00A45FE3">
            <w:pPr>
              <w:spacing w:before="0" w:line="276" w:lineRule="auto"/>
              <w:jc w:val="center"/>
              <w:rPr>
                <w:lang w:val="hr-HR"/>
              </w:rPr>
            </w:pPr>
            <w:r w:rsidRPr="004C47A6">
              <w:rPr>
                <w:color w:val="auto"/>
                <w:lang w:val="hr-HR"/>
              </w:rPr>
              <w:t>Udio administrativnog i troškovnog rasterećenja za građane osiguran provedbom mjera administrativnog rasterećenja</w:t>
            </w:r>
          </w:p>
        </w:tc>
        <w:tc>
          <w:tcPr>
            <w:tcW w:w="1559" w:type="dxa"/>
            <w:vAlign w:val="center"/>
          </w:tcPr>
          <w:p w14:paraId="3EB7E36E" w14:textId="77777777" w:rsidR="00A45FE3" w:rsidRPr="004C47A6" w:rsidRDefault="00A45FE3" w:rsidP="00A45FE3">
            <w:pPr>
              <w:spacing w:before="0" w:line="276" w:lineRule="auto"/>
              <w:jc w:val="center"/>
              <w:rPr>
                <w:lang w:val="hr-HR"/>
              </w:rPr>
            </w:pPr>
            <w:r w:rsidRPr="004C47A6">
              <w:rPr>
                <w:color w:val="auto"/>
                <w:lang w:val="hr-HR"/>
              </w:rPr>
              <w:t>Nema podataka</w:t>
            </w:r>
          </w:p>
        </w:tc>
        <w:tc>
          <w:tcPr>
            <w:tcW w:w="1417" w:type="dxa"/>
            <w:vAlign w:val="center"/>
          </w:tcPr>
          <w:p w14:paraId="0692C6A4" w14:textId="18C01F3C" w:rsidR="00A45FE3" w:rsidRPr="004C47A6" w:rsidRDefault="00A45FE3" w:rsidP="00A45FE3">
            <w:pPr>
              <w:pStyle w:val="Odlomakpopisa"/>
              <w:spacing w:before="0" w:line="276" w:lineRule="auto"/>
              <w:ind w:left="57"/>
              <w:jc w:val="center"/>
              <w:rPr>
                <w:color w:val="auto"/>
                <w:lang w:val="hr-HR"/>
              </w:rPr>
            </w:pPr>
            <w:r w:rsidRPr="004C47A6">
              <w:rPr>
                <w:color w:val="auto"/>
                <w:lang w:val="hr-HR"/>
              </w:rPr>
              <w:t>20% (202</w:t>
            </w:r>
            <w:r w:rsidR="00212F03">
              <w:rPr>
                <w:color w:val="auto"/>
                <w:lang w:val="hr-HR"/>
              </w:rPr>
              <w:t>6</w:t>
            </w:r>
            <w:r w:rsidRPr="004C47A6">
              <w:rPr>
                <w:color w:val="auto"/>
                <w:lang w:val="hr-HR"/>
              </w:rPr>
              <w:t>.)</w:t>
            </w:r>
          </w:p>
          <w:p w14:paraId="2F9CC708" w14:textId="77777777" w:rsidR="00A45FE3" w:rsidRPr="004C47A6" w:rsidRDefault="00A45FE3" w:rsidP="00A45FE3">
            <w:pPr>
              <w:pStyle w:val="Odlomakpopisa"/>
              <w:spacing w:before="0" w:line="276" w:lineRule="auto"/>
              <w:ind w:left="0"/>
              <w:jc w:val="center"/>
              <w:rPr>
                <w:lang w:val="hr-HR"/>
              </w:rPr>
            </w:pPr>
          </w:p>
        </w:tc>
        <w:tc>
          <w:tcPr>
            <w:tcW w:w="3686" w:type="dxa"/>
            <w:vAlign w:val="center"/>
          </w:tcPr>
          <w:p w14:paraId="2C8C501B" w14:textId="6211ED08" w:rsidR="00A45FE3" w:rsidRPr="004C47A6" w:rsidRDefault="00A45FE3" w:rsidP="00A45FE3">
            <w:pPr>
              <w:spacing w:before="0" w:line="276" w:lineRule="auto"/>
              <w:jc w:val="center"/>
              <w:rPr>
                <w:lang w:val="hr-HR"/>
              </w:rPr>
            </w:pPr>
            <w:r w:rsidRPr="004C47A6">
              <w:rPr>
                <w:color w:val="auto"/>
                <w:lang w:val="hr-HR"/>
              </w:rPr>
              <w:t>Nacionalni plan za razvoj javne uprave 2022.2027. – Prilog 2. Nacionalnog plana oporavka i otpornosti 2021. – 2026. - Akcijski plan za administrativno rasterećenje gospodarstva za 2024. i 2025. godinu</w:t>
            </w:r>
          </w:p>
        </w:tc>
      </w:tr>
    </w:tbl>
    <w:p w14:paraId="296444C2" w14:textId="77777777" w:rsidR="009316C6" w:rsidRPr="004C47A6" w:rsidRDefault="009316C6"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4C47A6" w14:paraId="621BABA5" w14:textId="77777777" w:rsidTr="0017191A">
        <w:trPr>
          <w:trHeight w:val="1018"/>
        </w:trPr>
        <w:tc>
          <w:tcPr>
            <w:tcW w:w="1704" w:type="dxa"/>
            <w:shd w:val="clear" w:color="auto" w:fill="DEEAF6" w:themeFill="accent5" w:themeFillTint="33"/>
            <w:vAlign w:val="center"/>
          </w:tcPr>
          <w:p w14:paraId="06AE994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733AE140"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34E057C0"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1D933233"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32F99303"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2B89B4AE"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CE541D7" w14:textId="77777777" w:rsidR="009316C6" w:rsidRPr="004C47A6" w:rsidRDefault="009316C6"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45FE3" w:rsidRPr="004C47A6" w14:paraId="5ACCAFCA" w14:textId="77777777" w:rsidTr="0017191A">
        <w:trPr>
          <w:trHeight w:val="379"/>
        </w:trPr>
        <w:tc>
          <w:tcPr>
            <w:tcW w:w="1704" w:type="dxa"/>
            <w:vAlign w:val="center"/>
          </w:tcPr>
          <w:p w14:paraId="5A94D146" w14:textId="5D0ABACB" w:rsidR="00A45FE3" w:rsidRPr="004C47A6" w:rsidRDefault="00A45FE3" w:rsidP="00A45FE3">
            <w:pPr>
              <w:spacing w:before="0" w:line="276" w:lineRule="auto"/>
              <w:ind w:left="57"/>
              <w:jc w:val="center"/>
              <w:rPr>
                <w:color w:val="auto"/>
                <w:lang w:val="hr-HR"/>
              </w:rPr>
            </w:pPr>
            <w:r w:rsidRPr="004C47A6">
              <w:rPr>
                <w:color w:val="auto"/>
                <w:lang w:val="hr-HR"/>
              </w:rPr>
              <w:t>6.3.1.</w:t>
            </w:r>
          </w:p>
        </w:tc>
        <w:tc>
          <w:tcPr>
            <w:tcW w:w="3132" w:type="dxa"/>
            <w:vAlign w:val="center"/>
          </w:tcPr>
          <w:p w14:paraId="1A2D5FB2" w14:textId="3F564C44" w:rsidR="00A45FE3" w:rsidRPr="004C47A6" w:rsidRDefault="00A45FE3" w:rsidP="00A45FE3">
            <w:pPr>
              <w:spacing w:before="0" w:line="276" w:lineRule="auto"/>
              <w:ind w:left="57"/>
              <w:jc w:val="center"/>
              <w:rPr>
                <w:color w:val="auto"/>
                <w:lang w:val="hr-HR"/>
              </w:rPr>
            </w:pPr>
            <w:r w:rsidRPr="004C47A6">
              <w:rPr>
                <w:color w:val="auto"/>
                <w:lang w:val="hr-HR"/>
              </w:rPr>
              <w:t>Uspostava sustava za prikupljanje podataka za pokazatelj „Ukupne troškovne olakšice za gospodarske subjekte“</w:t>
            </w:r>
          </w:p>
        </w:tc>
        <w:tc>
          <w:tcPr>
            <w:tcW w:w="1900" w:type="dxa"/>
            <w:vAlign w:val="center"/>
          </w:tcPr>
          <w:p w14:paraId="6E5F2328" w14:textId="3AD5157E" w:rsidR="00A45FE3" w:rsidRPr="004C47A6" w:rsidRDefault="00A45FE3" w:rsidP="00A45FE3">
            <w:pPr>
              <w:spacing w:before="0" w:line="276" w:lineRule="auto"/>
              <w:jc w:val="center"/>
              <w:rPr>
                <w:color w:val="auto"/>
                <w:lang w:val="hr-HR"/>
              </w:rPr>
            </w:pPr>
            <w:r w:rsidRPr="004C47A6">
              <w:rPr>
                <w:color w:val="auto"/>
                <w:lang w:val="hr-HR"/>
              </w:rPr>
              <w:t>Broj dolazaka korisnika (po usluzi/ukupno)</w:t>
            </w:r>
          </w:p>
        </w:tc>
        <w:tc>
          <w:tcPr>
            <w:tcW w:w="1713" w:type="dxa"/>
            <w:vAlign w:val="center"/>
          </w:tcPr>
          <w:p w14:paraId="79BC5C4F" w14:textId="369D7B15"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Nema podataka</w:t>
            </w:r>
          </w:p>
        </w:tc>
        <w:tc>
          <w:tcPr>
            <w:tcW w:w="1236" w:type="dxa"/>
            <w:vAlign w:val="center"/>
          </w:tcPr>
          <w:p w14:paraId="4A2E3ABC" w14:textId="132A79E3"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w:t>
            </w:r>
            <w:r w:rsidR="00A45FE3" w:rsidRPr="004C47A6">
              <w:rPr>
                <w:color w:val="auto"/>
                <w:lang w:val="hr-HR"/>
              </w:rPr>
              <w:t>rosinac</w:t>
            </w:r>
            <w:r w:rsidRPr="004C47A6">
              <w:rPr>
                <w:color w:val="auto"/>
                <w:lang w:val="hr-HR"/>
              </w:rPr>
              <w:t>,</w:t>
            </w:r>
            <w:r w:rsidR="00A45FE3" w:rsidRPr="004C47A6">
              <w:rPr>
                <w:color w:val="auto"/>
                <w:lang w:val="hr-HR"/>
              </w:rPr>
              <w:t xml:space="preserve"> 202</w:t>
            </w:r>
            <w:r w:rsidR="00212F03">
              <w:rPr>
                <w:color w:val="auto"/>
                <w:lang w:val="hr-HR"/>
              </w:rPr>
              <w:t>6</w:t>
            </w:r>
            <w:r w:rsidR="00A45FE3" w:rsidRPr="004C47A6">
              <w:rPr>
                <w:color w:val="auto"/>
                <w:lang w:val="hr-HR"/>
              </w:rPr>
              <w:t>.</w:t>
            </w:r>
          </w:p>
        </w:tc>
        <w:tc>
          <w:tcPr>
            <w:tcW w:w="2367" w:type="dxa"/>
            <w:vAlign w:val="center"/>
          </w:tcPr>
          <w:p w14:paraId="6A9017D5" w14:textId="1B4E468C"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34EF48E8" w14:textId="24F516F1"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r w:rsidR="00A45FE3" w:rsidRPr="004C47A6" w14:paraId="27793707" w14:textId="77777777" w:rsidTr="0017191A">
        <w:trPr>
          <w:trHeight w:val="857"/>
        </w:trPr>
        <w:tc>
          <w:tcPr>
            <w:tcW w:w="1704" w:type="dxa"/>
            <w:vAlign w:val="center"/>
          </w:tcPr>
          <w:p w14:paraId="04C9165A" w14:textId="7F9B31BE" w:rsidR="00A45FE3" w:rsidRPr="004C47A6" w:rsidRDefault="00A45FE3" w:rsidP="00A45FE3">
            <w:pPr>
              <w:spacing w:before="0" w:line="276" w:lineRule="auto"/>
              <w:ind w:left="57"/>
              <w:jc w:val="center"/>
              <w:rPr>
                <w:color w:val="auto"/>
                <w:lang w:val="hr-HR"/>
              </w:rPr>
            </w:pPr>
            <w:r w:rsidRPr="004C47A6">
              <w:rPr>
                <w:color w:val="auto"/>
                <w:lang w:val="hr-HR"/>
              </w:rPr>
              <w:lastRenderedPageBreak/>
              <w:t>6.3.2.</w:t>
            </w:r>
          </w:p>
        </w:tc>
        <w:tc>
          <w:tcPr>
            <w:tcW w:w="3132" w:type="dxa"/>
            <w:vAlign w:val="center"/>
          </w:tcPr>
          <w:p w14:paraId="316B2D6C" w14:textId="77777777" w:rsidR="00A45FE3" w:rsidRPr="004C47A6" w:rsidRDefault="00A45FE3" w:rsidP="00A45FE3">
            <w:pPr>
              <w:spacing w:before="0" w:line="276" w:lineRule="auto"/>
              <w:ind w:left="57"/>
              <w:jc w:val="center"/>
              <w:rPr>
                <w:color w:val="auto"/>
                <w:lang w:val="hr-HR"/>
              </w:rPr>
            </w:pPr>
            <w:r w:rsidRPr="004C47A6">
              <w:rPr>
                <w:color w:val="auto"/>
                <w:lang w:val="hr-HR"/>
              </w:rPr>
              <w:t>Uspostava sustava za prikupljanje podataka za pokazatelj „Ukupne troškovne olakšice za gospodarske subjekte“</w:t>
            </w:r>
          </w:p>
        </w:tc>
        <w:tc>
          <w:tcPr>
            <w:tcW w:w="1900" w:type="dxa"/>
            <w:vAlign w:val="center"/>
          </w:tcPr>
          <w:p w14:paraId="77BA60F2" w14:textId="56C8F564" w:rsidR="00A45FE3" w:rsidRPr="004C47A6" w:rsidRDefault="00A45FE3" w:rsidP="00A45FE3">
            <w:pPr>
              <w:spacing w:before="0" w:line="276" w:lineRule="auto"/>
              <w:ind w:left="57"/>
              <w:jc w:val="center"/>
              <w:rPr>
                <w:color w:val="auto"/>
                <w:lang w:val="hr-HR"/>
              </w:rPr>
            </w:pPr>
            <w:r w:rsidRPr="004C47A6">
              <w:rPr>
                <w:color w:val="auto"/>
                <w:lang w:val="hr-HR"/>
              </w:rPr>
              <w:t>Vrijeme potrebno za isporuku usluge</w:t>
            </w:r>
          </w:p>
        </w:tc>
        <w:tc>
          <w:tcPr>
            <w:tcW w:w="1713" w:type="dxa"/>
            <w:vAlign w:val="center"/>
          </w:tcPr>
          <w:p w14:paraId="51A32ACD" w14:textId="706B06F0"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Nema podataka</w:t>
            </w:r>
          </w:p>
        </w:tc>
        <w:tc>
          <w:tcPr>
            <w:tcW w:w="1236" w:type="dxa"/>
            <w:vAlign w:val="center"/>
          </w:tcPr>
          <w:p w14:paraId="7BADD090" w14:textId="193DC882"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w:t>
            </w:r>
            <w:r w:rsidR="00A45FE3" w:rsidRPr="004C47A6">
              <w:rPr>
                <w:color w:val="auto"/>
                <w:lang w:val="hr-HR"/>
              </w:rPr>
              <w:t>rosinac</w:t>
            </w:r>
            <w:r w:rsidRPr="004C47A6">
              <w:rPr>
                <w:color w:val="auto"/>
                <w:lang w:val="hr-HR"/>
              </w:rPr>
              <w:t>,</w:t>
            </w:r>
            <w:r w:rsidR="00A45FE3" w:rsidRPr="004C47A6">
              <w:rPr>
                <w:color w:val="auto"/>
                <w:lang w:val="hr-HR"/>
              </w:rPr>
              <w:t xml:space="preserve"> 202</w:t>
            </w:r>
            <w:r w:rsidR="00212F03">
              <w:rPr>
                <w:color w:val="auto"/>
                <w:lang w:val="hr-HR"/>
              </w:rPr>
              <w:t>6</w:t>
            </w:r>
            <w:r w:rsidR="00A45FE3" w:rsidRPr="004C47A6">
              <w:rPr>
                <w:color w:val="auto"/>
                <w:lang w:val="hr-HR"/>
              </w:rPr>
              <w:t>.</w:t>
            </w:r>
          </w:p>
        </w:tc>
        <w:tc>
          <w:tcPr>
            <w:tcW w:w="2367" w:type="dxa"/>
            <w:vAlign w:val="center"/>
          </w:tcPr>
          <w:p w14:paraId="56271933" w14:textId="697DEA39"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34FEA127" w14:textId="1E8F8246"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bl>
    <w:p w14:paraId="32A09CDE" w14:textId="77777777" w:rsidR="00E04DAA" w:rsidRPr="004C47A6" w:rsidRDefault="00E04DAA" w:rsidP="00624BBD">
      <w:pPr>
        <w:spacing w:line="276" w:lineRule="auto"/>
        <w:jc w:val="center"/>
        <w:rPr>
          <w:b/>
          <w:bCs/>
        </w:rPr>
      </w:pPr>
    </w:p>
    <w:p w14:paraId="2D12BD22" w14:textId="0E4CEB2F" w:rsidR="00E04DAA" w:rsidRPr="004C47A6" w:rsidRDefault="005431EB" w:rsidP="005E5A8E">
      <w:pPr>
        <w:spacing w:after="160" w:line="259" w:lineRule="auto"/>
        <w:jc w:val="left"/>
        <w:rPr>
          <w:b/>
          <w:bCs/>
        </w:rPr>
      </w:pPr>
      <w:r w:rsidRPr="004C47A6">
        <w:rPr>
          <w:b/>
          <w:bCs/>
        </w:rPr>
        <w:br w:type="page"/>
      </w:r>
    </w:p>
    <w:p w14:paraId="6CEFDC2B" w14:textId="47450346" w:rsidR="004C3140" w:rsidRPr="004C47A6" w:rsidRDefault="004C3140"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7. 2. PRAĆENJE I MJERENJE PERCEPCIJE LJUDSKIH RESURSA O ORGANIZACIJI</w:t>
      </w:r>
    </w:p>
    <w:p w14:paraId="2AC76281" w14:textId="77777777" w:rsidR="00E04DAA" w:rsidRPr="004C47A6" w:rsidRDefault="00E04DAA" w:rsidP="00624BBD">
      <w:pPr>
        <w:shd w:val="clear" w:color="auto" w:fill="FFFFFF" w:themeFill="background1"/>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4C47A6" w14:paraId="7ABA14EA" w14:textId="77777777" w:rsidTr="0017191A">
        <w:tc>
          <w:tcPr>
            <w:tcW w:w="3828" w:type="dxa"/>
            <w:shd w:val="clear" w:color="auto" w:fill="DEEAF6" w:themeFill="accent5" w:themeFillTint="33"/>
            <w:vAlign w:val="center"/>
          </w:tcPr>
          <w:p w14:paraId="48DE5ECC"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15E797A5"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70B15F1E" w14:textId="77777777" w:rsidR="004C3140" w:rsidRPr="004C47A6"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F9AFB5B"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57A9BCD5"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5BE0B00"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06B8CDC1"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4C3140" w:rsidRPr="004C47A6" w14:paraId="380BD5C7" w14:textId="77777777" w:rsidTr="0017191A">
        <w:trPr>
          <w:trHeight w:val="1790"/>
        </w:trPr>
        <w:tc>
          <w:tcPr>
            <w:tcW w:w="3828" w:type="dxa"/>
            <w:vAlign w:val="center"/>
          </w:tcPr>
          <w:p w14:paraId="4FC150DD" w14:textId="28561274" w:rsidR="004C3140" w:rsidRPr="004C47A6" w:rsidRDefault="004C3140" w:rsidP="00624BBD">
            <w:pPr>
              <w:spacing w:before="0" w:line="276" w:lineRule="auto"/>
              <w:jc w:val="center"/>
              <w:rPr>
                <w:i/>
                <w:iCs/>
                <w:color w:val="auto"/>
                <w:lang w:val="hr-HR"/>
              </w:rPr>
            </w:pPr>
            <w:r w:rsidRPr="004C47A6">
              <w:rPr>
                <w:i/>
                <w:iCs/>
                <w:color w:val="auto"/>
                <w:lang w:val="hr-HR"/>
              </w:rPr>
              <w:t>Razvoj ljudskih potencijala u javnoj upravi</w:t>
            </w:r>
          </w:p>
        </w:tc>
        <w:tc>
          <w:tcPr>
            <w:tcW w:w="3402" w:type="dxa"/>
            <w:vAlign w:val="center"/>
          </w:tcPr>
          <w:p w14:paraId="5B0F1E95" w14:textId="14A0235B" w:rsidR="004C3140" w:rsidRPr="004C47A6" w:rsidRDefault="004C3140" w:rsidP="00624BBD">
            <w:pPr>
              <w:spacing w:before="0" w:line="276" w:lineRule="auto"/>
              <w:jc w:val="center"/>
              <w:rPr>
                <w:color w:val="auto"/>
                <w:lang w:val="hr-HR"/>
              </w:rPr>
            </w:pPr>
            <w:r w:rsidRPr="004C47A6">
              <w:rPr>
                <w:color w:val="auto"/>
                <w:lang w:val="hr-HR"/>
              </w:rPr>
              <w:t>Udio službenika koji su izrazili zadovoljstvo radom u javnoj upravi</w:t>
            </w:r>
          </w:p>
        </w:tc>
        <w:tc>
          <w:tcPr>
            <w:tcW w:w="1559" w:type="dxa"/>
            <w:vAlign w:val="center"/>
          </w:tcPr>
          <w:p w14:paraId="7A7F9244" w14:textId="680E5B27" w:rsidR="004C3140" w:rsidRPr="004C47A6" w:rsidRDefault="004C3140"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254C46F8" w14:textId="36411DFF" w:rsidR="004C3140" w:rsidRPr="004C47A6" w:rsidRDefault="004C3140" w:rsidP="00624BBD">
            <w:pPr>
              <w:pStyle w:val="Odlomakpopisa"/>
              <w:spacing w:before="0" w:line="276" w:lineRule="auto"/>
              <w:ind w:left="57"/>
              <w:jc w:val="center"/>
              <w:rPr>
                <w:color w:val="auto"/>
                <w:lang w:val="hr-HR"/>
              </w:rPr>
            </w:pPr>
            <w:r w:rsidRPr="004C47A6">
              <w:rPr>
                <w:color w:val="auto"/>
                <w:lang w:val="hr-HR"/>
              </w:rPr>
              <w:t>80%</w:t>
            </w:r>
          </w:p>
        </w:tc>
        <w:tc>
          <w:tcPr>
            <w:tcW w:w="3686" w:type="dxa"/>
            <w:vAlign w:val="center"/>
          </w:tcPr>
          <w:p w14:paraId="7A4B5BC0" w14:textId="214B6B11" w:rsidR="004C3140" w:rsidRPr="004C47A6" w:rsidRDefault="004C3140" w:rsidP="00624BBD">
            <w:pPr>
              <w:spacing w:before="0" w:line="276" w:lineRule="auto"/>
              <w:jc w:val="center"/>
              <w:rPr>
                <w:color w:val="auto"/>
                <w:lang w:val="hr-HR"/>
              </w:rPr>
            </w:pPr>
            <w:r w:rsidRPr="004C47A6">
              <w:rPr>
                <w:color w:val="auto"/>
                <w:lang w:val="hr-HR"/>
              </w:rPr>
              <w:t>Nacionalni plan za razvoj javne uprave 2022.2027. – Prilog 2.  Nacionalni plan za rad, zaštitu na radu i zapošljavanje za razdoblje od 2021. do 2027. godine – Prilog 1.</w:t>
            </w:r>
          </w:p>
        </w:tc>
      </w:tr>
    </w:tbl>
    <w:p w14:paraId="3915050A" w14:textId="77777777" w:rsidR="004C3140" w:rsidRPr="004C47A6" w:rsidRDefault="004C3140" w:rsidP="00624BBD">
      <w:pPr>
        <w:spacing w:line="276" w:lineRule="auto"/>
        <w:ind w:left="57"/>
        <w:jc w:val="cente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4C3140" w:rsidRPr="004C47A6" w14:paraId="4764078C" w14:textId="77777777" w:rsidTr="0017191A">
        <w:trPr>
          <w:trHeight w:val="1018"/>
        </w:trPr>
        <w:tc>
          <w:tcPr>
            <w:tcW w:w="1704" w:type="dxa"/>
            <w:shd w:val="clear" w:color="auto" w:fill="DEEAF6" w:themeFill="accent5" w:themeFillTint="33"/>
            <w:vAlign w:val="center"/>
          </w:tcPr>
          <w:p w14:paraId="766F30FD"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22B74A61"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6CAD3770"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4C34B979"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1DBC457B"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5AC23016"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66BBA2DE" w14:textId="77777777" w:rsidR="004C3140" w:rsidRPr="004C47A6" w:rsidRDefault="004C3140" w:rsidP="00624BB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45FE3" w:rsidRPr="004C47A6" w14:paraId="360BBF57" w14:textId="77777777" w:rsidTr="0017191A">
        <w:trPr>
          <w:trHeight w:val="1170"/>
        </w:trPr>
        <w:tc>
          <w:tcPr>
            <w:tcW w:w="1704" w:type="dxa"/>
            <w:vAlign w:val="center"/>
          </w:tcPr>
          <w:p w14:paraId="63826B16" w14:textId="1A5D6D62" w:rsidR="00A45FE3" w:rsidRPr="004C47A6" w:rsidRDefault="00A45FE3" w:rsidP="00A45FE3">
            <w:pPr>
              <w:spacing w:before="0" w:line="276" w:lineRule="auto"/>
              <w:ind w:left="57"/>
              <w:jc w:val="center"/>
              <w:rPr>
                <w:color w:val="auto"/>
                <w:lang w:val="hr-HR"/>
              </w:rPr>
            </w:pPr>
            <w:r w:rsidRPr="004C47A6">
              <w:rPr>
                <w:color w:val="auto"/>
                <w:lang w:val="hr-HR"/>
              </w:rPr>
              <w:t>7.2.1.</w:t>
            </w:r>
          </w:p>
        </w:tc>
        <w:tc>
          <w:tcPr>
            <w:tcW w:w="3132" w:type="dxa"/>
            <w:vAlign w:val="center"/>
          </w:tcPr>
          <w:p w14:paraId="1D53140B" w14:textId="7E860683" w:rsidR="00A45FE3" w:rsidRPr="004C47A6" w:rsidRDefault="00A45FE3" w:rsidP="00A45FE3">
            <w:pPr>
              <w:spacing w:before="0" w:line="276" w:lineRule="auto"/>
              <w:ind w:left="57"/>
              <w:jc w:val="center"/>
              <w:rPr>
                <w:color w:val="auto"/>
                <w:lang w:val="hr-HR"/>
              </w:rPr>
            </w:pPr>
            <w:r w:rsidRPr="004C47A6">
              <w:rPr>
                <w:color w:val="auto"/>
                <w:lang w:val="hr-HR"/>
              </w:rPr>
              <w:t>Izrađena metodologija za mjerenje zadovoljstva</w:t>
            </w:r>
          </w:p>
        </w:tc>
        <w:tc>
          <w:tcPr>
            <w:tcW w:w="1900" w:type="dxa"/>
            <w:vAlign w:val="center"/>
          </w:tcPr>
          <w:p w14:paraId="59A554EC" w14:textId="3CD6E850" w:rsidR="00A45FE3" w:rsidRPr="004C47A6" w:rsidRDefault="00A45FE3" w:rsidP="00A45FE3">
            <w:pPr>
              <w:spacing w:before="0" w:line="276" w:lineRule="auto"/>
              <w:ind w:left="57"/>
              <w:jc w:val="center"/>
              <w:rPr>
                <w:color w:val="auto"/>
                <w:lang w:val="hr-HR"/>
              </w:rPr>
            </w:pPr>
            <w:r w:rsidRPr="004C47A6">
              <w:rPr>
                <w:color w:val="auto"/>
                <w:lang w:val="hr-HR"/>
              </w:rPr>
              <w:t>Izrađena metodologija za mjerenje zadovoljstva</w:t>
            </w:r>
          </w:p>
        </w:tc>
        <w:tc>
          <w:tcPr>
            <w:tcW w:w="1713" w:type="dxa"/>
            <w:vAlign w:val="center"/>
          </w:tcPr>
          <w:p w14:paraId="36B7BB80" w14:textId="25C45AB5" w:rsidR="00A45FE3" w:rsidRPr="004C47A6" w:rsidRDefault="00A45FE3" w:rsidP="00A45FE3">
            <w:pPr>
              <w:pStyle w:val="Odlomakpopisa"/>
              <w:spacing w:before="0" w:line="276" w:lineRule="auto"/>
              <w:ind w:left="57"/>
              <w:jc w:val="center"/>
              <w:rPr>
                <w:color w:val="auto"/>
                <w:lang w:val="hr-HR"/>
              </w:rPr>
            </w:pPr>
            <w:r w:rsidRPr="004C47A6">
              <w:rPr>
                <w:color w:val="auto"/>
                <w:lang w:val="hr-HR"/>
              </w:rPr>
              <w:t>1</w:t>
            </w:r>
          </w:p>
        </w:tc>
        <w:tc>
          <w:tcPr>
            <w:tcW w:w="1236" w:type="dxa"/>
            <w:vAlign w:val="center"/>
          </w:tcPr>
          <w:p w14:paraId="41A0E834" w14:textId="670C7890" w:rsidR="00A45FE3" w:rsidRPr="004C47A6" w:rsidRDefault="007060D3" w:rsidP="00A45FE3">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54F8F066" w14:textId="7BCCA085" w:rsidR="00A45FE3" w:rsidRPr="004C47A6" w:rsidRDefault="00A45FE3" w:rsidP="00A45FE3">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6D2B6D44" w14:textId="7436FF28" w:rsidR="00A45FE3" w:rsidRPr="004C47A6" w:rsidRDefault="00A45FE3" w:rsidP="00A45FE3">
            <w:pPr>
              <w:pStyle w:val="Odlomakpopisa"/>
              <w:spacing w:before="0" w:line="276" w:lineRule="auto"/>
              <w:ind w:left="57"/>
              <w:jc w:val="center"/>
              <w:rPr>
                <w:color w:val="auto"/>
                <w:lang w:val="hr-HR"/>
              </w:rPr>
            </w:pPr>
            <w:r w:rsidRPr="004C47A6">
              <w:rPr>
                <w:color w:val="auto"/>
                <w:lang w:val="hr-HR"/>
              </w:rPr>
              <w:t>n/p</w:t>
            </w:r>
          </w:p>
        </w:tc>
      </w:tr>
    </w:tbl>
    <w:p w14:paraId="4B6C72A0" w14:textId="77777777" w:rsidR="004C3140" w:rsidRPr="004C47A6" w:rsidRDefault="004C3140" w:rsidP="00624BBD">
      <w:pPr>
        <w:spacing w:line="276" w:lineRule="auto"/>
      </w:pPr>
    </w:p>
    <w:p w14:paraId="5224E597" w14:textId="77777777" w:rsidR="004C3140" w:rsidRPr="004C47A6" w:rsidRDefault="004C3140" w:rsidP="00624BBD">
      <w:pPr>
        <w:spacing w:line="276" w:lineRule="auto"/>
      </w:pPr>
    </w:p>
    <w:p w14:paraId="5312C305" w14:textId="0EF8B8AF" w:rsidR="001D6928" w:rsidRPr="004C47A6" w:rsidRDefault="005431EB" w:rsidP="005E5A8E">
      <w:pPr>
        <w:spacing w:after="160" w:line="259" w:lineRule="auto"/>
        <w:jc w:val="left"/>
      </w:pPr>
      <w:r w:rsidRPr="004C47A6">
        <w:br w:type="page"/>
      </w:r>
    </w:p>
    <w:p w14:paraId="242F47C2" w14:textId="77777777" w:rsidR="004C3140" w:rsidRPr="004C47A6" w:rsidRDefault="004C3140"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7. 3. PRAĆENJE I MJERENJE UČINAKA U PODRUČJU LJUDSKIH RESURSA</w:t>
      </w:r>
    </w:p>
    <w:p w14:paraId="470330F1" w14:textId="77777777" w:rsidR="004C3140" w:rsidRPr="004C47A6" w:rsidRDefault="004C3140"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4C3140" w:rsidRPr="004C47A6" w14:paraId="4D78252A" w14:textId="77777777" w:rsidTr="0017191A">
        <w:tc>
          <w:tcPr>
            <w:tcW w:w="3828" w:type="dxa"/>
            <w:shd w:val="clear" w:color="auto" w:fill="DEEAF6" w:themeFill="accent5" w:themeFillTint="33"/>
            <w:vAlign w:val="center"/>
          </w:tcPr>
          <w:p w14:paraId="60795E06"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B18E92B" w14:textId="77777777" w:rsidR="004C3140" w:rsidRPr="004C47A6" w:rsidRDefault="004C3140"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75B5DA0E" w14:textId="77777777" w:rsidR="004C3140" w:rsidRPr="004C47A6" w:rsidRDefault="004C3140"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C7B3735"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E01CA49"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5BA5126"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7C7F7BE" w14:textId="77777777" w:rsidR="004C3140" w:rsidRPr="004C47A6" w:rsidRDefault="004C3140"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4C3140" w:rsidRPr="004C47A6" w14:paraId="1CE95292" w14:textId="77777777" w:rsidTr="0017191A">
        <w:trPr>
          <w:trHeight w:val="1790"/>
        </w:trPr>
        <w:tc>
          <w:tcPr>
            <w:tcW w:w="3828" w:type="dxa"/>
            <w:vMerge w:val="restart"/>
            <w:vAlign w:val="center"/>
          </w:tcPr>
          <w:p w14:paraId="1536A0E4" w14:textId="2285FB01" w:rsidR="004C3140" w:rsidRPr="004C47A6" w:rsidRDefault="004C3140" w:rsidP="00624BBD">
            <w:pPr>
              <w:spacing w:before="0" w:line="276" w:lineRule="auto"/>
              <w:jc w:val="center"/>
              <w:rPr>
                <w:i/>
                <w:iCs/>
                <w:color w:val="auto"/>
                <w:lang w:val="hr-HR"/>
              </w:rPr>
            </w:pPr>
            <w:r w:rsidRPr="004C47A6">
              <w:rPr>
                <w:i/>
                <w:iCs/>
                <w:color w:val="auto"/>
                <w:lang w:val="hr-HR"/>
              </w:rPr>
              <w:t>Razvoj ljudskih potencijala u javnoj upravi</w:t>
            </w:r>
          </w:p>
        </w:tc>
        <w:tc>
          <w:tcPr>
            <w:tcW w:w="3402" w:type="dxa"/>
            <w:vAlign w:val="center"/>
          </w:tcPr>
          <w:p w14:paraId="6BC6FC21" w14:textId="13E0E4BF" w:rsidR="004C3140" w:rsidRPr="004C47A6" w:rsidRDefault="004C3140" w:rsidP="00624BBD">
            <w:pPr>
              <w:spacing w:before="0" w:line="276" w:lineRule="auto"/>
              <w:jc w:val="center"/>
              <w:rPr>
                <w:color w:val="auto"/>
                <w:lang w:val="hr-HR"/>
              </w:rPr>
            </w:pPr>
            <w:r w:rsidRPr="004C47A6">
              <w:rPr>
                <w:color w:val="auto"/>
                <w:lang w:val="hr-HR"/>
              </w:rPr>
              <w:t>Udio lokalnih službenika koji rade u hibridnom načinu rada u tromjesečnom razdoblju</w:t>
            </w:r>
          </w:p>
        </w:tc>
        <w:tc>
          <w:tcPr>
            <w:tcW w:w="1559" w:type="dxa"/>
            <w:vAlign w:val="center"/>
          </w:tcPr>
          <w:p w14:paraId="4BC36BC2" w14:textId="77777777" w:rsidR="004C3140" w:rsidRPr="004C47A6" w:rsidRDefault="004C3140"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2309CF5D" w14:textId="52244046" w:rsidR="004C3140" w:rsidRPr="004C47A6" w:rsidRDefault="004C3140" w:rsidP="00624BBD">
            <w:pPr>
              <w:pStyle w:val="Odlomakpopisa"/>
              <w:spacing w:before="0" w:line="276" w:lineRule="auto"/>
              <w:ind w:left="57"/>
              <w:jc w:val="center"/>
              <w:rPr>
                <w:color w:val="auto"/>
                <w:lang w:val="hr-HR"/>
              </w:rPr>
            </w:pPr>
            <w:r w:rsidRPr="004C47A6">
              <w:rPr>
                <w:color w:val="auto"/>
                <w:lang w:val="hr-HR"/>
              </w:rPr>
              <w:t>&gt;20%</w:t>
            </w:r>
          </w:p>
        </w:tc>
        <w:tc>
          <w:tcPr>
            <w:tcW w:w="3686" w:type="dxa"/>
            <w:vAlign w:val="center"/>
          </w:tcPr>
          <w:p w14:paraId="40159F80" w14:textId="77777777" w:rsidR="00C31583" w:rsidRPr="004C47A6" w:rsidRDefault="00C31583" w:rsidP="00624BBD">
            <w:pPr>
              <w:spacing w:before="0" w:line="276" w:lineRule="auto"/>
              <w:jc w:val="center"/>
              <w:rPr>
                <w:color w:val="auto"/>
                <w:lang w:val="hr-HR"/>
              </w:rPr>
            </w:pPr>
            <w:r w:rsidRPr="004C47A6">
              <w:rPr>
                <w:color w:val="auto"/>
                <w:lang w:val="hr-HR"/>
              </w:rPr>
              <w:t>Nacionalni plan oporavka i otpornosti 2021.-2026. – NPOO pokazatelj 168.</w:t>
            </w:r>
          </w:p>
          <w:p w14:paraId="4A64ED1D" w14:textId="1894B8C2"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4C3140" w:rsidRPr="004C47A6" w14:paraId="724161E1" w14:textId="77777777" w:rsidTr="0017191A">
        <w:trPr>
          <w:trHeight w:val="1790"/>
        </w:trPr>
        <w:tc>
          <w:tcPr>
            <w:tcW w:w="3828" w:type="dxa"/>
            <w:vMerge/>
            <w:vAlign w:val="center"/>
          </w:tcPr>
          <w:p w14:paraId="7DC9273F" w14:textId="08FB0FBC" w:rsidR="004C3140" w:rsidRPr="004C47A6" w:rsidRDefault="004C3140" w:rsidP="00624BBD">
            <w:pPr>
              <w:spacing w:before="0" w:line="276" w:lineRule="auto"/>
              <w:jc w:val="center"/>
              <w:rPr>
                <w:i/>
                <w:iCs/>
                <w:color w:val="auto"/>
                <w:lang w:val="hr-HR"/>
              </w:rPr>
            </w:pPr>
          </w:p>
        </w:tc>
        <w:tc>
          <w:tcPr>
            <w:tcW w:w="3402" w:type="dxa"/>
            <w:vAlign w:val="center"/>
          </w:tcPr>
          <w:p w14:paraId="28F386D0" w14:textId="76F67288" w:rsidR="004C3140" w:rsidRPr="004C47A6" w:rsidRDefault="004C3140" w:rsidP="00624BBD">
            <w:pPr>
              <w:spacing w:before="0" w:line="276" w:lineRule="auto"/>
              <w:jc w:val="center"/>
              <w:rPr>
                <w:color w:val="auto"/>
                <w:lang w:val="hr-HR"/>
              </w:rPr>
            </w:pPr>
            <w:r w:rsidRPr="004C47A6">
              <w:rPr>
                <w:color w:val="auto"/>
                <w:lang w:val="hr-HR"/>
              </w:rPr>
              <w:t>Prosječan iznos novčanih sredstava uložen u obrazovanje i osposobljavanje lokalnih službenika godišnje</w:t>
            </w:r>
          </w:p>
        </w:tc>
        <w:tc>
          <w:tcPr>
            <w:tcW w:w="1559" w:type="dxa"/>
            <w:vAlign w:val="center"/>
          </w:tcPr>
          <w:p w14:paraId="218794D5" w14:textId="77777777" w:rsidR="004C3140" w:rsidRPr="004C47A6" w:rsidRDefault="004C3140"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393DB4FB" w14:textId="77777777" w:rsidR="004C3140" w:rsidRPr="004C47A6" w:rsidRDefault="004C3140" w:rsidP="00624BBD">
            <w:pPr>
              <w:pStyle w:val="Odlomakpopisa"/>
              <w:spacing w:before="0" w:line="276" w:lineRule="auto"/>
              <w:ind w:left="57"/>
              <w:jc w:val="center"/>
              <w:rPr>
                <w:color w:val="auto"/>
                <w:lang w:val="hr-HR"/>
              </w:rPr>
            </w:pPr>
            <w:r w:rsidRPr="004C47A6">
              <w:rPr>
                <w:color w:val="auto"/>
                <w:lang w:val="hr-HR"/>
              </w:rPr>
              <w:t>&gt;400€</w:t>
            </w:r>
          </w:p>
          <w:p w14:paraId="69657CDA" w14:textId="33387FAC" w:rsidR="00C31583" w:rsidRPr="004C47A6" w:rsidRDefault="00C31583" w:rsidP="00624BBD">
            <w:pPr>
              <w:pStyle w:val="Odlomakpopisa"/>
              <w:spacing w:before="0" w:line="276" w:lineRule="auto"/>
              <w:ind w:left="57"/>
              <w:jc w:val="center"/>
              <w:rPr>
                <w:color w:val="auto"/>
                <w:lang w:val="hr-HR"/>
              </w:rPr>
            </w:pPr>
            <w:r w:rsidRPr="004C47A6">
              <w:rPr>
                <w:color w:val="auto"/>
                <w:lang w:val="hr-HR"/>
              </w:rPr>
              <w:t>(2027)</w:t>
            </w:r>
          </w:p>
        </w:tc>
        <w:tc>
          <w:tcPr>
            <w:tcW w:w="3686" w:type="dxa"/>
            <w:vAlign w:val="center"/>
          </w:tcPr>
          <w:p w14:paraId="7573B05A" w14:textId="0EFB627A"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4C3140" w:rsidRPr="004C47A6" w14:paraId="31E60B5F" w14:textId="77777777" w:rsidTr="0017191A">
        <w:trPr>
          <w:trHeight w:val="1790"/>
        </w:trPr>
        <w:tc>
          <w:tcPr>
            <w:tcW w:w="3828" w:type="dxa"/>
            <w:vMerge/>
            <w:vAlign w:val="center"/>
          </w:tcPr>
          <w:p w14:paraId="5154F83D" w14:textId="229765E2" w:rsidR="004C3140" w:rsidRPr="004C47A6" w:rsidRDefault="004C3140" w:rsidP="00624BBD">
            <w:pPr>
              <w:spacing w:before="0" w:line="276" w:lineRule="auto"/>
              <w:jc w:val="center"/>
              <w:rPr>
                <w:i/>
                <w:iCs/>
                <w:color w:val="auto"/>
                <w:lang w:val="hr-HR"/>
              </w:rPr>
            </w:pPr>
          </w:p>
        </w:tc>
        <w:tc>
          <w:tcPr>
            <w:tcW w:w="3402" w:type="dxa"/>
            <w:vAlign w:val="center"/>
          </w:tcPr>
          <w:p w14:paraId="43C40D9B" w14:textId="53D18426" w:rsidR="004C3140" w:rsidRPr="004C47A6" w:rsidRDefault="004C3140" w:rsidP="00624BBD">
            <w:pPr>
              <w:spacing w:before="0" w:line="276" w:lineRule="auto"/>
              <w:jc w:val="center"/>
              <w:rPr>
                <w:color w:val="auto"/>
                <w:lang w:val="hr-HR"/>
              </w:rPr>
            </w:pPr>
            <w:r w:rsidRPr="004C47A6">
              <w:rPr>
                <w:color w:val="auto"/>
                <w:lang w:val="hr-HR"/>
              </w:rPr>
              <w:t xml:space="preserve">Udio lokalnih službenika u </w:t>
            </w:r>
            <w:r w:rsidR="0053238A" w:rsidRPr="004C47A6">
              <w:rPr>
                <w:color w:val="auto"/>
                <w:lang w:val="hr-HR"/>
              </w:rPr>
              <w:t>Općinskoj</w:t>
            </w:r>
            <w:r w:rsidRPr="004C47A6">
              <w:rPr>
                <w:color w:val="auto"/>
                <w:lang w:val="hr-HR"/>
              </w:rPr>
              <w:t xml:space="preserve"> upravi koji su pohađali programe obrazovanja i osposobljavanja, </w:t>
            </w:r>
            <w:r w:rsidR="00A45FE3" w:rsidRPr="004C47A6">
              <w:rPr>
                <w:color w:val="auto"/>
                <w:lang w:val="hr-HR"/>
              </w:rPr>
              <w:t>g</w:t>
            </w:r>
            <w:r w:rsidRPr="004C47A6">
              <w:rPr>
                <w:color w:val="auto"/>
                <w:lang w:val="hr-HR"/>
              </w:rPr>
              <w:t>odišnje</w:t>
            </w:r>
          </w:p>
        </w:tc>
        <w:tc>
          <w:tcPr>
            <w:tcW w:w="1559" w:type="dxa"/>
            <w:vAlign w:val="center"/>
          </w:tcPr>
          <w:p w14:paraId="534ADE28" w14:textId="189CD2EE" w:rsidR="004C3140" w:rsidRPr="004C47A6" w:rsidRDefault="00A45FE3" w:rsidP="00624BBD">
            <w:pPr>
              <w:spacing w:before="0" w:line="276" w:lineRule="auto"/>
              <w:jc w:val="center"/>
              <w:rPr>
                <w:color w:val="auto"/>
                <w:lang w:val="hr-HR"/>
              </w:rPr>
            </w:pPr>
            <w:r w:rsidRPr="004C47A6">
              <w:rPr>
                <w:color w:val="auto"/>
                <w:lang w:val="hr-HR"/>
              </w:rPr>
              <w:t>60%</w:t>
            </w:r>
          </w:p>
        </w:tc>
        <w:tc>
          <w:tcPr>
            <w:tcW w:w="1417" w:type="dxa"/>
            <w:vAlign w:val="center"/>
          </w:tcPr>
          <w:p w14:paraId="41566F79" w14:textId="77777777" w:rsidR="004C3140" w:rsidRPr="004C47A6" w:rsidRDefault="00C31583" w:rsidP="00624BBD">
            <w:pPr>
              <w:pStyle w:val="Odlomakpopisa"/>
              <w:spacing w:before="0" w:line="276" w:lineRule="auto"/>
              <w:ind w:left="57"/>
              <w:jc w:val="center"/>
              <w:rPr>
                <w:color w:val="auto"/>
                <w:lang w:val="hr-HR"/>
              </w:rPr>
            </w:pPr>
            <w:r w:rsidRPr="004C47A6">
              <w:rPr>
                <w:color w:val="auto"/>
                <w:lang w:val="hr-HR"/>
              </w:rPr>
              <w:t>65%</w:t>
            </w:r>
          </w:p>
          <w:p w14:paraId="7A397F1E" w14:textId="0A0DBF86" w:rsidR="00C31583" w:rsidRPr="004C47A6" w:rsidRDefault="00C31583" w:rsidP="00624BBD">
            <w:pPr>
              <w:pStyle w:val="Odlomakpopisa"/>
              <w:spacing w:before="0" w:line="276" w:lineRule="auto"/>
              <w:ind w:left="57"/>
              <w:jc w:val="center"/>
              <w:rPr>
                <w:color w:val="auto"/>
                <w:lang w:val="hr-HR"/>
              </w:rPr>
            </w:pPr>
            <w:r w:rsidRPr="004C47A6">
              <w:rPr>
                <w:color w:val="auto"/>
                <w:lang w:val="hr-HR"/>
              </w:rPr>
              <w:t>(2027)</w:t>
            </w:r>
          </w:p>
        </w:tc>
        <w:tc>
          <w:tcPr>
            <w:tcW w:w="3686" w:type="dxa"/>
            <w:vAlign w:val="center"/>
          </w:tcPr>
          <w:p w14:paraId="0ACE92E5" w14:textId="628499E4" w:rsidR="004C3140" w:rsidRPr="004C47A6" w:rsidRDefault="00C31583" w:rsidP="00624BBD">
            <w:pPr>
              <w:spacing w:before="0" w:line="276" w:lineRule="auto"/>
              <w:jc w:val="center"/>
              <w:rPr>
                <w:color w:val="auto"/>
                <w:lang w:val="hr-HR"/>
              </w:rPr>
            </w:pPr>
            <w:r w:rsidRPr="004C47A6">
              <w:rPr>
                <w:color w:val="auto"/>
                <w:lang w:val="hr-HR"/>
              </w:rPr>
              <w:t>Nacionalni plan za razvoj javne uprave 2022.-2027. – Prilog 2.</w:t>
            </w:r>
          </w:p>
        </w:tc>
      </w:tr>
      <w:tr w:rsidR="008802B6" w:rsidRPr="004C47A6" w14:paraId="0A5187CA" w14:textId="77777777" w:rsidTr="0017191A">
        <w:trPr>
          <w:trHeight w:val="735"/>
        </w:trPr>
        <w:tc>
          <w:tcPr>
            <w:tcW w:w="3828" w:type="dxa"/>
            <w:vMerge w:val="restart"/>
            <w:vAlign w:val="center"/>
          </w:tcPr>
          <w:p w14:paraId="53884BF6" w14:textId="11158F2C" w:rsidR="008802B6" w:rsidRPr="004C47A6" w:rsidRDefault="008802B6" w:rsidP="00624BBD">
            <w:pPr>
              <w:spacing w:before="0" w:line="276" w:lineRule="auto"/>
              <w:jc w:val="center"/>
              <w:rPr>
                <w:i/>
                <w:iCs/>
                <w:color w:val="auto"/>
                <w:lang w:val="hr-HR"/>
              </w:rPr>
            </w:pPr>
            <w:r w:rsidRPr="004C47A6">
              <w:rPr>
                <w:i/>
                <w:iCs/>
                <w:color w:val="auto"/>
                <w:lang w:val="hr-HR"/>
              </w:rPr>
              <w:t>Unaprjeđenje stanja zaštite zdravlja i sigurnosti na radu</w:t>
            </w:r>
          </w:p>
        </w:tc>
        <w:tc>
          <w:tcPr>
            <w:tcW w:w="3402" w:type="dxa"/>
            <w:vAlign w:val="center"/>
          </w:tcPr>
          <w:p w14:paraId="2ED70E56" w14:textId="152C5D8B" w:rsidR="008802B6" w:rsidRPr="004C47A6" w:rsidRDefault="008802B6" w:rsidP="008802B6">
            <w:pPr>
              <w:spacing w:before="0" w:line="276" w:lineRule="auto"/>
              <w:jc w:val="center"/>
              <w:rPr>
                <w:color w:val="auto"/>
                <w:lang w:val="hr-HR"/>
              </w:rPr>
            </w:pPr>
            <w:r w:rsidRPr="004C47A6">
              <w:rPr>
                <w:color w:val="auto"/>
                <w:lang w:val="hr-HR"/>
              </w:rPr>
              <w:t>Broj ozljeda na radu</w:t>
            </w:r>
          </w:p>
        </w:tc>
        <w:tc>
          <w:tcPr>
            <w:tcW w:w="1559" w:type="dxa"/>
            <w:vAlign w:val="center"/>
          </w:tcPr>
          <w:p w14:paraId="0B4DB749" w14:textId="44DE09D7" w:rsidR="008802B6" w:rsidRPr="004C47A6" w:rsidRDefault="008802B6" w:rsidP="008802B6">
            <w:pPr>
              <w:pStyle w:val="Odlomakpopisa"/>
              <w:spacing w:before="0" w:line="276" w:lineRule="auto"/>
              <w:ind w:left="0"/>
              <w:jc w:val="center"/>
              <w:rPr>
                <w:color w:val="auto"/>
                <w:lang w:val="hr-HR"/>
              </w:rPr>
            </w:pPr>
            <w:r w:rsidRPr="004C47A6">
              <w:rPr>
                <w:color w:val="auto"/>
                <w:lang w:val="hr-HR"/>
              </w:rPr>
              <w:t>0 (nula)</w:t>
            </w:r>
          </w:p>
        </w:tc>
        <w:tc>
          <w:tcPr>
            <w:tcW w:w="1417" w:type="dxa"/>
            <w:vAlign w:val="center"/>
          </w:tcPr>
          <w:p w14:paraId="3F7D2E48" w14:textId="13450BFB" w:rsidR="008802B6" w:rsidRPr="004C47A6" w:rsidRDefault="008802B6" w:rsidP="008802B6">
            <w:pPr>
              <w:pStyle w:val="Odlomakpopisa"/>
              <w:spacing w:before="0" w:line="276" w:lineRule="auto"/>
              <w:ind w:left="0"/>
              <w:jc w:val="center"/>
              <w:rPr>
                <w:color w:val="auto"/>
                <w:lang w:val="hr-HR"/>
              </w:rPr>
            </w:pPr>
            <w:r w:rsidRPr="004C47A6">
              <w:rPr>
                <w:color w:val="auto"/>
                <w:lang w:val="hr-HR"/>
              </w:rPr>
              <w:t>0 (nula)</w:t>
            </w:r>
          </w:p>
        </w:tc>
        <w:tc>
          <w:tcPr>
            <w:tcW w:w="3686" w:type="dxa"/>
            <w:vMerge w:val="restart"/>
            <w:vAlign w:val="center"/>
          </w:tcPr>
          <w:p w14:paraId="406553ED" w14:textId="10EC8E7D" w:rsidR="008802B6" w:rsidRPr="004C47A6" w:rsidRDefault="008802B6" w:rsidP="00624BBD">
            <w:pPr>
              <w:spacing w:before="0" w:line="276" w:lineRule="auto"/>
              <w:jc w:val="center"/>
              <w:rPr>
                <w:color w:val="auto"/>
                <w:lang w:val="hr-HR"/>
              </w:rPr>
            </w:pPr>
            <w:r w:rsidRPr="004C47A6">
              <w:rPr>
                <w:color w:val="auto"/>
                <w:lang w:val="hr-HR"/>
              </w:rPr>
              <w:t>Nacionalni plan za rad, zaštitu na radu i zapošljavanje za razdoblje od 2021. do 2027. godine – Prilog 1.</w:t>
            </w:r>
          </w:p>
        </w:tc>
      </w:tr>
      <w:tr w:rsidR="008802B6" w:rsidRPr="004C47A6" w14:paraId="5A1A43DF" w14:textId="77777777" w:rsidTr="0017191A">
        <w:trPr>
          <w:trHeight w:val="1050"/>
        </w:trPr>
        <w:tc>
          <w:tcPr>
            <w:tcW w:w="3828" w:type="dxa"/>
            <w:vMerge/>
            <w:vAlign w:val="center"/>
          </w:tcPr>
          <w:p w14:paraId="3BE412BD" w14:textId="77777777" w:rsidR="008802B6" w:rsidRPr="004C47A6" w:rsidRDefault="008802B6" w:rsidP="00624BBD">
            <w:pPr>
              <w:spacing w:line="276" w:lineRule="auto"/>
              <w:jc w:val="center"/>
              <w:rPr>
                <w:i/>
                <w:iCs/>
                <w:lang w:val="hr-HR"/>
              </w:rPr>
            </w:pPr>
          </w:p>
        </w:tc>
        <w:tc>
          <w:tcPr>
            <w:tcW w:w="3402" w:type="dxa"/>
            <w:vAlign w:val="center"/>
          </w:tcPr>
          <w:p w14:paraId="37AFBF31" w14:textId="53C194CC" w:rsidR="008802B6" w:rsidRPr="004C47A6" w:rsidRDefault="008802B6" w:rsidP="00624BBD">
            <w:pPr>
              <w:spacing w:before="0" w:line="276" w:lineRule="auto"/>
              <w:jc w:val="center"/>
              <w:rPr>
                <w:lang w:val="hr-HR"/>
              </w:rPr>
            </w:pPr>
            <w:r w:rsidRPr="004C47A6">
              <w:rPr>
                <w:color w:val="auto"/>
                <w:lang w:val="hr-HR"/>
              </w:rPr>
              <w:t>Broj smrtno stradalih zaposlenika</w:t>
            </w:r>
          </w:p>
        </w:tc>
        <w:tc>
          <w:tcPr>
            <w:tcW w:w="1559" w:type="dxa"/>
            <w:vAlign w:val="center"/>
          </w:tcPr>
          <w:p w14:paraId="6C468F2B" w14:textId="06D5D741" w:rsidR="008802B6" w:rsidRPr="004C47A6" w:rsidRDefault="008802B6" w:rsidP="0053238A">
            <w:pPr>
              <w:spacing w:before="0" w:line="276" w:lineRule="auto"/>
              <w:jc w:val="center"/>
              <w:rPr>
                <w:lang w:val="hr-HR"/>
              </w:rPr>
            </w:pPr>
            <w:r w:rsidRPr="004C47A6">
              <w:rPr>
                <w:color w:val="auto"/>
                <w:lang w:val="hr-HR"/>
              </w:rPr>
              <w:t>0 (nula)</w:t>
            </w:r>
          </w:p>
        </w:tc>
        <w:tc>
          <w:tcPr>
            <w:tcW w:w="1417" w:type="dxa"/>
            <w:vAlign w:val="center"/>
          </w:tcPr>
          <w:p w14:paraId="69EF52B0" w14:textId="04A5ED39" w:rsidR="008802B6" w:rsidRPr="004C47A6" w:rsidRDefault="008802B6" w:rsidP="00624BBD">
            <w:pPr>
              <w:pStyle w:val="Odlomakpopisa"/>
              <w:spacing w:before="0" w:line="276" w:lineRule="auto"/>
              <w:ind w:left="0"/>
              <w:jc w:val="center"/>
              <w:rPr>
                <w:lang w:val="hr-HR"/>
              </w:rPr>
            </w:pPr>
            <w:r w:rsidRPr="004C47A6">
              <w:rPr>
                <w:color w:val="auto"/>
                <w:lang w:val="hr-HR"/>
              </w:rPr>
              <w:t>0 (nula)</w:t>
            </w:r>
          </w:p>
        </w:tc>
        <w:tc>
          <w:tcPr>
            <w:tcW w:w="3686" w:type="dxa"/>
            <w:vMerge/>
            <w:vAlign w:val="center"/>
          </w:tcPr>
          <w:p w14:paraId="1D4423B3" w14:textId="77777777" w:rsidR="008802B6" w:rsidRPr="004C47A6" w:rsidRDefault="008802B6" w:rsidP="00624BBD">
            <w:pPr>
              <w:spacing w:line="276" w:lineRule="auto"/>
              <w:jc w:val="center"/>
              <w:rPr>
                <w:lang w:val="hr-HR"/>
              </w:rPr>
            </w:pPr>
          </w:p>
        </w:tc>
      </w:tr>
      <w:tr w:rsidR="00C31583" w:rsidRPr="004C47A6" w14:paraId="68C9913B" w14:textId="77777777" w:rsidTr="00910A17">
        <w:trPr>
          <w:trHeight w:val="1233"/>
        </w:trPr>
        <w:tc>
          <w:tcPr>
            <w:tcW w:w="3828" w:type="dxa"/>
            <w:vMerge/>
            <w:vAlign w:val="center"/>
          </w:tcPr>
          <w:p w14:paraId="02DCD9D6" w14:textId="77777777" w:rsidR="00C31583" w:rsidRPr="004C47A6" w:rsidRDefault="00C31583" w:rsidP="00624BBD">
            <w:pPr>
              <w:spacing w:before="0" w:line="276" w:lineRule="auto"/>
              <w:jc w:val="center"/>
              <w:rPr>
                <w:i/>
                <w:iCs/>
                <w:color w:val="auto"/>
                <w:lang w:val="hr-HR"/>
              </w:rPr>
            </w:pPr>
          </w:p>
        </w:tc>
        <w:tc>
          <w:tcPr>
            <w:tcW w:w="3402" w:type="dxa"/>
            <w:vAlign w:val="center"/>
          </w:tcPr>
          <w:p w14:paraId="6D9D8769" w14:textId="0C2242D0" w:rsidR="00C31583" w:rsidRPr="004C47A6" w:rsidRDefault="00C31583" w:rsidP="00624BBD">
            <w:pPr>
              <w:spacing w:before="0" w:line="276" w:lineRule="auto"/>
              <w:jc w:val="center"/>
              <w:rPr>
                <w:color w:val="auto"/>
                <w:lang w:val="hr-HR"/>
              </w:rPr>
            </w:pPr>
            <w:r w:rsidRPr="004C47A6">
              <w:rPr>
                <w:color w:val="auto"/>
                <w:lang w:val="hr-HR"/>
              </w:rPr>
              <w:t>Prosječan broj dana po službeniku Privremene nesposobnosti za rad (na teret tijela i HZZO-a) godišnje</w:t>
            </w:r>
          </w:p>
        </w:tc>
        <w:tc>
          <w:tcPr>
            <w:tcW w:w="1559" w:type="dxa"/>
            <w:vAlign w:val="center"/>
          </w:tcPr>
          <w:p w14:paraId="4F60A87A" w14:textId="77777777" w:rsidR="00C31583" w:rsidRPr="004C47A6" w:rsidRDefault="00C31583" w:rsidP="00624BBD">
            <w:pPr>
              <w:spacing w:before="0" w:line="276" w:lineRule="auto"/>
              <w:jc w:val="center"/>
              <w:rPr>
                <w:color w:val="auto"/>
                <w:lang w:val="hr-HR"/>
              </w:rPr>
            </w:pPr>
          </w:p>
        </w:tc>
        <w:tc>
          <w:tcPr>
            <w:tcW w:w="1417" w:type="dxa"/>
            <w:vAlign w:val="center"/>
          </w:tcPr>
          <w:p w14:paraId="508A1900" w14:textId="77777777" w:rsidR="00C31583" w:rsidRPr="004C47A6" w:rsidRDefault="00C31583" w:rsidP="00624BBD">
            <w:pPr>
              <w:pStyle w:val="Odlomakpopisa"/>
              <w:spacing w:before="0" w:line="276" w:lineRule="auto"/>
              <w:ind w:left="0"/>
              <w:jc w:val="center"/>
              <w:rPr>
                <w:color w:val="auto"/>
                <w:lang w:val="hr-HR"/>
              </w:rPr>
            </w:pPr>
            <w:r w:rsidRPr="004C47A6">
              <w:rPr>
                <w:color w:val="auto"/>
                <w:lang w:val="hr-HR"/>
              </w:rPr>
              <w:t>&lt;12</w:t>
            </w:r>
          </w:p>
          <w:p w14:paraId="4A2C3F4A" w14:textId="5CEDEAA4" w:rsidR="00C31583" w:rsidRPr="004C47A6" w:rsidRDefault="00C31583" w:rsidP="00624BBD">
            <w:pPr>
              <w:pStyle w:val="Odlomakpopisa"/>
              <w:spacing w:before="0" w:line="276" w:lineRule="auto"/>
              <w:ind w:left="0"/>
              <w:jc w:val="center"/>
              <w:rPr>
                <w:color w:val="auto"/>
                <w:lang w:val="hr-HR"/>
              </w:rPr>
            </w:pPr>
            <w:r w:rsidRPr="004C47A6">
              <w:rPr>
                <w:color w:val="auto"/>
                <w:lang w:val="hr-HR"/>
              </w:rPr>
              <w:t>(2027.)</w:t>
            </w:r>
          </w:p>
        </w:tc>
        <w:tc>
          <w:tcPr>
            <w:tcW w:w="3686" w:type="dxa"/>
            <w:vAlign w:val="center"/>
          </w:tcPr>
          <w:p w14:paraId="1E84D419" w14:textId="34C0A4EF" w:rsidR="00C31583" w:rsidRPr="004C47A6" w:rsidRDefault="00C31583" w:rsidP="00624BBD">
            <w:pPr>
              <w:spacing w:before="0" w:line="276" w:lineRule="auto"/>
              <w:jc w:val="center"/>
              <w:rPr>
                <w:color w:val="auto"/>
                <w:lang w:val="hr-HR"/>
              </w:rPr>
            </w:pPr>
            <w:r w:rsidRPr="004C47A6">
              <w:rPr>
                <w:color w:val="auto"/>
                <w:lang w:val="hr-HR"/>
              </w:rPr>
              <w:t>Nacionalni plan za rad, zaštitu na radu i zapošljavanje za razdoblje od 2021. do 2027. godine – Prilog 1. – i Godišnji izvještaj HZZO-a</w:t>
            </w:r>
          </w:p>
        </w:tc>
      </w:tr>
      <w:tr w:rsidR="00483568" w:rsidRPr="004C47A6" w14:paraId="522B9AF2" w14:textId="77777777" w:rsidTr="0017191A">
        <w:trPr>
          <w:trHeight w:val="1790"/>
        </w:trPr>
        <w:tc>
          <w:tcPr>
            <w:tcW w:w="3828" w:type="dxa"/>
            <w:vAlign w:val="center"/>
          </w:tcPr>
          <w:p w14:paraId="55A8371C" w14:textId="16FAE482" w:rsidR="00483568" w:rsidRPr="004C47A6" w:rsidRDefault="00483568" w:rsidP="00624BBD">
            <w:pPr>
              <w:spacing w:before="0" w:line="276" w:lineRule="auto"/>
              <w:jc w:val="center"/>
              <w:rPr>
                <w:i/>
                <w:iCs/>
                <w:color w:val="auto"/>
                <w:lang w:val="hr-HR"/>
              </w:rPr>
            </w:pPr>
            <w:r w:rsidRPr="004C47A6">
              <w:rPr>
                <w:i/>
                <w:iCs/>
                <w:color w:val="auto"/>
                <w:lang w:val="hr-HR"/>
              </w:rPr>
              <w:t>Unapređenje sustava zapošljavanja osoba s invaliditetom</w:t>
            </w:r>
          </w:p>
        </w:tc>
        <w:tc>
          <w:tcPr>
            <w:tcW w:w="3402" w:type="dxa"/>
            <w:vAlign w:val="center"/>
          </w:tcPr>
          <w:p w14:paraId="31570C08" w14:textId="003FD129" w:rsidR="00483568" w:rsidRPr="004C47A6" w:rsidRDefault="00483568" w:rsidP="00624BBD">
            <w:pPr>
              <w:spacing w:before="0" w:line="276" w:lineRule="auto"/>
              <w:jc w:val="center"/>
              <w:rPr>
                <w:color w:val="auto"/>
                <w:lang w:val="hr-HR"/>
              </w:rPr>
            </w:pPr>
            <w:r w:rsidRPr="004C47A6">
              <w:rPr>
                <w:color w:val="auto"/>
                <w:lang w:val="hr-HR"/>
              </w:rPr>
              <w:t>% osoba s invaliditetom od ukupnog broja zaposlenih u TJU na kraju izvještajnoj razdoblja</w:t>
            </w:r>
          </w:p>
        </w:tc>
        <w:tc>
          <w:tcPr>
            <w:tcW w:w="1559" w:type="dxa"/>
            <w:vAlign w:val="center"/>
          </w:tcPr>
          <w:p w14:paraId="73756718" w14:textId="74E52ACF" w:rsidR="00483568" w:rsidRPr="004C47A6" w:rsidRDefault="008802B6" w:rsidP="00624BBD">
            <w:pPr>
              <w:spacing w:before="0" w:line="276" w:lineRule="auto"/>
              <w:jc w:val="center"/>
              <w:rPr>
                <w:color w:val="auto"/>
                <w:lang w:val="hr-HR"/>
              </w:rPr>
            </w:pPr>
            <w:r w:rsidRPr="004C47A6">
              <w:rPr>
                <w:color w:val="auto"/>
                <w:lang w:val="hr-HR"/>
              </w:rPr>
              <w:t xml:space="preserve"> 0%</w:t>
            </w:r>
          </w:p>
        </w:tc>
        <w:tc>
          <w:tcPr>
            <w:tcW w:w="1417" w:type="dxa"/>
            <w:vAlign w:val="center"/>
          </w:tcPr>
          <w:p w14:paraId="7A00FBE7" w14:textId="70022E7F" w:rsidR="00483568" w:rsidRPr="004C47A6" w:rsidRDefault="00483568" w:rsidP="00624BBD">
            <w:pPr>
              <w:pStyle w:val="Odlomakpopisa"/>
              <w:spacing w:before="0" w:line="276" w:lineRule="auto"/>
              <w:ind w:left="0"/>
              <w:jc w:val="center"/>
              <w:rPr>
                <w:color w:val="auto"/>
                <w:lang w:val="hr-HR"/>
              </w:rPr>
            </w:pPr>
            <w:r w:rsidRPr="004C47A6">
              <w:rPr>
                <w:color w:val="auto"/>
                <w:lang w:val="hr-HR"/>
              </w:rPr>
              <w:t>&gt;3%</w:t>
            </w:r>
          </w:p>
        </w:tc>
        <w:tc>
          <w:tcPr>
            <w:tcW w:w="3686" w:type="dxa"/>
            <w:vAlign w:val="center"/>
          </w:tcPr>
          <w:p w14:paraId="12CCB43F" w14:textId="36708CEF" w:rsidR="00483568" w:rsidRPr="004C47A6" w:rsidRDefault="00483568" w:rsidP="00624BBD">
            <w:pPr>
              <w:spacing w:before="0" w:line="276" w:lineRule="auto"/>
              <w:jc w:val="center"/>
              <w:rPr>
                <w:color w:val="auto"/>
                <w:lang w:val="hr-HR"/>
              </w:rPr>
            </w:pPr>
            <w:r w:rsidRPr="004C47A6">
              <w:rPr>
                <w:color w:val="auto"/>
                <w:lang w:val="hr-HR"/>
              </w:rPr>
              <w:t>Nacionalni plan izjednačavanja mogućnosti za osobe s invaliditetom za razdoblje od 2021. do 2027. godine Pravilnik o utvrđivanju kvote za zapošljavanje osoba s invaliditetom (NN 75/18, 120/18, 37/20, 145/20)</w:t>
            </w:r>
          </w:p>
        </w:tc>
      </w:tr>
      <w:tr w:rsidR="00017E17" w:rsidRPr="004C47A6" w14:paraId="500A4C46" w14:textId="77777777" w:rsidTr="0017191A">
        <w:trPr>
          <w:trHeight w:val="1790"/>
        </w:trPr>
        <w:tc>
          <w:tcPr>
            <w:tcW w:w="3828" w:type="dxa"/>
            <w:vAlign w:val="center"/>
          </w:tcPr>
          <w:p w14:paraId="44965FD6" w14:textId="5DD2EFF0" w:rsidR="00017E17" w:rsidRPr="004C47A6" w:rsidRDefault="00017E17" w:rsidP="00017E17">
            <w:pPr>
              <w:spacing w:before="0" w:line="276" w:lineRule="auto"/>
              <w:jc w:val="center"/>
              <w:rPr>
                <w:i/>
                <w:iCs/>
                <w:color w:val="auto"/>
                <w:lang w:val="hr-HR"/>
              </w:rPr>
            </w:pPr>
            <w:r w:rsidRPr="004C47A6">
              <w:rPr>
                <w:i/>
                <w:iCs/>
                <w:color w:val="auto"/>
                <w:lang w:val="hr-HR"/>
              </w:rPr>
              <w:t>Poboljšanje izgrađenog pristupačnog okruženja za osobe s invaliditetom</w:t>
            </w:r>
          </w:p>
        </w:tc>
        <w:tc>
          <w:tcPr>
            <w:tcW w:w="3402" w:type="dxa"/>
            <w:vAlign w:val="center"/>
          </w:tcPr>
          <w:p w14:paraId="57E76C55" w14:textId="770F1B4E" w:rsidR="00017E17" w:rsidRPr="004C47A6" w:rsidRDefault="00017E17" w:rsidP="00017E17">
            <w:pPr>
              <w:spacing w:before="0" w:line="276" w:lineRule="auto"/>
              <w:jc w:val="center"/>
              <w:rPr>
                <w:color w:val="auto"/>
                <w:lang w:val="hr-HR"/>
              </w:rPr>
            </w:pPr>
            <w:r w:rsidRPr="004C47A6">
              <w:rPr>
                <w:color w:val="auto"/>
                <w:lang w:val="hr-HR"/>
              </w:rPr>
              <w:t>Osigurana pristupačnost građevina Općinske uprave osobama s invaliditetom</w:t>
            </w:r>
          </w:p>
        </w:tc>
        <w:tc>
          <w:tcPr>
            <w:tcW w:w="1559" w:type="dxa"/>
            <w:vAlign w:val="center"/>
          </w:tcPr>
          <w:p w14:paraId="6433DFAE" w14:textId="1A1D800B" w:rsidR="00017E17" w:rsidRPr="004C47A6" w:rsidRDefault="00017E17" w:rsidP="00017E17">
            <w:pPr>
              <w:spacing w:before="0" w:line="276" w:lineRule="auto"/>
              <w:jc w:val="center"/>
              <w:rPr>
                <w:color w:val="auto"/>
                <w:lang w:val="hr-HR"/>
              </w:rPr>
            </w:pPr>
            <w:r w:rsidRPr="004C47A6">
              <w:rPr>
                <w:color w:val="auto"/>
                <w:lang w:val="hr-HR"/>
              </w:rPr>
              <w:t xml:space="preserve"> 0%</w:t>
            </w:r>
          </w:p>
        </w:tc>
        <w:tc>
          <w:tcPr>
            <w:tcW w:w="1417" w:type="dxa"/>
            <w:vAlign w:val="center"/>
          </w:tcPr>
          <w:p w14:paraId="3518F825" w14:textId="6D328E93" w:rsidR="00017E17" w:rsidRPr="004C47A6" w:rsidRDefault="00017E17" w:rsidP="00017E17">
            <w:pPr>
              <w:pStyle w:val="Odlomakpopisa"/>
              <w:spacing w:before="0" w:line="276" w:lineRule="auto"/>
              <w:ind w:left="0"/>
              <w:jc w:val="center"/>
              <w:rPr>
                <w:color w:val="auto"/>
                <w:lang w:val="hr-HR"/>
              </w:rPr>
            </w:pPr>
            <w:r w:rsidRPr="004C47A6">
              <w:rPr>
                <w:color w:val="auto"/>
                <w:lang w:val="hr-HR"/>
              </w:rPr>
              <w:t>100% (2027.)</w:t>
            </w:r>
          </w:p>
        </w:tc>
        <w:tc>
          <w:tcPr>
            <w:tcW w:w="3686" w:type="dxa"/>
            <w:vAlign w:val="center"/>
          </w:tcPr>
          <w:p w14:paraId="19F4666E" w14:textId="78EAE4AA" w:rsidR="00017E17" w:rsidRPr="004C47A6" w:rsidRDefault="00017E17" w:rsidP="00017E17">
            <w:pPr>
              <w:spacing w:before="0" w:line="276" w:lineRule="auto"/>
              <w:jc w:val="center"/>
              <w:rPr>
                <w:color w:val="auto"/>
                <w:lang w:val="hr-HR"/>
              </w:rPr>
            </w:pPr>
            <w:r w:rsidRPr="004C47A6">
              <w:rPr>
                <w:color w:val="auto"/>
                <w:lang w:val="hr-HR"/>
              </w:rPr>
              <w:t>Nacionalni plan izjednačavanja mogućnosti za osobe s invaliditetom za razdoblje od 2021. do 2027. godine Pravilnik o osiguranju pristupačnosti građevina osobama s invaliditetom i smanjenom pokretljivosti („Narodne novine“, br. 78/13)</w:t>
            </w:r>
          </w:p>
        </w:tc>
      </w:tr>
      <w:tr w:rsidR="00017E17" w:rsidRPr="004C47A6" w14:paraId="5AEC695B" w14:textId="77777777" w:rsidTr="0017191A">
        <w:trPr>
          <w:trHeight w:val="1790"/>
        </w:trPr>
        <w:tc>
          <w:tcPr>
            <w:tcW w:w="3828" w:type="dxa"/>
            <w:vAlign w:val="center"/>
          </w:tcPr>
          <w:p w14:paraId="2BFAA6C4" w14:textId="529FF540" w:rsidR="00017E17" w:rsidRPr="004C47A6" w:rsidRDefault="00017E17" w:rsidP="00017E17">
            <w:pPr>
              <w:spacing w:before="0" w:line="276" w:lineRule="auto"/>
              <w:jc w:val="center"/>
              <w:rPr>
                <w:i/>
                <w:iCs/>
                <w:color w:val="auto"/>
                <w:lang w:val="hr-HR"/>
              </w:rPr>
            </w:pPr>
            <w:r w:rsidRPr="004C47A6">
              <w:rPr>
                <w:i/>
                <w:iCs/>
                <w:color w:val="auto"/>
                <w:lang w:val="hr-HR"/>
              </w:rPr>
              <w:t>Poštovanje osobe i zaštitu dostojanstva za vrijeme i u svezi obavljanja poslova radnog mjesta</w:t>
            </w:r>
          </w:p>
        </w:tc>
        <w:tc>
          <w:tcPr>
            <w:tcW w:w="3402" w:type="dxa"/>
            <w:vAlign w:val="center"/>
          </w:tcPr>
          <w:p w14:paraId="49DC865E" w14:textId="7E613BBD" w:rsidR="00017E17" w:rsidRPr="004C47A6" w:rsidRDefault="00017E17" w:rsidP="00017E17">
            <w:pPr>
              <w:spacing w:before="0" w:line="276" w:lineRule="auto"/>
              <w:jc w:val="center"/>
              <w:rPr>
                <w:color w:val="auto"/>
                <w:lang w:val="hr-HR"/>
              </w:rPr>
            </w:pPr>
            <w:r w:rsidRPr="004C47A6">
              <w:rPr>
                <w:color w:val="auto"/>
                <w:lang w:val="hr-HR"/>
              </w:rPr>
              <w:t>Ukupan broj usvojenih pritužbi vezanih za zaštitu dostojanstva</w:t>
            </w:r>
          </w:p>
        </w:tc>
        <w:tc>
          <w:tcPr>
            <w:tcW w:w="1559" w:type="dxa"/>
            <w:vAlign w:val="center"/>
          </w:tcPr>
          <w:p w14:paraId="2C1BA3D5" w14:textId="78C5E6A8" w:rsidR="00017E17" w:rsidRPr="004C47A6" w:rsidRDefault="00017E17" w:rsidP="00017E17">
            <w:pPr>
              <w:spacing w:before="0" w:line="276" w:lineRule="auto"/>
              <w:jc w:val="center"/>
              <w:rPr>
                <w:color w:val="auto"/>
                <w:lang w:val="hr-HR"/>
              </w:rPr>
            </w:pPr>
            <w:r w:rsidRPr="004C47A6">
              <w:rPr>
                <w:color w:val="auto"/>
                <w:lang w:val="hr-HR"/>
              </w:rPr>
              <w:t xml:space="preserve"> 0%</w:t>
            </w:r>
          </w:p>
        </w:tc>
        <w:tc>
          <w:tcPr>
            <w:tcW w:w="1417" w:type="dxa"/>
            <w:vAlign w:val="center"/>
          </w:tcPr>
          <w:p w14:paraId="3B68FA7F" w14:textId="733DC0F6" w:rsidR="00017E17" w:rsidRPr="004C47A6" w:rsidRDefault="00017E17" w:rsidP="00017E17">
            <w:pPr>
              <w:pStyle w:val="Odlomakpopisa"/>
              <w:spacing w:before="0" w:line="276" w:lineRule="auto"/>
              <w:ind w:left="0"/>
              <w:jc w:val="center"/>
              <w:rPr>
                <w:color w:val="auto"/>
                <w:lang w:val="hr-HR"/>
              </w:rPr>
            </w:pPr>
            <w:r w:rsidRPr="004C47A6">
              <w:rPr>
                <w:color w:val="auto"/>
                <w:lang w:val="hr-HR"/>
              </w:rPr>
              <w:t>0</w:t>
            </w:r>
          </w:p>
        </w:tc>
        <w:tc>
          <w:tcPr>
            <w:tcW w:w="3686" w:type="dxa"/>
            <w:vAlign w:val="center"/>
          </w:tcPr>
          <w:p w14:paraId="455EA4FD" w14:textId="49E507F8" w:rsidR="00017E17" w:rsidRPr="004C47A6" w:rsidRDefault="00017E17" w:rsidP="00017E17">
            <w:pPr>
              <w:spacing w:before="0" w:line="276" w:lineRule="auto"/>
              <w:jc w:val="center"/>
              <w:rPr>
                <w:color w:val="auto"/>
                <w:lang w:val="hr-HR"/>
              </w:rPr>
            </w:pPr>
            <w:r w:rsidRPr="004C47A6">
              <w:rPr>
                <w:color w:val="auto"/>
                <w:lang w:val="hr-HR"/>
              </w:rPr>
              <w:t>Kolektivni ugovor za državne službenike i namještenike („Narodne novine“, br. 56/22, 127/22, 58/23, 128/23 i 29/24)</w:t>
            </w:r>
          </w:p>
        </w:tc>
      </w:tr>
      <w:tr w:rsidR="00017E17" w:rsidRPr="004C47A6" w14:paraId="2B8F27A9" w14:textId="77777777" w:rsidTr="0017191A">
        <w:trPr>
          <w:trHeight w:val="1141"/>
        </w:trPr>
        <w:tc>
          <w:tcPr>
            <w:tcW w:w="3828" w:type="dxa"/>
            <w:vAlign w:val="center"/>
          </w:tcPr>
          <w:p w14:paraId="26FFFE4B" w14:textId="361B37CE" w:rsidR="00017E17" w:rsidRPr="004C47A6" w:rsidRDefault="00017E17" w:rsidP="00017E17">
            <w:pPr>
              <w:spacing w:before="0" w:line="276" w:lineRule="auto"/>
              <w:jc w:val="center"/>
              <w:rPr>
                <w:i/>
                <w:iCs/>
                <w:color w:val="auto"/>
                <w:lang w:val="hr-HR"/>
              </w:rPr>
            </w:pPr>
            <w:r w:rsidRPr="004C47A6">
              <w:rPr>
                <w:i/>
                <w:iCs/>
                <w:color w:val="auto"/>
                <w:lang w:val="hr-HR"/>
              </w:rPr>
              <w:t>Razvijene digitalne kompetencije za život i rad u digitalno doba</w:t>
            </w:r>
          </w:p>
        </w:tc>
        <w:tc>
          <w:tcPr>
            <w:tcW w:w="3402" w:type="dxa"/>
            <w:vAlign w:val="center"/>
          </w:tcPr>
          <w:p w14:paraId="45CB5D16" w14:textId="7A511BBD" w:rsidR="00017E17" w:rsidRPr="004C47A6" w:rsidRDefault="00017E17" w:rsidP="00017E17">
            <w:pPr>
              <w:spacing w:before="0" w:line="276" w:lineRule="auto"/>
              <w:jc w:val="center"/>
              <w:rPr>
                <w:color w:val="auto"/>
                <w:lang w:val="hr-HR"/>
              </w:rPr>
            </w:pPr>
            <w:r w:rsidRPr="004C47A6">
              <w:rPr>
                <w:color w:val="auto"/>
                <w:lang w:val="hr-HR"/>
              </w:rPr>
              <w:t>% zaposlenih u IKT od ukupno zaposlenih</w:t>
            </w:r>
          </w:p>
        </w:tc>
        <w:tc>
          <w:tcPr>
            <w:tcW w:w="1559" w:type="dxa"/>
            <w:vAlign w:val="center"/>
          </w:tcPr>
          <w:p w14:paraId="25BEE6AA" w14:textId="5B2EB1DE" w:rsidR="00017E17" w:rsidRPr="004C47A6" w:rsidRDefault="00017E17" w:rsidP="00017E17">
            <w:pPr>
              <w:spacing w:before="0" w:line="276" w:lineRule="auto"/>
              <w:jc w:val="center"/>
              <w:rPr>
                <w:color w:val="auto"/>
                <w:lang w:val="hr-HR"/>
              </w:rPr>
            </w:pPr>
            <w:r w:rsidRPr="004C47A6">
              <w:rPr>
                <w:color w:val="auto"/>
                <w:lang w:val="hr-HR"/>
              </w:rPr>
              <w:t xml:space="preserve"> 0%</w:t>
            </w:r>
          </w:p>
        </w:tc>
        <w:tc>
          <w:tcPr>
            <w:tcW w:w="1417" w:type="dxa"/>
            <w:vAlign w:val="center"/>
          </w:tcPr>
          <w:p w14:paraId="27A3E126" w14:textId="14A2179A" w:rsidR="00017E17" w:rsidRPr="004C47A6" w:rsidRDefault="00017E17" w:rsidP="00017E17">
            <w:pPr>
              <w:pStyle w:val="Odlomakpopisa"/>
              <w:spacing w:before="0" w:line="276" w:lineRule="auto"/>
              <w:ind w:left="0"/>
              <w:jc w:val="center"/>
              <w:rPr>
                <w:color w:val="auto"/>
                <w:lang w:val="hr-HR"/>
              </w:rPr>
            </w:pPr>
            <w:r w:rsidRPr="004C47A6">
              <w:rPr>
                <w:color w:val="auto"/>
                <w:lang w:val="hr-HR"/>
              </w:rPr>
              <w:t>&gt;8% (2032.)</w:t>
            </w:r>
          </w:p>
        </w:tc>
        <w:tc>
          <w:tcPr>
            <w:tcW w:w="3686" w:type="dxa"/>
            <w:vAlign w:val="center"/>
          </w:tcPr>
          <w:p w14:paraId="55013D07" w14:textId="29701ED4" w:rsidR="00017E17" w:rsidRPr="004C47A6" w:rsidRDefault="00017E17" w:rsidP="00017E17">
            <w:pPr>
              <w:spacing w:before="0" w:line="276" w:lineRule="auto"/>
              <w:jc w:val="center"/>
              <w:rPr>
                <w:color w:val="auto"/>
                <w:lang w:val="hr-HR"/>
              </w:rPr>
            </w:pPr>
            <w:r w:rsidRPr="004C47A6">
              <w:rPr>
                <w:color w:val="auto"/>
                <w:lang w:val="hr-HR"/>
              </w:rPr>
              <w:t>Strategija digitalna Hrvatska 2032. („Narodne novine“, br. 2/23 )</w:t>
            </w:r>
          </w:p>
        </w:tc>
      </w:tr>
    </w:tbl>
    <w:p w14:paraId="3E8DD530" w14:textId="77777777" w:rsidR="00993A01" w:rsidRPr="004C47A6" w:rsidRDefault="00993A01" w:rsidP="00624BBD">
      <w:pPr>
        <w:shd w:val="clear" w:color="auto" w:fill="FFFFFF" w:themeFill="background1"/>
        <w:spacing w:line="276" w:lineRule="auto"/>
        <w:jc w:val="center"/>
        <w:rPr>
          <w:b/>
          <w:bCs/>
        </w:rPr>
      </w:pPr>
      <w:bookmarkStart w:id="11" w:name="_Hlk208760000"/>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AD5B1D" w:rsidRPr="004C47A6" w14:paraId="789CE426" w14:textId="77777777" w:rsidTr="00641A3D">
        <w:trPr>
          <w:trHeight w:val="1018"/>
        </w:trPr>
        <w:tc>
          <w:tcPr>
            <w:tcW w:w="1704" w:type="dxa"/>
            <w:shd w:val="clear" w:color="auto" w:fill="DEEAF6" w:themeFill="accent5" w:themeFillTint="33"/>
            <w:vAlign w:val="center"/>
          </w:tcPr>
          <w:p w14:paraId="4343E6CD"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lastRenderedPageBreak/>
              <w:t>RB operativnog cilja</w:t>
            </w:r>
          </w:p>
        </w:tc>
        <w:tc>
          <w:tcPr>
            <w:tcW w:w="3132" w:type="dxa"/>
            <w:shd w:val="clear" w:color="auto" w:fill="DEEAF6" w:themeFill="accent5" w:themeFillTint="33"/>
            <w:vAlign w:val="center"/>
          </w:tcPr>
          <w:p w14:paraId="1EFA12AD"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7AAB4645"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17B3B397"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63FD5855"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0932A2BA"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769977FC" w14:textId="77777777" w:rsidR="00AD5B1D" w:rsidRPr="004C47A6" w:rsidRDefault="00AD5B1D" w:rsidP="00641A3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AD5B1D" w:rsidRPr="004C47A6" w14:paraId="42BB111A" w14:textId="77777777" w:rsidTr="00641A3D">
        <w:trPr>
          <w:trHeight w:val="1170"/>
        </w:trPr>
        <w:tc>
          <w:tcPr>
            <w:tcW w:w="1704" w:type="dxa"/>
            <w:vAlign w:val="center"/>
          </w:tcPr>
          <w:p w14:paraId="35E96B55" w14:textId="19009736" w:rsidR="00AD5B1D" w:rsidRPr="004C47A6" w:rsidRDefault="00AD5B1D" w:rsidP="00641A3D">
            <w:pPr>
              <w:spacing w:before="0" w:line="276" w:lineRule="auto"/>
              <w:ind w:left="57"/>
              <w:jc w:val="center"/>
              <w:rPr>
                <w:color w:val="auto"/>
                <w:lang w:val="hr-HR"/>
              </w:rPr>
            </w:pPr>
            <w:r w:rsidRPr="004C47A6">
              <w:rPr>
                <w:color w:val="auto"/>
                <w:lang w:val="hr-HR"/>
              </w:rPr>
              <w:t>7.3.1.</w:t>
            </w:r>
          </w:p>
        </w:tc>
        <w:tc>
          <w:tcPr>
            <w:tcW w:w="3132" w:type="dxa"/>
            <w:vAlign w:val="center"/>
          </w:tcPr>
          <w:p w14:paraId="56C77A83" w14:textId="78EEE23F" w:rsidR="00AD5B1D" w:rsidRPr="004C47A6" w:rsidRDefault="00AD5B1D" w:rsidP="00641A3D">
            <w:pPr>
              <w:spacing w:before="0" w:line="276" w:lineRule="auto"/>
              <w:ind w:left="57"/>
              <w:jc w:val="center"/>
              <w:rPr>
                <w:color w:val="auto"/>
                <w:lang w:val="hr-HR"/>
              </w:rPr>
            </w:pPr>
            <w:r w:rsidRPr="004C47A6">
              <w:rPr>
                <w:color w:val="auto"/>
                <w:lang w:val="hr-HR"/>
              </w:rPr>
              <w:t>Izrada godišnjeg plana edukacija službenika</w:t>
            </w:r>
          </w:p>
        </w:tc>
        <w:tc>
          <w:tcPr>
            <w:tcW w:w="1900" w:type="dxa"/>
            <w:vAlign w:val="center"/>
          </w:tcPr>
          <w:p w14:paraId="3DB3DD3D" w14:textId="07690DC2" w:rsidR="00AD5B1D" w:rsidRPr="004C47A6" w:rsidRDefault="00AD5B1D" w:rsidP="00641A3D">
            <w:pPr>
              <w:spacing w:before="0" w:line="276" w:lineRule="auto"/>
              <w:ind w:left="57"/>
              <w:jc w:val="center"/>
              <w:rPr>
                <w:color w:val="auto"/>
                <w:lang w:val="hr-HR"/>
              </w:rPr>
            </w:pPr>
            <w:r w:rsidRPr="004C47A6">
              <w:rPr>
                <w:color w:val="auto"/>
                <w:lang w:val="hr-HR"/>
              </w:rPr>
              <w:t xml:space="preserve">Izrađen plan </w:t>
            </w:r>
          </w:p>
        </w:tc>
        <w:tc>
          <w:tcPr>
            <w:tcW w:w="1713" w:type="dxa"/>
            <w:vAlign w:val="center"/>
          </w:tcPr>
          <w:p w14:paraId="383B4B59" w14:textId="40FAB971" w:rsidR="00AD5B1D" w:rsidRPr="004C47A6" w:rsidRDefault="00AD5B1D" w:rsidP="00641A3D">
            <w:pPr>
              <w:pStyle w:val="Odlomakpopisa"/>
              <w:spacing w:before="0" w:line="276" w:lineRule="auto"/>
              <w:ind w:left="57"/>
              <w:jc w:val="center"/>
              <w:rPr>
                <w:color w:val="auto"/>
                <w:lang w:val="hr-HR"/>
              </w:rPr>
            </w:pPr>
            <w:r w:rsidRPr="004C47A6">
              <w:rPr>
                <w:color w:val="auto"/>
                <w:lang w:val="hr-HR"/>
              </w:rPr>
              <w:t>1</w:t>
            </w:r>
          </w:p>
        </w:tc>
        <w:tc>
          <w:tcPr>
            <w:tcW w:w="1236" w:type="dxa"/>
            <w:vAlign w:val="center"/>
          </w:tcPr>
          <w:p w14:paraId="55C6552C" w14:textId="3C5B6906" w:rsidR="00AD5B1D" w:rsidRPr="004C47A6" w:rsidRDefault="007060D3" w:rsidP="00641A3D">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34BE4989" w14:textId="77777777" w:rsidR="00AD5B1D" w:rsidRPr="004C47A6" w:rsidRDefault="00AD5B1D" w:rsidP="00641A3D">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0317CA5D" w14:textId="77777777" w:rsidR="00AD5B1D" w:rsidRPr="004C47A6" w:rsidRDefault="00AD5B1D" w:rsidP="00641A3D">
            <w:pPr>
              <w:pStyle w:val="Odlomakpopisa"/>
              <w:spacing w:before="0" w:line="276" w:lineRule="auto"/>
              <w:ind w:left="57"/>
              <w:jc w:val="center"/>
              <w:rPr>
                <w:color w:val="auto"/>
                <w:lang w:val="hr-HR"/>
              </w:rPr>
            </w:pPr>
            <w:r w:rsidRPr="004C47A6">
              <w:rPr>
                <w:color w:val="auto"/>
                <w:lang w:val="hr-HR"/>
              </w:rPr>
              <w:t>n/p</w:t>
            </w:r>
          </w:p>
        </w:tc>
      </w:tr>
    </w:tbl>
    <w:p w14:paraId="7EF62059" w14:textId="77777777" w:rsidR="00AD5B1D" w:rsidRPr="004C47A6" w:rsidRDefault="00AD5B1D" w:rsidP="00624BBD">
      <w:pPr>
        <w:shd w:val="clear" w:color="auto" w:fill="FFFFFF" w:themeFill="background1"/>
        <w:spacing w:line="276" w:lineRule="auto"/>
        <w:jc w:val="center"/>
        <w:rPr>
          <w:b/>
          <w:bCs/>
        </w:rPr>
      </w:pPr>
    </w:p>
    <w:p w14:paraId="05075DB0" w14:textId="77777777" w:rsidR="00AD5B1D" w:rsidRPr="004C47A6" w:rsidRDefault="00AD5B1D" w:rsidP="00624BBD">
      <w:pPr>
        <w:shd w:val="clear" w:color="auto" w:fill="FFFFFF" w:themeFill="background1"/>
        <w:spacing w:line="276" w:lineRule="auto"/>
        <w:jc w:val="center"/>
        <w:rPr>
          <w:b/>
          <w:bCs/>
        </w:rPr>
      </w:pPr>
    </w:p>
    <w:p w14:paraId="0B049B03" w14:textId="77777777" w:rsidR="00AD5B1D" w:rsidRPr="004C47A6" w:rsidRDefault="00AD5B1D" w:rsidP="00624BBD">
      <w:pPr>
        <w:shd w:val="clear" w:color="auto" w:fill="FFFFFF" w:themeFill="background1"/>
        <w:spacing w:line="276" w:lineRule="auto"/>
        <w:jc w:val="center"/>
        <w:rPr>
          <w:b/>
          <w:bCs/>
        </w:rPr>
      </w:pPr>
    </w:p>
    <w:p w14:paraId="12D3E1C9" w14:textId="77777777" w:rsidR="00AD5B1D" w:rsidRPr="004C47A6" w:rsidRDefault="00AD5B1D" w:rsidP="00624BBD">
      <w:pPr>
        <w:shd w:val="clear" w:color="auto" w:fill="FFFFFF" w:themeFill="background1"/>
        <w:spacing w:line="276" w:lineRule="auto"/>
        <w:jc w:val="center"/>
        <w:rPr>
          <w:b/>
          <w:bCs/>
        </w:rPr>
      </w:pPr>
    </w:p>
    <w:p w14:paraId="69194F65" w14:textId="77777777" w:rsidR="00AD5B1D" w:rsidRPr="004C47A6" w:rsidRDefault="00AD5B1D" w:rsidP="00624BBD">
      <w:pPr>
        <w:shd w:val="clear" w:color="auto" w:fill="FFFFFF" w:themeFill="background1"/>
        <w:spacing w:line="276" w:lineRule="auto"/>
        <w:jc w:val="center"/>
        <w:rPr>
          <w:b/>
          <w:bCs/>
        </w:rPr>
      </w:pPr>
    </w:p>
    <w:p w14:paraId="41AEFD07" w14:textId="77777777" w:rsidR="00AD5B1D" w:rsidRPr="004C47A6" w:rsidRDefault="00AD5B1D" w:rsidP="00624BBD">
      <w:pPr>
        <w:shd w:val="clear" w:color="auto" w:fill="FFFFFF" w:themeFill="background1"/>
        <w:spacing w:line="276" w:lineRule="auto"/>
        <w:jc w:val="center"/>
        <w:rPr>
          <w:b/>
          <w:bCs/>
        </w:rPr>
      </w:pPr>
    </w:p>
    <w:p w14:paraId="026BD774" w14:textId="77777777" w:rsidR="00AD5B1D" w:rsidRPr="004C47A6" w:rsidRDefault="00AD5B1D" w:rsidP="00624BBD">
      <w:pPr>
        <w:shd w:val="clear" w:color="auto" w:fill="FFFFFF" w:themeFill="background1"/>
        <w:spacing w:line="276" w:lineRule="auto"/>
        <w:jc w:val="center"/>
        <w:rPr>
          <w:b/>
          <w:bCs/>
        </w:rPr>
      </w:pPr>
    </w:p>
    <w:p w14:paraId="5ACD611B" w14:textId="77777777" w:rsidR="00AD5B1D" w:rsidRPr="004C47A6" w:rsidRDefault="00AD5B1D" w:rsidP="00624BBD">
      <w:pPr>
        <w:shd w:val="clear" w:color="auto" w:fill="FFFFFF" w:themeFill="background1"/>
        <w:spacing w:line="276" w:lineRule="auto"/>
        <w:jc w:val="center"/>
        <w:rPr>
          <w:b/>
          <w:bCs/>
        </w:rPr>
      </w:pPr>
    </w:p>
    <w:p w14:paraId="3D13CCC1" w14:textId="77777777" w:rsidR="00AD5B1D" w:rsidRPr="004C47A6" w:rsidRDefault="00AD5B1D" w:rsidP="00624BBD">
      <w:pPr>
        <w:shd w:val="clear" w:color="auto" w:fill="FFFFFF" w:themeFill="background1"/>
        <w:spacing w:line="276" w:lineRule="auto"/>
        <w:jc w:val="center"/>
        <w:rPr>
          <w:b/>
          <w:bCs/>
        </w:rPr>
      </w:pPr>
    </w:p>
    <w:p w14:paraId="70A6B7A0" w14:textId="77777777" w:rsidR="00AD5B1D" w:rsidRPr="004C47A6" w:rsidRDefault="00AD5B1D" w:rsidP="00624BBD">
      <w:pPr>
        <w:shd w:val="clear" w:color="auto" w:fill="FFFFFF" w:themeFill="background1"/>
        <w:spacing w:line="276" w:lineRule="auto"/>
        <w:jc w:val="center"/>
        <w:rPr>
          <w:b/>
          <w:bCs/>
        </w:rPr>
      </w:pPr>
    </w:p>
    <w:p w14:paraId="00F35F53" w14:textId="77777777" w:rsidR="00AD5B1D" w:rsidRPr="004C47A6" w:rsidRDefault="00AD5B1D" w:rsidP="00624BBD">
      <w:pPr>
        <w:shd w:val="clear" w:color="auto" w:fill="FFFFFF" w:themeFill="background1"/>
        <w:spacing w:line="276" w:lineRule="auto"/>
        <w:jc w:val="center"/>
        <w:rPr>
          <w:b/>
          <w:bCs/>
        </w:rPr>
      </w:pPr>
    </w:p>
    <w:p w14:paraId="7C1B9B5F" w14:textId="77777777" w:rsidR="00AD5B1D" w:rsidRPr="004C47A6" w:rsidRDefault="00AD5B1D" w:rsidP="00624BBD">
      <w:pPr>
        <w:shd w:val="clear" w:color="auto" w:fill="FFFFFF" w:themeFill="background1"/>
        <w:spacing w:line="276" w:lineRule="auto"/>
        <w:jc w:val="center"/>
        <w:rPr>
          <w:b/>
          <w:bCs/>
        </w:rPr>
      </w:pPr>
    </w:p>
    <w:p w14:paraId="78DE186E" w14:textId="77777777" w:rsidR="00AD5B1D" w:rsidRPr="004C47A6" w:rsidRDefault="00AD5B1D" w:rsidP="00624BBD">
      <w:pPr>
        <w:shd w:val="clear" w:color="auto" w:fill="FFFFFF" w:themeFill="background1"/>
        <w:spacing w:line="276" w:lineRule="auto"/>
        <w:jc w:val="center"/>
        <w:rPr>
          <w:b/>
          <w:bCs/>
        </w:rPr>
      </w:pPr>
    </w:p>
    <w:p w14:paraId="1A5B6BAB" w14:textId="77777777" w:rsidR="00AD5B1D" w:rsidRPr="004C47A6" w:rsidRDefault="00AD5B1D" w:rsidP="00624BBD">
      <w:pPr>
        <w:shd w:val="clear" w:color="auto" w:fill="FFFFFF" w:themeFill="background1"/>
        <w:spacing w:line="276" w:lineRule="auto"/>
        <w:jc w:val="center"/>
        <w:rPr>
          <w:b/>
          <w:bCs/>
        </w:rPr>
      </w:pPr>
    </w:p>
    <w:p w14:paraId="2C9DEF77" w14:textId="77777777" w:rsidR="00AD5B1D" w:rsidRPr="004C47A6" w:rsidRDefault="00AD5B1D" w:rsidP="00624BBD">
      <w:pPr>
        <w:shd w:val="clear" w:color="auto" w:fill="FFFFFF" w:themeFill="background1"/>
        <w:spacing w:line="276" w:lineRule="auto"/>
        <w:jc w:val="center"/>
        <w:rPr>
          <w:b/>
          <w:bCs/>
        </w:rPr>
      </w:pPr>
    </w:p>
    <w:p w14:paraId="70B7B6DA" w14:textId="77777777" w:rsidR="00AD5B1D" w:rsidRPr="004C47A6" w:rsidRDefault="00AD5B1D" w:rsidP="00624BBD">
      <w:pPr>
        <w:shd w:val="clear" w:color="auto" w:fill="FFFFFF" w:themeFill="background1"/>
        <w:spacing w:line="276" w:lineRule="auto"/>
        <w:jc w:val="center"/>
        <w:rPr>
          <w:b/>
          <w:bCs/>
        </w:rPr>
      </w:pPr>
    </w:p>
    <w:p w14:paraId="2DEA9D37" w14:textId="77777777" w:rsidR="00AD5B1D" w:rsidRPr="004C47A6" w:rsidRDefault="00AD5B1D" w:rsidP="00624BBD">
      <w:pPr>
        <w:shd w:val="clear" w:color="auto" w:fill="FFFFFF" w:themeFill="background1"/>
        <w:spacing w:line="276" w:lineRule="auto"/>
        <w:jc w:val="center"/>
        <w:rPr>
          <w:b/>
          <w:bCs/>
        </w:rPr>
      </w:pPr>
    </w:p>
    <w:p w14:paraId="797D8889" w14:textId="77777777" w:rsidR="00AD5B1D" w:rsidRPr="004C47A6" w:rsidRDefault="00AD5B1D" w:rsidP="00624BBD">
      <w:pPr>
        <w:shd w:val="clear" w:color="auto" w:fill="FFFFFF" w:themeFill="background1"/>
        <w:spacing w:line="276" w:lineRule="auto"/>
        <w:jc w:val="center"/>
        <w:rPr>
          <w:b/>
          <w:bCs/>
        </w:rPr>
      </w:pPr>
    </w:p>
    <w:p w14:paraId="784561EE" w14:textId="77777777" w:rsidR="00AD5B1D" w:rsidRPr="004C47A6" w:rsidRDefault="00AD5B1D" w:rsidP="00624BBD">
      <w:pPr>
        <w:shd w:val="clear" w:color="auto" w:fill="FFFFFF" w:themeFill="background1"/>
        <w:spacing w:line="276" w:lineRule="auto"/>
        <w:jc w:val="center"/>
        <w:rPr>
          <w:b/>
          <w:bCs/>
        </w:rPr>
      </w:pPr>
    </w:p>
    <w:p w14:paraId="38FB6F8A" w14:textId="77777777" w:rsidR="00AD5B1D" w:rsidRPr="004C47A6" w:rsidRDefault="00AD5B1D" w:rsidP="00624BBD">
      <w:pPr>
        <w:shd w:val="clear" w:color="auto" w:fill="FFFFFF" w:themeFill="background1"/>
        <w:spacing w:line="276" w:lineRule="auto"/>
        <w:jc w:val="center"/>
        <w:rPr>
          <w:b/>
          <w:bCs/>
        </w:rPr>
      </w:pPr>
    </w:p>
    <w:p w14:paraId="2042EE92" w14:textId="77777777" w:rsidR="00AD5B1D" w:rsidRPr="004C47A6" w:rsidRDefault="00AD5B1D" w:rsidP="00624BBD">
      <w:pPr>
        <w:shd w:val="clear" w:color="auto" w:fill="FFFFFF" w:themeFill="background1"/>
        <w:spacing w:line="276" w:lineRule="auto"/>
        <w:jc w:val="center"/>
        <w:rPr>
          <w:b/>
          <w:bCs/>
        </w:rPr>
      </w:pPr>
    </w:p>
    <w:p w14:paraId="6B0A832E" w14:textId="77777777" w:rsidR="00AD5B1D" w:rsidRPr="004C47A6" w:rsidRDefault="00AD5B1D" w:rsidP="00624BBD">
      <w:pPr>
        <w:shd w:val="clear" w:color="auto" w:fill="FFFFFF" w:themeFill="background1"/>
        <w:spacing w:line="276" w:lineRule="auto"/>
        <w:jc w:val="center"/>
        <w:rPr>
          <w:b/>
          <w:bCs/>
        </w:rPr>
      </w:pPr>
    </w:p>
    <w:p w14:paraId="6E6AC6A6" w14:textId="77777777" w:rsidR="00AD5B1D" w:rsidRPr="004C47A6" w:rsidRDefault="00AD5B1D" w:rsidP="00624BBD">
      <w:pPr>
        <w:shd w:val="clear" w:color="auto" w:fill="FFFFFF" w:themeFill="background1"/>
        <w:spacing w:line="276" w:lineRule="auto"/>
        <w:jc w:val="center"/>
        <w:rPr>
          <w:b/>
          <w:bCs/>
        </w:rPr>
      </w:pPr>
    </w:p>
    <w:p w14:paraId="2D764C6E" w14:textId="1E011379" w:rsidR="002468DB" w:rsidRPr="004C47A6" w:rsidRDefault="002468DB"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8. 3. PRAĆENJE I MJERENJE UČINAKA U PODRUČJU DRUŠTVENE ODGOVORNOSTI</w:t>
      </w:r>
    </w:p>
    <w:p w14:paraId="2E5EE104" w14:textId="77777777" w:rsidR="002468DB" w:rsidRPr="004C47A6"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4C47A6" w14:paraId="490E0BD7" w14:textId="77777777" w:rsidTr="0017191A">
        <w:tc>
          <w:tcPr>
            <w:tcW w:w="3828" w:type="dxa"/>
            <w:shd w:val="clear" w:color="auto" w:fill="DEEAF6" w:themeFill="accent5" w:themeFillTint="33"/>
            <w:vAlign w:val="center"/>
          </w:tcPr>
          <w:p w14:paraId="08EB341E" w14:textId="77777777" w:rsidR="002468DB" w:rsidRPr="004C47A6" w:rsidRDefault="002468DB"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7020EF2F" w14:textId="3C25C483" w:rsidR="002468DB" w:rsidRPr="004C47A6" w:rsidRDefault="002468DB" w:rsidP="005E5A8E">
            <w:pPr>
              <w:spacing w:before="0" w:line="276" w:lineRule="auto"/>
              <w:jc w:val="center"/>
              <w:rPr>
                <w:color w:val="2F5496" w:themeColor="accent1" w:themeShade="BF"/>
                <w:lang w:val="hr-HR"/>
              </w:rPr>
            </w:pPr>
            <w:r w:rsidRPr="004C47A6">
              <w:rPr>
                <w:color w:val="2F5496" w:themeColor="accent1" w:themeShade="BF"/>
                <w:lang w:val="hr-HR"/>
              </w:rPr>
              <w:t>Pokazatelj(i) (ishod, rezultat)</w:t>
            </w:r>
          </w:p>
        </w:tc>
        <w:tc>
          <w:tcPr>
            <w:tcW w:w="1559" w:type="dxa"/>
            <w:shd w:val="clear" w:color="auto" w:fill="DEEAF6" w:themeFill="accent5" w:themeFillTint="33"/>
            <w:vAlign w:val="center"/>
          </w:tcPr>
          <w:p w14:paraId="3A84BF68"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11AFD0D3"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20EAF28A"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0676156"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2468DB" w:rsidRPr="004C47A6" w14:paraId="0D4542E8" w14:textId="77777777" w:rsidTr="0017191A">
        <w:trPr>
          <w:trHeight w:val="1602"/>
        </w:trPr>
        <w:tc>
          <w:tcPr>
            <w:tcW w:w="3828" w:type="dxa"/>
            <w:vAlign w:val="center"/>
          </w:tcPr>
          <w:p w14:paraId="3AE90AA7" w14:textId="3AF78ABB" w:rsidR="002468DB" w:rsidRPr="004C47A6" w:rsidRDefault="002468DB" w:rsidP="00624BBD">
            <w:pPr>
              <w:spacing w:before="0" w:line="276" w:lineRule="auto"/>
              <w:jc w:val="center"/>
              <w:rPr>
                <w:i/>
                <w:iCs/>
                <w:color w:val="auto"/>
                <w:lang w:val="hr-HR"/>
              </w:rPr>
            </w:pPr>
            <w:bookmarkStart w:id="12" w:name="_Hlk208759729"/>
            <w:r w:rsidRPr="004C47A6">
              <w:rPr>
                <w:i/>
                <w:iCs/>
                <w:color w:val="auto"/>
                <w:lang w:val="hr-HR"/>
              </w:rPr>
              <w:t>Unaprjeđenje funkcionalnosti i održivosti lokalne i područne (regionalne) samouprave</w:t>
            </w:r>
          </w:p>
        </w:tc>
        <w:tc>
          <w:tcPr>
            <w:tcW w:w="3402" w:type="dxa"/>
            <w:vAlign w:val="center"/>
          </w:tcPr>
          <w:p w14:paraId="194A7074" w14:textId="5F651022" w:rsidR="002468DB" w:rsidRPr="004C47A6" w:rsidRDefault="002468DB" w:rsidP="00624BBD">
            <w:pPr>
              <w:spacing w:before="0" w:line="276" w:lineRule="auto"/>
              <w:jc w:val="center"/>
              <w:rPr>
                <w:color w:val="auto"/>
                <w:lang w:val="hr-HR"/>
              </w:rPr>
            </w:pPr>
            <w:r w:rsidRPr="004C47A6">
              <w:rPr>
                <w:color w:val="auto"/>
                <w:lang w:val="hr-HR"/>
              </w:rPr>
              <w:t>Jedinica je uključena u zajedničko obavlja</w:t>
            </w:r>
            <w:r w:rsidR="00AD5B1D" w:rsidRPr="004C47A6">
              <w:rPr>
                <w:color w:val="auto"/>
                <w:lang w:val="hr-HR"/>
              </w:rPr>
              <w:t>n</w:t>
            </w:r>
            <w:r w:rsidRPr="004C47A6">
              <w:rPr>
                <w:color w:val="auto"/>
                <w:lang w:val="hr-HR"/>
              </w:rPr>
              <w:t>je poslova lokalne samouprave</w:t>
            </w:r>
          </w:p>
        </w:tc>
        <w:tc>
          <w:tcPr>
            <w:tcW w:w="1559" w:type="dxa"/>
            <w:vAlign w:val="center"/>
          </w:tcPr>
          <w:p w14:paraId="57C8C611" w14:textId="77777777" w:rsidR="002468DB" w:rsidRPr="004C47A6" w:rsidRDefault="002468DB"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4C634F4B" w14:textId="12CC3427" w:rsidR="002468DB" w:rsidRPr="004C47A6" w:rsidRDefault="002468DB" w:rsidP="00624BBD">
            <w:pPr>
              <w:pStyle w:val="Odlomakpopisa"/>
              <w:spacing w:before="0" w:line="276" w:lineRule="auto"/>
              <w:ind w:left="57"/>
              <w:jc w:val="center"/>
              <w:rPr>
                <w:color w:val="auto"/>
                <w:lang w:val="hr-HR"/>
              </w:rPr>
            </w:pPr>
            <w:r w:rsidRPr="004C47A6">
              <w:rPr>
                <w:color w:val="auto"/>
                <w:lang w:val="hr-HR"/>
              </w:rPr>
              <w:t>DA (2026.)</w:t>
            </w:r>
          </w:p>
        </w:tc>
        <w:tc>
          <w:tcPr>
            <w:tcW w:w="3686" w:type="dxa"/>
            <w:vAlign w:val="center"/>
          </w:tcPr>
          <w:p w14:paraId="448068E7" w14:textId="20C7621B" w:rsidR="002468DB" w:rsidRPr="004C47A6" w:rsidRDefault="002468DB" w:rsidP="00624BBD">
            <w:pPr>
              <w:spacing w:before="0" w:line="276" w:lineRule="auto"/>
              <w:jc w:val="center"/>
              <w:rPr>
                <w:color w:val="auto"/>
                <w:lang w:val="hr-HR"/>
              </w:rPr>
            </w:pPr>
            <w:r w:rsidRPr="004C47A6">
              <w:rPr>
                <w:color w:val="auto"/>
                <w:lang w:val="hr-HR"/>
              </w:rPr>
              <w:t>Nacionalni plan za razvoj javne uprave 2022.-2027. – Prilog 2. Nacionalni plan opravka i otpornosti 2021.2026 – pokazatelj 175</w:t>
            </w:r>
          </w:p>
        </w:tc>
      </w:tr>
      <w:tr w:rsidR="002468DB" w:rsidRPr="004C47A6" w14:paraId="2D0F4C8A" w14:textId="77777777" w:rsidTr="0017191A">
        <w:trPr>
          <w:trHeight w:val="1790"/>
        </w:trPr>
        <w:tc>
          <w:tcPr>
            <w:tcW w:w="3828" w:type="dxa"/>
            <w:vAlign w:val="center"/>
          </w:tcPr>
          <w:p w14:paraId="33D34C76" w14:textId="103B8489" w:rsidR="002468DB" w:rsidRPr="004C47A6" w:rsidRDefault="002468DB" w:rsidP="00624BBD">
            <w:pPr>
              <w:spacing w:before="0" w:line="276" w:lineRule="auto"/>
              <w:jc w:val="center"/>
              <w:rPr>
                <w:i/>
                <w:iCs/>
                <w:color w:val="auto"/>
                <w:lang w:val="hr-HR"/>
              </w:rPr>
            </w:pPr>
            <w:r w:rsidRPr="004C47A6">
              <w:rPr>
                <w:i/>
                <w:iCs/>
                <w:color w:val="auto"/>
                <w:lang w:val="hr-HR"/>
              </w:rPr>
              <w:t>Povećanje sigurnosti opskrbe energijom, održivost energetske opskrbe, povećanje dostupnosti energije i smanjenje energetske ovisnosti</w:t>
            </w:r>
          </w:p>
        </w:tc>
        <w:tc>
          <w:tcPr>
            <w:tcW w:w="3402" w:type="dxa"/>
            <w:vAlign w:val="center"/>
          </w:tcPr>
          <w:p w14:paraId="60A02EDD" w14:textId="7E04554B" w:rsidR="002468DB" w:rsidRPr="004C47A6" w:rsidRDefault="002468DB" w:rsidP="00624BBD">
            <w:pPr>
              <w:spacing w:before="0" w:line="276" w:lineRule="auto"/>
              <w:jc w:val="center"/>
              <w:rPr>
                <w:color w:val="auto"/>
                <w:lang w:val="hr-HR"/>
              </w:rPr>
            </w:pPr>
            <w:r w:rsidRPr="004C47A6">
              <w:rPr>
                <w:color w:val="auto"/>
                <w:lang w:val="hr-HR"/>
              </w:rPr>
              <w:t>Ukupna potrošnja energije (</w:t>
            </w:r>
            <w:proofErr w:type="spellStart"/>
            <w:r w:rsidRPr="004C47A6">
              <w:rPr>
                <w:color w:val="auto"/>
                <w:lang w:val="hr-HR"/>
              </w:rPr>
              <w:t>el.energija</w:t>
            </w:r>
            <w:proofErr w:type="spellEnd"/>
            <w:r w:rsidRPr="004C47A6">
              <w:rPr>
                <w:color w:val="auto"/>
                <w:lang w:val="hr-HR"/>
              </w:rPr>
              <w:t>, toplinska energija) u kWh u godini; - Od toga: potrošnja električne energije u kWh u godini</w:t>
            </w:r>
          </w:p>
        </w:tc>
        <w:tc>
          <w:tcPr>
            <w:tcW w:w="1559" w:type="dxa"/>
            <w:vAlign w:val="center"/>
          </w:tcPr>
          <w:p w14:paraId="7C32CDF7" w14:textId="0087883A" w:rsidR="002468DB" w:rsidRPr="004C47A6" w:rsidRDefault="002468DB"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60F2AF9B" w14:textId="2D409ED2" w:rsidR="002468DB" w:rsidRPr="004C47A6" w:rsidRDefault="002468DB" w:rsidP="00624BBD">
            <w:pPr>
              <w:pStyle w:val="Odlomakpopisa"/>
              <w:spacing w:before="0" w:line="276" w:lineRule="auto"/>
              <w:ind w:left="0"/>
              <w:jc w:val="center"/>
              <w:rPr>
                <w:color w:val="auto"/>
                <w:lang w:val="hr-HR"/>
              </w:rPr>
            </w:pPr>
            <w:r w:rsidRPr="004C47A6">
              <w:rPr>
                <w:color w:val="auto"/>
                <w:lang w:val="hr-HR"/>
              </w:rPr>
              <w:t>Nema podataka</w:t>
            </w:r>
          </w:p>
        </w:tc>
        <w:tc>
          <w:tcPr>
            <w:tcW w:w="3686" w:type="dxa"/>
            <w:vAlign w:val="center"/>
          </w:tcPr>
          <w:p w14:paraId="5947A845" w14:textId="26191353" w:rsidR="002468DB" w:rsidRPr="004C47A6" w:rsidRDefault="002468DB" w:rsidP="00624BBD">
            <w:pPr>
              <w:spacing w:before="0" w:line="276" w:lineRule="auto"/>
              <w:jc w:val="center"/>
              <w:rPr>
                <w:color w:val="auto"/>
                <w:lang w:val="hr-HR"/>
              </w:rPr>
            </w:pPr>
            <w:r w:rsidRPr="004C47A6">
              <w:rPr>
                <w:color w:val="auto"/>
                <w:lang w:val="hr-HR"/>
              </w:rPr>
              <w:t xml:space="preserve">Strategija </w:t>
            </w:r>
            <w:proofErr w:type="spellStart"/>
            <w:r w:rsidRPr="004C47A6">
              <w:rPr>
                <w:color w:val="auto"/>
                <w:lang w:val="hr-HR"/>
              </w:rPr>
              <w:t>niskougljičnog</w:t>
            </w:r>
            <w:proofErr w:type="spellEnd"/>
            <w:r w:rsidRPr="004C47A6">
              <w:rPr>
                <w:color w:val="auto"/>
                <w:lang w:val="hr-HR"/>
              </w:rPr>
              <w:t xml:space="preserve"> razvoja Republike Hrvatske do 2030. s pogledom na 2050. godinu</w:t>
            </w:r>
          </w:p>
        </w:tc>
      </w:tr>
      <w:tr w:rsidR="00B506F6" w:rsidRPr="004C47A6" w14:paraId="05347E01" w14:textId="77777777" w:rsidTr="0017191A">
        <w:trPr>
          <w:trHeight w:val="1790"/>
        </w:trPr>
        <w:tc>
          <w:tcPr>
            <w:tcW w:w="3828" w:type="dxa"/>
            <w:vAlign w:val="center"/>
          </w:tcPr>
          <w:p w14:paraId="3C92A6A6" w14:textId="0E72397B" w:rsidR="00B506F6" w:rsidRPr="004C47A6" w:rsidRDefault="00B506F6" w:rsidP="00624BBD">
            <w:pPr>
              <w:spacing w:line="276" w:lineRule="auto"/>
              <w:jc w:val="center"/>
              <w:rPr>
                <w:i/>
                <w:iCs/>
                <w:lang w:val="hr-HR"/>
              </w:rPr>
            </w:pPr>
            <w:r w:rsidRPr="004C47A6">
              <w:rPr>
                <w:i/>
                <w:iCs/>
                <w:color w:val="auto"/>
                <w:lang w:val="hr-HR"/>
              </w:rPr>
              <w:t>Obveza RH prema međunarodnim sporazumima, u okviru politike Europske unije, kao doprinos globalnim UN ciljevima</w:t>
            </w:r>
          </w:p>
        </w:tc>
        <w:tc>
          <w:tcPr>
            <w:tcW w:w="3402" w:type="dxa"/>
            <w:vAlign w:val="center"/>
          </w:tcPr>
          <w:p w14:paraId="610FFCFA" w14:textId="183667F4" w:rsidR="00B506F6" w:rsidRPr="004C47A6" w:rsidRDefault="00B506F6" w:rsidP="00624BBD">
            <w:pPr>
              <w:spacing w:line="276" w:lineRule="auto"/>
              <w:jc w:val="center"/>
              <w:rPr>
                <w:lang w:val="hr-HR"/>
              </w:rPr>
            </w:pPr>
            <w:r w:rsidRPr="004C47A6">
              <w:rPr>
                <w:color w:val="auto"/>
                <w:lang w:val="hr-HR"/>
              </w:rPr>
              <w:t>Stopa recikliranja komunalnog otpada</w:t>
            </w:r>
          </w:p>
        </w:tc>
        <w:tc>
          <w:tcPr>
            <w:tcW w:w="1559" w:type="dxa"/>
            <w:vAlign w:val="center"/>
          </w:tcPr>
          <w:p w14:paraId="3D68F862" w14:textId="303EC86E" w:rsidR="00B506F6" w:rsidRPr="004C47A6" w:rsidRDefault="00344C3C" w:rsidP="00624BBD">
            <w:pPr>
              <w:spacing w:line="276" w:lineRule="auto"/>
              <w:jc w:val="center"/>
              <w:rPr>
                <w:lang w:val="hr-HR"/>
              </w:rPr>
            </w:pPr>
            <w:r w:rsidRPr="004C47A6">
              <w:rPr>
                <w:color w:val="auto"/>
                <w:lang w:val="hr-HR"/>
              </w:rPr>
              <w:t>Nema podataka</w:t>
            </w:r>
          </w:p>
        </w:tc>
        <w:tc>
          <w:tcPr>
            <w:tcW w:w="1417" w:type="dxa"/>
            <w:vAlign w:val="center"/>
          </w:tcPr>
          <w:p w14:paraId="7F0DA136" w14:textId="6998DAB0" w:rsidR="00B506F6" w:rsidRPr="004C47A6" w:rsidRDefault="00B506F6" w:rsidP="00B506F6">
            <w:pPr>
              <w:pStyle w:val="Odlomakpopisa"/>
              <w:spacing w:before="0" w:line="276" w:lineRule="auto"/>
              <w:ind w:left="0"/>
              <w:jc w:val="center"/>
              <w:rPr>
                <w:lang w:val="hr-HR"/>
              </w:rPr>
            </w:pPr>
            <w:r w:rsidRPr="004C47A6">
              <w:rPr>
                <w:color w:val="auto"/>
                <w:lang w:val="hr-HR"/>
              </w:rPr>
              <w:t>TJU samostalno definira ciljnu vrijednost</w:t>
            </w:r>
          </w:p>
        </w:tc>
        <w:tc>
          <w:tcPr>
            <w:tcW w:w="3686" w:type="dxa"/>
            <w:vAlign w:val="center"/>
          </w:tcPr>
          <w:p w14:paraId="48EE9E1C" w14:textId="0AFAD9CC" w:rsidR="00B506F6" w:rsidRPr="004C47A6" w:rsidRDefault="00B506F6" w:rsidP="00B506F6">
            <w:pPr>
              <w:spacing w:before="0" w:line="276" w:lineRule="auto"/>
              <w:jc w:val="center"/>
              <w:rPr>
                <w:lang w:val="hr-HR"/>
              </w:rPr>
            </w:pPr>
            <w:r w:rsidRPr="004C47A6">
              <w:rPr>
                <w:color w:val="auto"/>
                <w:lang w:val="hr-HR"/>
              </w:rPr>
              <w:t xml:space="preserve">Strategija </w:t>
            </w:r>
            <w:proofErr w:type="spellStart"/>
            <w:r w:rsidRPr="004C47A6">
              <w:rPr>
                <w:color w:val="auto"/>
                <w:lang w:val="hr-HR"/>
              </w:rPr>
              <w:t>niskougljičnog</w:t>
            </w:r>
            <w:proofErr w:type="spellEnd"/>
            <w:r w:rsidRPr="004C47A6">
              <w:rPr>
                <w:color w:val="auto"/>
                <w:lang w:val="hr-HR"/>
              </w:rPr>
              <w:t xml:space="preserve"> razvoja Republike Hrvatske do 2030. s pogledom na 2050. godinu</w:t>
            </w:r>
          </w:p>
        </w:tc>
      </w:tr>
      <w:bookmarkEnd w:id="11"/>
      <w:tr w:rsidR="002468DB" w:rsidRPr="004C47A6" w14:paraId="227611BC" w14:textId="77777777" w:rsidTr="0017191A">
        <w:trPr>
          <w:trHeight w:val="1602"/>
        </w:trPr>
        <w:tc>
          <w:tcPr>
            <w:tcW w:w="3828" w:type="dxa"/>
            <w:vAlign w:val="center"/>
          </w:tcPr>
          <w:p w14:paraId="74BB6091" w14:textId="20554604" w:rsidR="002468DB" w:rsidRPr="004C47A6" w:rsidRDefault="002468DB" w:rsidP="00624BBD">
            <w:pPr>
              <w:spacing w:before="0" w:line="276" w:lineRule="auto"/>
              <w:jc w:val="center"/>
              <w:rPr>
                <w:i/>
                <w:iCs/>
                <w:color w:val="auto"/>
                <w:lang w:val="hr-HR"/>
              </w:rPr>
            </w:pPr>
            <w:r w:rsidRPr="004C47A6">
              <w:rPr>
                <w:i/>
                <w:iCs/>
                <w:color w:val="auto"/>
                <w:lang w:val="hr-HR"/>
              </w:rPr>
              <w:t>Provedba Direktive o EE opremi (EU) 2012/19/EC</w:t>
            </w:r>
          </w:p>
        </w:tc>
        <w:tc>
          <w:tcPr>
            <w:tcW w:w="3402" w:type="dxa"/>
            <w:vAlign w:val="center"/>
          </w:tcPr>
          <w:p w14:paraId="53749F5F" w14:textId="61AB1D4C" w:rsidR="002468DB" w:rsidRPr="004C47A6" w:rsidRDefault="002468DB" w:rsidP="00624BBD">
            <w:pPr>
              <w:spacing w:before="0" w:line="276" w:lineRule="auto"/>
              <w:jc w:val="center"/>
              <w:rPr>
                <w:color w:val="auto"/>
                <w:lang w:val="hr-HR"/>
              </w:rPr>
            </w:pPr>
            <w:r w:rsidRPr="004C47A6">
              <w:rPr>
                <w:color w:val="auto"/>
                <w:lang w:val="hr-HR"/>
              </w:rPr>
              <w:t>Godišnja stopa odvojenog sakupljanja otpadne električne i elektroničke opreme</w:t>
            </w:r>
          </w:p>
        </w:tc>
        <w:tc>
          <w:tcPr>
            <w:tcW w:w="1559" w:type="dxa"/>
            <w:vAlign w:val="center"/>
          </w:tcPr>
          <w:p w14:paraId="3C12F3BA" w14:textId="77777777" w:rsidR="002468DB" w:rsidRPr="004C47A6" w:rsidRDefault="002468DB"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3E1CF5D8" w14:textId="5D75F096" w:rsidR="002468DB" w:rsidRPr="004C47A6" w:rsidRDefault="002468DB" w:rsidP="00624BBD">
            <w:pPr>
              <w:pStyle w:val="Odlomakpopisa"/>
              <w:spacing w:before="0" w:line="276" w:lineRule="auto"/>
              <w:ind w:left="57"/>
              <w:jc w:val="center"/>
              <w:rPr>
                <w:color w:val="auto"/>
                <w:lang w:val="hr-HR"/>
              </w:rPr>
            </w:pPr>
            <w:r w:rsidRPr="004C47A6">
              <w:rPr>
                <w:color w:val="auto"/>
                <w:lang w:val="hr-HR"/>
              </w:rPr>
              <w:t>&gt;88% (2028.)</w:t>
            </w:r>
          </w:p>
        </w:tc>
        <w:tc>
          <w:tcPr>
            <w:tcW w:w="3686" w:type="dxa"/>
            <w:vAlign w:val="center"/>
          </w:tcPr>
          <w:p w14:paraId="7810400C" w14:textId="54A73510" w:rsidR="002468DB" w:rsidRPr="004C47A6" w:rsidRDefault="002468DB" w:rsidP="00624BBD">
            <w:pPr>
              <w:spacing w:before="0" w:line="276" w:lineRule="auto"/>
              <w:jc w:val="center"/>
              <w:rPr>
                <w:color w:val="auto"/>
                <w:lang w:val="hr-HR"/>
              </w:rPr>
            </w:pPr>
            <w:r w:rsidRPr="004C47A6">
              <w:rPr>
                <w:color w:val="auto"/>
                <w:lang w:val="hr-HR"/>
              </w:rPr>
              <w:t>Plan gospodarenja otpadom Republike Hrvatske za razdoblje 2023. – 2028. godine</w:t>
            </w:r>
          </w:p>
        </w:tc>
      </w:tr>
      <w:bookmarkEnd w:id="12"/>
      <w:tr w:rsidR="002468DB" w:rsidRPr="004C47A6" w14:paraId="553D76DB" w14:textId="77777777" w:rsidTr="0017191A">
        <w:trPr>
          <w:trHeight w:val="1790"/>
        </w:trPr>
        <w:tc>
          <w:tcPr>
            <w:tcW w:w="3828" w:type="dxa"/>
            <w:vAlign w:val="center"/>
          </w:tcPr>
          <w:p w14:paraId="26931910" w14:textId="10140AA4" w:rsidR="002468DB" w:rsidRPr="004C47A6" w:rsidRDefault="002468DB" w:rsidP="00624BBD">
            <w:pPr>
              <w:spacing w:before="0" w:line="276" w:lineRule="auto"/>
              <w:jc w:val="center"/>
              <w:rPr>
                <w:i/>
                <w:iCs/>
                <w:color w:val="auto"/>
                <w:lang w:val="hr-HR"/>
              </w:rPr>
            </w:pPr>
            <w:proofErr w:type="spellStart"/>
            <w:r w:rsidRPr="004C47A6">
              <w:rPr>
                <w:i/>
                <w:iCs/>
                <w:color w:val="auto"/>
                <w:lang w:val="hr-HR"/>
              </w:rPr>
              <w:lastRenderedPageBreak/>
              <w:t>Oporabiti</w:t>
            </w:r>
            <w:proofErr w:type="spellEnd"/>
            <w:r w:rsidRPr="004C47A6">
              <w:rPr>
                <w:i/>
                <w:iCs/>
                <w:color w:val="auto"/>
                <w:lang w:val="hr-HR"/>
              </w:rPr>
              <w:t xml:space="preserve"> recikliranjem i pripremom za ponovnu uporabu i popravkom</w:t>
            </w:r>
          </w:p>
        </w:tc>
        <w:tc>
          <w:tcPr>
            <w:tcW w:w="3402" w:type="dxa"/>
            <w:vAlign w:val="center"/>
          </w:tcPr>
          <w:p w14:paraId="74354464" w14:textId="516A9D5A" w:rsidR="002468DB" w:rsidRPr="004C47A6" w:rsidRDefault="002468DB" w:rsidP="00624BBD">
            <w:pPr>
              <w:spacing w:before="0" w:line="276" w:lineRule="auto"/>
              <w:jc w:val="center"/>
              <w:rPr>
                <w:color w:val="auto"/>
                <w:lang w:val="hr-HR"/>
              </w:rPr>
            </w:pPr>
            <w:r w:rsidRPr="004C47A6">
              <w:rPr>
                <w:color w:val="auto"/>
                <w:lang w:val="hr-HR"/>
              </w:rPr>
              <w:t>Udio komunalnog otpada do 2035. godine</w:t>
            </w:r>
          </w:p>
        </w:tc>
        <w:tc>
          <w:tcPr>
            <w:tcW w:w="1559" w:type="dxa"/>
            <w:vAlign w:val="center"/>
          </w:tcPr>
          <w:p w14:paraId="3A8D9867" w14:textId="77777777" w:rsidR="002468DB" w:rsidRPr="004C47A6" w:rsidRDefault="002468DB"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651C8CCB" w14:textId="65C723C3" w:rsidR="002468DB" w:rsidRPr="004C47A6" w:rsidRDefault="002468DB" w:rsidP="00624BBD">
            <w:pPr>
              <w:pStyle w:val="Odlomakpopisa"/>
              <w:spacing w:before="0" w:line="276" w:lineRule="auto"/>
              <w:ind w:left="0"/>
              <w:jc w:val="center"/>
              <w:rPr>
                <w:color w:val="auto"/>
                <w:lang w:val="hr-HR"/>
              </w:rPr>
            </w:pPr>
            <w:r w:rsidRPr="004C47A6">
              <w:rPr>
                <w:color w:val="auto"/>
                <w:lang w:val="hr-HR"/>
              </w:rPr>
              <w:t>&lt;35% (2028.)</w:t>
            </w:r>
          </w:p>
        </w:tc>
        <w:tc>
          <w:tcPr>
            <w:tcW w:w="3686" w:type="dxa"/>
            <w:vAlign w:val="center"/>
          </w:tcPr>
          <w:p w14:paraId="13523EBC" w14:textId="5BE2A776" w:rsidR="002468DB" w:rsidRPr="004C47A6" w:rsidRDefault="002468DB" w:rsidP="00624BBD">
            <w:pPr>
              <w:spacing w:before="0" w:line="276" w:lineRule="auto"/>
              <w:jc w:val="center"/>
              <w:rPr>
                <w:color w:val="auto"/>
                <w:lang w:val="hr-HR"/>
              </w:rPr>
            </w:pPr>
            <w:r w:rsidRPr="004C47A6">
              <w:rPr>
                <w:color w:val="auto"/>
                <w:lang w:val="hr-HR"/>
              </w:rPr>
              <w:t>Plan gospodarenja otpadom Republike Hrvatske za razdoblje 2023. – 2028. godine</w:t>
            </w:r>
          </w:p>
        </w:tc>
      </w:tr>
    </w:tbl>
    <w:p w14:paraId="72BD5BC7" w14:textId="77777777" w:rsidR="002468DB" w:rsidRPr="004C47A6" w:rsidRDefault="002468DB" w:rsidP="00624BBD">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4C47A6" w14:paraId="5B79DF0C" w14:textId="77777777" w:rsidTr="00641A3D">
        <w:trPr>
          <w:trHeight w:val="1018"/>
        </w:trPr>
        <w:tc>
          <w:tcPr>
            <w:tcW w:w="1704" w:type="dxa"/>
            <w:shd w:val="clear" w:color="auto" w:fill="DEEAF6" w:themeFill="accent5" w:themeFillTint="33"/>
            <w:vAlign w:val="center"/>
          </w:tcPr>
          <w:p w14:paraId="76D1DD06"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6C192C02"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1CBA3A3F"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2F593D8F"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0D9B530C"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1ACD9A66"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CA906E1"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5E5A8E" w:rsidRPr="004C47A6" w14:paraId="768A264F" w14:textId="77777777" w:rsidTr="00641A3D">
        <w:trPr>
          <w:trHeight w:val="1170"/>
        </w:trPr>
        <w:tc>
          <w:tcPr>
            <w:tcW w:w="1704" w:type="dxa"/>
            <w:vAlign w:val="center"/>
          </w:tcPr>
          <w:p w14:paraId="6D6EAC1E" w14:textId="51820188" w:rsidR="005E5A8E" w:rsidRPr="004C47A6" w:rsidRDefault="005E5A8E" w:rsidP="00641A3D">
            <w:pPr>
              <w:spacing w:before="0" w:line="276" w:lineRule="auto"/>
              <w:ind w:left="57"/>
              <w:jc w:val="center"/>
              <w:rPr>
                <w:color w:val="auto"/>
                <w:lang w:val="hr-HR"/>
              </w:rPr>
            </w:pPr>
            <w:r w:rsidRPr="004C47A6">
              <w:rPr>
                <w:color w:val="auto"/>
                <w:lang w:val="hr-HR"/>
              </w:rPr>
              <w:t>8.3.1.</w:t>
            </w:r>
          </w:p>
        </w:tc>
        <w:tc>
          <w:tcPr>
            <w:tcW w:w="3132" w:type="dxa"/>
            <w:vAlign w:val="center"/>
          </w:tcPr>
          <w:p w14:paraId="49CDF628" w14:textId="0E52C514" w:rsidR="005E5A8E" w:rsidRPr="004C47A6" w:rsidRDefault="00AD5B1D" w:rsidP="00641A3D">
            <w:pPr>
              <w:spacing w:before="0" w:line="276" w:lineRule="auto"/>
              <w:ind w:left="57"/>
              <w:jc w:val="center"/>
              <w:rPr>
                <w:color w:val="auto"/>
                <w:lang w:val="hr-HR"/>
              </w:rPr>
            </w:pPr>
            <w:r w:rsidRPr="004C47A6">
              <w:rPr>
                <w:color w:val="auto"/>
                <w:lang w:val="hr-HR"/>
              </w:rPr>
              <w:t>Uspostava sustava za praćenje i mjerenje učinaka u području društvene odgovornosti</w:t>
            </w:r>
          </w:p>
        </w:tc>
        <w:tc>
          <w:tcPr>
            <w:tcW w:w="1900" w:type="dxa"/>
            <w:vAlign w:val="center"/>
          </w:tcPr>
          <w:p w14:paraId="7D692EB9" w14:textId="5B86A99A" w:rsidR="005E5A8E" w:rsidRPr="004C47A6" w:rsidRDefault="00AD5B1D" w:rsidP="00641A3D">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47327960" w14:textId="2AAF1D26" w:rsidR="005E5A8E" w:rsidRPr="004C47A6" w:rsidRDefault="00AD5B1D" w:rsidP="00641A3D">
            <w:pPr>
              <w:pStyle w:val="Odlomakpopisa"/>
              <w:spacing w:before="0" w:line="276" w:lineRule="auto"/>
              <w:ind w:left="57"/>
              <w:jc w:val="center"/>
              <w:rPr>
                <w:color w:val="auto"/>
                <w:lang w:val="hr-HR"/>
              </w:rPr>
            </w:pPr>
            <w:r w:rsidRPr="004C47A6">
              <w:rPr>
                <w:color w:val="auto"/>
                <w:lang w:val="hr-HR"/>
              </w:rPr>
              <w:t>4</w:t>
            </w:r>
          </w:p>
        </w:tc>
        <w:tc>
          <w:tcPr>
            <w:tcW w:w="1236" w:type="dxa"/>
            <w:vAlign w:val="center"/>
          </w:tcPr>
          <w:p w14:paraId="76672F9D" w14:textId="316C3BC4" w:rsidR="005E5A8E" w:rsidRPr="004C47A6" w:rsidRDefault="007060D3" w:rsidP="00641A3D">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6F9A8EC5" w14:textId="77777777" w:rsidR="005E5A8E" w:rsidRPr="004C47A6" w:rsidRDefault="005E5A8E" w:rsidP="00641A3D">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17641BC6" w14:textId="77777777" w:rsidR="005E5A8E" w:rsidRPr="004C47A6" w:rsidRDefault="005E5A8E" w:rsidP="00641A3D">
            <w:pPr>
              <w:pStyle w:val="Odlomakpopisa"/>
              <w:spacing w:before="0" w:line="276" w:lineRule="auto"/>
              <w:ind w:left="57"/>
              <w:jc w:val="center"/>
              <w:rPr>
                <w:color w:val="auto"/>
                <w:lang w:val="hr-HR"/>
              </w:rPr>
            </w:pPr>
            <w:r w:rsidRPr="004C47A6">
              <w:rPr>
                <w:color w:val="auto"/>
                <w:lang w:val="hr-HR"/>
              </w:rPr>
              <w:t>n/p</w:t>
            </w:r>
          </w:p>
        </w:tc>
      </w:tr>
    </w:tbl>
    <w:p w14:paraId="066478DA" w14:textId="218EAE76" w:rsidR="009F1A1A" w:rsidRPr="004C47A6" w:rsidRDefault="005431EB" w:rsidP="005E5A8E">
      <w:pPr>
        <w:spacing w:after="160" w:line="259" w:lineRule="auto"/>
        <w:jc w:val="left"/>
      </w:pPr>
      <w:r w:rsidRPr="004C47A6">
        <w:br w:type="page"/>
      </w:r>
    </w:p>
    <w:p w14:paraId="6576D0DC" w14:textId="3C130259" w:rsidR="002468DB" w:rsidRPr="004C47A6" w:rsidRDefault="002468DB"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9.2. PRAĆENJE I MJERENJE VANJSKIH REZULTATA, TJ. IZLAZNIH REZULTATA I STVORENE VRIJEDNOSTI ZA JAVNOST</w:t>
      </w:r>
    </w:p>
    <w:p w14:paraId="1A377399" w14:textId="77777777" w:rsidR="002468DB" w:rsidRPr="004C47A6" w:rsidRDefault="002468DB"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2468DB" w:rsidRPr="004C47A6" w14:paraId="65846BF1" w14:textId="77777777" w:rsidTr="0017191A">
        <w:tc>
          <w:tcPr>
            <w:tcW w:w="3828" w:type="dxa"/>
            <w:shd w:val="clear" w:color="auto" w:fill="DEEAF6" w:themeFill="accent5" w:themeFillTint="33"/>
            <w:vAlign w:val="center"/>
          </w:tcPr>
          <w:p w14:paraId="5C5A68BB" w14:textId="77777777" w:rsidR="002468DB" w:rsidRPr="004C47A6" w:rsidRDefault="002468DB"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664E0CAA" w14:textId="0FF0AB89" w:rsidR="002468DB" w:rsidRPr="004C47A6" w:rsidRDefault="002468DB" w:rsidP="005E5A8E">
            <w:pPr>
              <w:spacing w:before="0" w:line="276" w:lineRule="auto"/>
              <w:jc w:val="center"/>
              <w:rPr>
                <w:color w:val="2F5496" w:themeColor="accent1" w:themeShade="BF"/>
                <w:lang w:val="hr-HR"/>
              </w:rPr>
            </w:pPr>
            <w:r w:rsidRPr="004C47A6">
              <w:rPr>
                <w:color w:val="2F5496" w:themeColor="accent1" w:themeShade="BF"/>
                <w:lang w:val="hr-HR"/>
              </w:rPr>
              <w:t>Pokazatelj(i) (ishod, rezultat)</w:t>
            </w:r>
          </w:p>
        </w:tc>
        <w:tc>
          <w:tcPr>
            <w:tcW w:w="1559" w:type="dxa"/>
            <w:shd w:val="clear" w:color="auto" w:fill="DEEAF6" w:themeFill="accent5" w:themeFillTint="33"/>
            <w:vAlign w:val="center"/>
          </w:tcPr>
          <w:p w14:paraId="5B48CDB7"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1308DE45"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5643A90C"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7CB92319" w14:textId="77777777" w:rsidR="002468DB" w:rsidRPr="004C47A6" w:rsidRDefault="002468DB"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450192F8" w14:textId="77777777" w:rsidTr="0017191A">
        <w:trPr>
          <w:trHeight w:val="1602"/>
        </w:trPr>
        <w:tc>
          <w:tcPr>
            <w:tcW w:w="3828" w:type="dxa"/>
            <w:vMerge w:val="restart"/>
            <w:vAlign w:val="center"/>
          </w:tcPr>
          <w:p w14:paraId="242DF21E" w14:textId="11211DF2" w:rsidR="007D2EDD" w:rsidRPr="004C47A6" w:rsidRDefault="007D2EDD" w:rsidP="00624BBD">
            <w:pPr>
              <w:spacing w:before="0" w:line="276" w:lineRule="auto"/>
              <w:jc w:val="center"/>
              <w:rPr>
                <w:i/>
                <w:iCs/>
                <w:color w:val="auto"/>
                <w:lang w:val="hr-HR"/>
              </w:rPr>
            </w:pPr>
            <w:r w:rsidRPr="004C47A6">
              <w:rPr>
                <w:i/>
                <w:iCs/>
                <w:color w:val="auto"/>
                <w:lang w:val="hr-HR"/>
              </w:rPr>
              <w:t>Jačanje transparentnosti i otvorenosti rada</w:t>
            </w:r>
          </w:p>
        </w:tc>
        <w:tc>
          <w:tcPr>
            <w:tcW w:w="3402" w:type="dxa"/>
            <w:vAlign w:val="center"/>
          </w:tcPr>
          <w:p w14:paraId="11AE1C27" w14:textId="0F6BC678" w:rsidR="007D2EDD" w:rsidRPr="004C47A6" w:rsidRDefault="007D2EDD" w:rsidP="00624BBD">
            <w:pPr>
              <w:spacing w:before="0" w:line="276" w:lineRule="auto"/>
              <w:jc w:val="center"/>
              <w:rPr>
                <w:color w:val="auto"/>
                <w:lang w:val="hr-HR"/>
              </w:rPr>
            </w:pPr>
            <w:r w:rsidRPr="004C47A6">
              <w:rPr>
                <w:color w:val="auto"/>
                <w:lang w:val="hr-HR"/>
              </w:rPr>
              <w:t>Postotak proaktivno objavljenih informacija (otvoreni podaci)</w:t>
            </w:r>
          </w:p>
        </w:tc>
        <w:tc>
          <w:tcPr>
            <w:tcW w:w="1559" w:type="dxa"/>
            <w:vAlign w:val="center"/>
          </w:tcPr>
          <w:p w14:paraId="5F7AC0EF" w14:textId="77777777" w:rsidR="007D2EDD" w:rsidRPr="004C47A6" w:rsidRDefault="007D2EDD"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03487695" w14:textId="6D5977B6" w:rsidR="007D2EDD" w:rsidRPr="004C47A6" w:rsidRDefault="007D2EDD" w:rsidP="00624BBD">
            <w:pPr>
              <w:pStyle w:val="Odlomakpopisa"/>
              <w:spacing w:before="0" w:line="276" w:lineRule="auto"/>
              <w:ind w:left="57"/>
              <w:jc w:val="center"/>
              <w:rPr>
                <w:color w:val="auto"/>
                <w:lang w:val="hr-HR"/>
              </w:rPr>
            </w:pPr>
            <w:r w:rsidRPr="004C47A6">
              <w:rPr>
                <w:color w:val="auto"/>
                <w:lang w:val="hr-HR"/>
              </w:rPr>
              <w:t>&gt;70% (2030.)</w:t>
            </w:r>
          </w:p>
        </w:tc>
        <w:tc>
          <w:tcPr>
            <w:tcW w:w="3686" w:type="dxa"/>
            <w:vAlign w:val="center"/>
          </w:tcPr>
          <w:p w14:paraId="0DF9D8DF" w14:textId="4EC80697"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38071F58" w14:textId="77777777" w:rsidTr="0017191A">
        <w:trPr>
          <w:trHeight w:val="1790"/>
        </w:trPr>
        <w:tc>
          <w:tcPr>
            <w:tcW w:w="3828" w:type="dxa"/>
            <w:vMerge/>
            <w:vAlign w:val="center"/>
          </w:tcPr>
          <w:p w14:paraId="68700829" w14:textId="6AB1B8CD" w:rsidR="007D2EDD" w:rsidRPr="004C47A6" w:rsidRDefault="007D2EDD" w:rsidP="00624BBD">
            <w:pPr>
              <w:spacing w:before="0" w:line="276" w:lineRule="auto"/>
              <w:jc w:val="center"/>
              <w:rPr>
                <w:i/>
                <w:iCs/>
                <w:color w:val="auto"/>
                <w:lang w:val="hr-HR"/>
              </w:rPr>
            </w:pPr>
          </w:p>
        </w:tc>
        <w:tc>
          <w:tcPr>
            <w:tcW w:w="3402" w:type="dxa"/>
            <w:vAlign w:val="center"/>
          </w:tcPr>
          <w:p w14:paraId="2CF60575" w14:textId="1343B489" w:rsidR="007D2EDD" w:rsidRPr="004C47A6" w:rsidRDefault="007D2EDD" w:rsidP="00624BBD">
            <w:pPr>
              <w:spacing w:before="0" w:line="276" w:lineRule="auto"/>
              <w:jc w:val="center"/>
              <w:rPr>
                <w:color w:val="auto"/>
                <w:lang w:val="hr-HR"/>
              </w:rPr>
            </w:pPr>
            <w:r w:rsidRPr="004C47A6">
              <w:rPr>
                <w:color w:val="auto"/>
                <w:lang w:val="hr-HR"/>
              </w:rPr>
              <w:t>% poništenih rješenja prema zahtjevima za pristup informacijama</w:t>
            </w:r>
          </w:p>
        </w:tc>
        <w:tc>
          <w:tcPr>
            <w:tcW w:w="1559" w:type="dxa"/>
            <w:vAlign w:val="center"/>
          </w:tcPr>
          <w:p w14:paraId="753C16F1" w14:textId="1821F079" w:rsidR="007D2EDD" w:rsidRPr="004C47A6" w:rsidRDefault="007D2EDD" w:rsidP="00624BBD">
            <w:pPr>
              <w:spacing w:before="0" w:line="276" w:lineRule="auto"/>
              <w:jc w:val="center"/>
              <w:rPr>
                <w:color w:val="auto"/>
                <w:lang w:val="hr-HR"/>
              </w:rPr>
            </w:pPr>
            <w:r w:rsidRPr="004C47A6">
              <w:rPr>
                <w:color w:val="auto"/>
                <w:lang w:val="hr-HR"/>
              </w:rPr>
              <w:t>n/p</w:t>
            </w:r>
            <w:r w:rsidRPr="004C47A6">
              <w:rPr>
                <w:rStyle w:val="Referencafusnote"/>
                <w:color w:val="auto"/>
                <w:lang w:val="hr-HR"/>
              </w:rPr>
              <w:footnoteReference w:id="2"/>
            </w:r>
          </w:p>
        </w:tc>
        <w:tc>
          <w:tcPr>
            <w:tcW w:w="1417" w:type="dxa"/>
            <w:vAlign w:val="center"/>
          </w:tcPr>
          <w:p w14:paraId="1D4919A8" w14:textId="53216A86" w:rsidR="007D2EDD" w:rsidRPr="004C47A6" w:rsidRDefault="007D2EDD" w:rsidP="00624BBD">
            <w:pPr>
              <w:pStyle w:val="Odlomakpopisa"/>
              <w:spacing w:before="0" w:line="276" w:lineRule="auto"/>
              <w:ind w:left="0"/>
              <w:jc w:val="center"/>
              <w:rPr>
                <w:color w:val="auto"/>
                <w:lang w:val="hr-HR"/>
              </w:rPr>
            </w:pPr>
            <w:r w:rsidRPr="004C47A6">
              <w:rPr>
                <w:color w:val="auto"/>
                <w:lang w:val="hr-HR"/>
              </w:rPr>
              <w:t>&lt;40% (2030.)</w:t>
            </w:r>
          </w:p>
        </w:tc>
        <w:tc>
          <w:tcPr>
            <w:tcW w:w="3686" w:type="dxa"/>
            <w:vAlign w:val="center"/>
          </w:tcPr>
          <w:p w14:paraId="186A107C" w14:textId="0F22C47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2E6F9B77" w14:textId="77777777" w:rsidTr="0017191A">
        <w:trPr>
          <w:trHeight w:val="1602"/>
        </w:trPr>
        <w:tc>
          <w:tcPr>
            <w:tcW w:w="3828" w:type="dxa"/>
            <w:vMerge w:val="restart"/>
            <w:vAlign w:val="center"/>
          </w:tcPr>
          <w:p w14:paraId="044A3296" w14:textId="5BDB7A8B" w:rsidR="007D2EDD" w:rsidRPr="004C47A6" w:rsidRDefault="007D2EDD" w:rsidP="00624BBD">
            <w:pPr>
              <w:spacing w:before="0" w:line="276" w:lineRule="auto"/>
              <w:jc w:val="center"/>
              <w:rPr>
                <w:i/>
                <w:iCs/>
                <w:color w:val="auto"/>
                <w:lang w:val="hr-HR"/>
              </w:rPr>
            </w:pPr>
            <w:r w:rsidRPr="004C47A6">
              <w:rPr>
                <w:i/>
                <w:iCs/>
                <w:color w:val="auto"/>
                <w:lang w:val="hr-HR"/>
              </w:rPr>
              <w:t>Jačanje antikorupcijskih potencijala u sustavu javne nabave</w:t>
            </w:r>
          </w:p>
        </w:tc>
        <w:tc>
          <w:tcPr>
            <w:tcW w:w="3402" w:type="dxa"/>
            <w:vAlign w:val="center"/>
          </w:tcPr>
          <w:p w14:paraId="2D836023" w14:textId="454CDEB8" w:rsidR="007D2EDD" w:rsidRPr="004C47A6" w:rsidRDefault="007D2EDD" w:rsidP="00624BBD">
            <w:pPr>
              <w:spacing w:before="0" w:line="276" w:lineRule="auto"/>
              <w:jc w:val="center"/>
              <w:rPr>
                <w:color w:val="auto"/>
                <w:lang w:val="hr-HR"/>
              </w:rPr>
            </w:pPr>
            <w:r w:rsidRPr="004C47A6">
              <w:rPr>
                <w:color w:val="auto"/>
                <w:lang w:val="hr-HR"/>
              </w:rPr>
              <w:t>Udio dodijeljenih ugovora u postupcima s jednim ponuditeljem</w:t>
            </w:r>
          </w:p>
        </w:tc>
        <w:tc>
          <w:tcPr>
            <w:tcW w:w="1559" w:type="dxa"/>
            <w:vAlign w:val="center"/>
          </w:tcPr>
          <w:p w14:paraId="240BE8AC" w14:textId="739BF841" w:rsidR="007D2EDD" w:rsidRPr="004C47A6" w:rsidRDefault="00344C3C"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77E9CCAC" w14:textId="102FDB9D" w:rsidR="007D2EDD" w:rsidRPr="004C47A6" w:rsidRDefault="007D2EDD" w:rsidP="00624BBD">
            <w:pPr>
              <w:pStyle w:val="Odlomakpopisa"/>
              <w:spacing w:before="0" w:line="276" w:lineRule="auto"/>
              <w:ind w:left="57"/>
              <w:jc w:val="center"/>
              <w:rPr>
                <w:color w:val="auto"/>
                <w:lang w:val="hr-HR"/>
              </w:rPr>
            </w:pPr>
            <w:r w:rsidRPr="004C47A6">
              <w:rPr>
                <w:color w:val="auto"/>
                <w:lang w:val="hr-HR"/>
              </w:rPr>
              <w:t>≤14 % (2030.)</w:t>
            </w:r>
          </w:p>
        </w:tc>
        <w:tc>
          <w:tcPr>
            <w:tcW w:w="3686" w:type="dxa"/>
            <w:vAlign w:val="center"/>
          </w:tcPr>
          <w:p w14:paraId="5F5DD98B" w14:textId="77C0013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7D2EDD" w:rsidRPr="004C47A6" w14:paraId="3FC14129" w14:textId="77777777" w:rsidTr="0017191A">
        <w:trPr>
          <w:trHeight w:val="1790"/>
        </w:trPr>
        <w:tc>
          <w:tcPr>
            <w:tcW w:w="3828" w:type="dxa"/>
            <w:vMerge/>
            <w:vAlign w:val="center"/>
          </w:tcPr>
          <w:p w14:paraId="0AABE246" w14:textId="118D05F0" w:rsidR="007D2EDD" w:rsidRPr="004C47A6" w:rsidRDefault="007D2EDD" w:rsidP="00624BBD">
            <w:pPr>
              <w:spacing w:before="0" w:line="276" w:lineRule="auto"/>
              <w:jc w:val="center"/>
              <w:rPr>
                <w:i/>
                <w:iCs/>
                <w:color w:val="auto"/>
                <w:lang w:val="hr-HR"/>
              </w:rPr>
            </w:pPr>
          </w:p>
        </w:tc>
        <w:tc>
          <w:tcPr>
            <w:tcW w:w="3402" w:type="dxa"/>
            <w:vAlign w:val="center"/>
          </w:tcPr>
          <w:p w14:paraId="7F145A30" w14:textId="16E75FB9" w:rsidR="007D2EDD" w:rsidRPr="004C47A6" w:rsidRDefault="007D2EDD" w:rsidP="00624BBD">
            <w:pPr>
              <w:spacing w:before="0" w:line="276" w:lineRule="auto"/>
              <w:jc w:val="center"/>
              <w:rPr>
                <w:color w:val="auto"/>
                <w:lang w:val="hr-HR"/>
              </w:rPr>
            </w:pPr>
            <w:r w:rsidRPr="004C47A6">
              <w:rPr>
                <w:color w:val="auto"/>
                <w:lang w:val="hr-HR"/>
              </w:rPr>
              <w:t xml:space="preserve">Udio vrijednosti nabave koja se oglašava na </w:t>
            </w:r>
            <w:proofErr w:type="spellStart"/>
            <w:r w:rsidRPr="004C47A6">
              <w:rPr>
                <w:color w:val="auto"/>
                <w:lang w:val="hr-HR"/>
              </w:rPr>
              <w:t>TEDu</w:t>
            </w:r>
            <w:proofErr w:type="spellEnd"/>
          </w:p>
        </w:tc>
        <w:tc>
          <w:tcPr>
            <w:tcW w:w="1559" w:type="dxa"/>
            <w:vAlign w:val="center"/>
          </w:tcPr>
          <w:p w14:paraId="4AD4DD92" w14:textId="418FBCB7" w:rsidR="007D2EDD" w:rsidRPr="004C47A6" w:rsidRDefault="00344C3C"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634506E0" w14:textId="2BFD7F5C" w:rsidR="007D2EDD" w:rsidRPr="004C47A6" w:rsidRDefault="007D2EDD" w:rsidP="00624BBD">
            <w:pPr>
              <w:pStyle w:val="Odlomakpopisa"/>
              <w:spacing w:before="0" w:line="276" w:lineRule="auto"/>
              <w:ind w:left="0"/>
              <w:jc w:val="center"/>
              <w:rPr>
                <w:color w:val="auto"/>
                <w:lang w:val="hr-HR"/>
              </w:rPr>
            </w:pPr>
            <w:r w:rsidRPr="004C47A6">
              <w:rPr>
                <w:color w:val="auto"/>
                <w:lang w:val="hr-HR"/>
              </w:rPr>
              <w:t>&gt;7 % (2030.)</w:t>
            </w:r>
          </w:p>
        </w:tc>
        <w:tc>
          <w:tcPr>
            <w:tcW w:w="3686" w:type="dxa"/>
            <w:vAlign w:val="center"/>
          </w:tcPr>
          <w:p w14:paraId="6A259B3C" w14:textId="4FC69D4A"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8802B6" w:rsidRPr="004C47A6" w14:paraId="008D7EF9" w14:textId="77777777" w:rsidTr="0017191A">
        <w:trPr>
          <w:trHeight w:val="825"/>
        </w:trPr>
        <w:tc>
          <w:tcPr>
            <w:tcW w:w="3828" w:type="dxa"/>
            <w:vMerge w:val="restart"/>
            <w:vAlign w:val="center"/>
          </w:tcPr>
          <w:p w14:paraId="4A6925D0" w14:textId="447DFC12" w:rsidR="008802B6" w:rsidRPr="004C47A6" w:rsidRDefault="008802B6" w:rsidP="00624BBD">
            <w:pPr>
              <w:spacing w:before="0" w:line="276" w:lineRule="auto"/>
              <w:jc w:val="center"/>
              <w:rPr>
                <w:i/>
                <w:iCs/>
                <w:color w:val="auto"/>
                <w:lang w:val="hr-HR"/>
              </w:rPr>
            </w:pPr>
            <w:r w:rsidRPr="004C47A6">
              <w:rPr>
                <w:i/>
                <w:iCs/>
                <w:color w:val="auto"/>
                <w:lang w:val="hr-HR"/>
              </w:rPr>
              <w:lastRenderedPageBreak/>
              <w:t>Digitalizirana javna uprava</w:t>
            </w:r>
          </w:p>
        </w:tc>
        <w:tc>
          <w:tcPr>
            <w:tcW w:w="3402" w:type="dxa"/>
            <w:vAlign w:val="center"/>
          </w:tcPr>
          <w:p w14:paraId="3EDC86E3" w14:textId="296A6EC9" w:rsidR="008802B6" w:rsidRPr="004C47A6" w:rsidRDefault="008802B6" w:rsidP="00017E17">
            <w:pPr>
              <w:spacing w:before="0" w:line="276" w:lineRule="auto"/>
              <w:jc w:val="center"/>
              <w:rPr>
                <w:color w:val="auto"/>
                <w:lang w:val="hr-HR"/>
              </w:rPr>
            </w:pPr>
            <w:r w:rsidRPr="004C47A6">
              <w:rPr>
                <w:color w:val="auto"/>
                <w:lang w:val="hr-HR"/>
              </w:rPr>
              <w:t xml:space="preserve">Broj e-usluga za građane prema Smjernicama eStandarda14 </w:t>
            </w:r>
          </w:p>
        </w:tc>
        <w:tc>
          <w:tcPr>
            <w:tcW w:w="1559" w:type="dxa"/>
            <w:vAlign w:val="center"/>
          </w:tcPr>
          <w:p w14:paraId="2D2F82A4" w14:textId="031B6E36" w:rsidR="008802B6" w:rsidRPr="004C47A6" w:rsidRDefault="00017E17"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12B38EB2" w14:textId="6EC273F4" w:rsidR="008802B6" w:rsidRPr="004C47A6" w:rsidRDefault="008802B6" w:rsidP="00624BBD">
            <w:pPr>
              <w:pStyle w:val="Odlomakpopisa"/>
              <w:spacing w:before="0" w:line="276" w:lineRule="auto"/>
              <w:ind w:left="57"/>
              <w:jc w:val="center"/>
              <w:rPr>
                <w:color w:val="auto"/>
                <w:lang w:val="hr-HR"/>
              </w:rPr>
            </w:pPr>
            <w:r w:rsidRPr="004C47A6">
              <w:rPr>
                <w:color w:val="auto"/>
                <w:lang w:val="hr-HR"/>
              </w:rPr>
              <w:t>Nema podataka</w:t>
            </w:r>
          </w:p>
        </w:tc>
        <w:tc>
          <w:tcPr>
            <w:tcW w:w="3686" w:type="dxa"/>
            <w:vAlign w:val="center"/>
          </w:tcPr>
          <w:p w14:paraId="0D75F039" w14:textId="45197826" w:rsidR="008802B6" w:rsidRPr="004C47A6" w:rsidRDefault="008802B6" w:rsidP="00624BBD">
            <w:pPr>
              <w:spacing w:before="0" w:line="276" w:lineRule="auto"/>
              <w:jc w:val="center"/>
              <w:rPr>
                <w:color w:val="auto"/>
                <w:lang w:val="hr-HR"/>
              </w:rPr>
            </w:pPr>
            <w:r w:rsidRPr="004C47A6">
              <w:rPr>
                <w:color w:val="auto"/>
                <w:lang w:val="hr-HR"/>
              </w:rPr>
              <w:t>Strategija digitalne Hrvatske 2032. („Narodne novine“, br. ) – Prilog 1.</w:t>
            </w:r>
          </w:p>
        </w:tc>
      </w:tr>
      <w:tr w:rsidR="008802B6" w:rsidRPr="004C47A6" w14:paraId="25CA44EC" w14:textId="77777777" w:rsidTr="0017191A">
        <w:trPr>
          <w:trHeight w:val="1065"/>
        </w:trPr>
        <w:tc>
          <w:tcPr>
            <w:tcW w:w="3828" w:type="dxa"/>
            <w:vMerge/>
            <w:vAlign w:val="center"/>
          </w:tcPr>
          <w:p w14:paraId="6FE6F908" w14:textId="77777777" w:rsidR="008802B6" w:rsidRPr="004C47A6" w:rsidRDefault="008802B6" w:rsidP="00624BBD">
            <w:pPr>
              <w:spacing w:line="276" w:lineRule="auto"/>
              <w:jc w:val="center"/>
              <w:rPr>
                <w:i/>
                <w:iCs/>
                <w:lang w:val="hr-HR"/>
              </w:rPr>
            </w:pPr>
          </w:p>
        </w:tc>
        <w:tc>
          <w:tcPr>
            <w:tcW w:w="3402" w:type="dxa"/>
            <w:vAlign w:val="center"/>
          </w:tcPr>
          <w:p w14:paraId="0AEC8D23" w14:textId="77777777" w:rsidR="008802B6" w:rsidRPr="004C47A6" w:rsidRDefault="008802B6" w:rsidP="00624BBD">
            <w:pPr>
              <w:spacing w:before="0" w:line="276" w:lineRule="auto"/>
              <w:jc w:val="center"/>
              <w:rPr>
                <w:lang w:val="hr-HR"/>
              </w:rPr>
            </w:pPr>
            <w:r w:rsidRPr="004C47A6">
              <w:rPr>
                <w:color w:val="auto"/>
                <w:lang w:val="hr-HR"/>
              </w:rPr>
              <w:t>Broj e-usluga za gospodarske subjekte prema Smjernicama eStandarda15</w:t>
            </w:r>
          </w:p>
        </w:tc>
        <w:tc>
          <w:tcPr>
            <w:tcW w:w="1559" w:type="dxa"/>
            <w:vAlign w:val="center"/>
          </w:tcPr>
          <w:p w14:paraId="2FEF3A7A" w14:textId="214E55D4" w:rsidR="008802B6" w:rsidRPr="004C47A6" w:rsidRDefault="00017E17" w:rsidP="00624BBD">
            <w:pPr>
              <w:spacing w:line="276" w:lineRule="auto"/>
              <w:jc w:val="center"/>
              <w:rPr>
                <w:lang w:val="hr-HR"/>
              </w:rPr>
            </w:pPr>
            <w:r w:rsidRPr="004C47A6">
              <w:rPr>
                <w:color w:val="auto"/>
                <w:lang w:val="hr-HR"/>
              </w:rPr>
              <w:t>Nema podataka</w:t>
            </w:r>
          </w:p>
        </w:tc>
        <w:tc>
          <w:tcPr>
            <w:tcW w:w="1417" w:type="dxa"/>
            <w:vAlign w:val="center"/>
          </w:tcPr>
          <w:p w14:paraId="07A32E18" w14:textId="7C4F75BB" w:rsidR="008802B6" w:rsidRPr="004C47A6" w:rsidRDefault="008802B6" w:rsidP="00624BBD">
            <w:pPr>
              <w:pStyle w:val="Odlomakpopisa"/>
              <w:spacing w:before="0" w:line="276" w:lineRule="auto"/>
              <w:ind w:left="57"/>
              <w:jc w:val="center"/>
              <w:rPr>
                <w:lang w:val="hr-HR"/>
              </w:rPr>
            </w:pPr>
            <w:r w:rsidRPr="004C47A6">
              <w:rPr>
                <w:color w:val="auto"/>
                <w:lang w:val="hr-HR"/>
              </w:rPr>
              <w:t>Nema podataka</w:t>
            </w:r>
          </w:p>
        </w:tc>
        <w:tc>
          <w:tcPr>
            <w:tcW w:w="3686" w:type="dxa"/>
            <w:vAlign w:val="center"/>
          </w:tcPr>
          <w:p w14:paraId="1A2C050B" w14:textId="6A17C552" w:rsidR="008802B6" w:rsidRPr="004C47A6" w:rsidRDefault="008802B6" w:rsidP="00624BBD">
            <w:pPr>
              <w:spacing w:before="0" w:line="276" w:lineRule="auto"/>
              <w:jc w:val="center"/>
              <w:rPr>
                <w:lang w:val="hr-HR"/>
              </w:rPr>
            </w:pPr>
            <w:r w:rsidRPr="004C47A6">
              <w:rPr>
                <w:color w:val="auto"/>
                <w:lang w:val="hr-HR"/>
              </w:rPr>
              <w:t>Strategija digitalne Hrvatske 2032. („Narodne novine“, br. ) – Prilog 1.</w:t>
            </w:r>
          </w:p>
        </w:tc>
      </w:tr>
      <w:tr w:rsidR="007D2EDD" w:rsidRPr="004C47A6" w14:paraId="00580C76" w14:textId="77777777" w:rsidTr="0017191A">
        <w:trPr>
          <w:trHeight w:val="1652"/>
        </w:trPr>
        <w:tc>
          <w:tcPr>
            <w:tcW w:w="3828" w:type="dxa"/>
            <w:vAlign w:val="center"/>
          </w:tcPr>
          <w:p w14:paraId="4F4CB5C7" w14:textId="339C1C45" w:rsidR="007D2EDD" w:rsidRPr="004C47A6" w:rsidRDefault="007D2EDD" w:rsidP="00624BBD">
            <w:pPr>
              <w:spacing w:before="0" w:line="276" w:lineRule="auto"/>
              <w:jc w:val="center"/>
              <w:rPr>
                <w:i/>
                <w:iCs/>
                <w:color w:val="auto"/>
                <w:lang w:val="hr-HR"/>
              </w:rPr>
            </w:pPr>
            <w:r w:rsidRPr="004C47A6">
              <w:rPr>
                <w:i/>
                <w:iCs/>
                <w:color w:val="auto"/>
                <w:lang w:val="hr-HR"/>
              </w:rPr>
              <w:t>Poboljšanje učinkovitosti javne uprave i pravosuđa za djelovanje u području zaštite ljudskih prava</w:t>
            </w:r>
          </w:p>
        </w:tc>
        <w:tc>
          <w:tcPr>
            <w:tcW w:w="3402" w:type="dxa"/>
            <w:vAlign w:val="center"/>
          </w:tcPr>
          <w:p w14:paraId="4CE66A49" w14:textId="28548C73" w:rsidR="007D2EDD" w:rsidRPr="004C47A6" w:rsidRDefault="007D2EDD" w:rsidP="00624BBD">
            <w:pPr>
              <w:spacing w:before="0" w:line="276" w:lineRule="auto"/>
              <w:jc w:val="center"/>
              <w:rPr>
                <w:color w:val="auto"/>
                <w:lang w:val="hr-HR"/>
              </w:rPr>
            </w:pPr>
            <w:r w:rsidRPr="004C47A6">
              <w:rPr>
                <w:color w:val="auto"/>
                <w:lang w:val="hr-HR"/>
              </w:rPr>
              <w:t>Udio preporuka pučke pravobraniteljice po kojima su javnopravna tijela učinkovito postupala tijekom 12 mjeseci</w:t>
            </w:r>
          </w:p>
        </w:tc>
        <w:tc>
          <w:tcPr>
            <w:tcW w:w="1559" w:type="dxa"/>
            <w:vAlign w:val="center"/>
          </w:tcPr>
          <w:p w14:paraId="3E885367" w14:textId="553F6A46" w:rsidR="007D2EDD" w:rsidRPr="004C47A6" w:rsidRDefault="00017E17"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0EF46AF1" w14:textId="445DE3A8" w:rsidR="007D2EDD" w:rsidRPr="004C47A6" w:rsidRDefault="007D2EDD" w:rsidP="00624BBD">
            <w:pPr>
              <w:pStyle w:val="Odlomakpopisa"/>
              <w:spacing w:before="0" w:line="276" w:lineRule="auto"/>
              <w:ind w:left="0"/>
              <w:jc w:val="center"/>
              <w:rPr>
                <w:color w:val="auto"/>
                <w:lang w:val="hr-HR"/>
              </w:rPr>
            </w:pPr>
            <w:r w:rsidRPr="004C47A6">
              <w:rPr>
                <w:color w:val="auto"/>
                <w:lang w:val="hr-HR"/>
              </w:rPr>
              <w:t>100% (2027.)</w:t>
            </w:r>
          </w:p>
        </w:tc>
        <w:tc>
          <w:tcPr>
            <w:tcW w:w="3686" w:type="dxa"/>
            <w:vAlign w:val="center"/>
          </w:tcPr>
          <w:p w14:paraId="51B74ED4" w14:textId="10465925" w:rsidR="007D2EDD" w:rsidRPr="004C47A6" w:rsidRDefault="007D2EDD" w:rsidP="00624BBD">
            <w:pPr>
              <w:spacing w:before="0" w:line="276" w:lineRule="auto"/>
              <w:jc w:val="center"/>
              <w:rPr>
                <w:color w:val="auto"/>
                <w:lang w:val="hr-HR"/>
              </w:rPr>
            </w:pPr>
            <w:r w:rsidRPr="004C47A6">
              <w:rPr>
                <w:color w:val="auto"/>
                <w:lang w:val="hr-HR"/>
              </w:rPr>
              <w:t>Nacionalni plan za ravnopravnost spolova za razdoblje do 2027.</w:t>
            </w:r>
          </w:p>
        </w:tc>
      </w:tr>
      <w:tr w:rsidR="008802B6" w:rsidRPr="004C47A6" w14:paraId="50E77937" w14:textId="77777777" w:rsidTr="0017191A">
        <w:trPr>
          <w:trHeight w:val="1401"/>
        </w:trPr>
        <w:tc>
          <w:tcPr>
            <w:tcW w:w="3828" w:type="dxa"/>
            <w:vMerge w:val="restart"/>
            <w:vAlign w:val="center"/>
          </w:tcPr>
          <w:p w14:paraId="4CE2BE7E" w14:textId="67730EB5" w:rsidR="008802B6" w:rsidRPr="004C47A6" w:rsidRDefault="008802B6" w:rsidP="00624BBD">
            <w:pPr>
              <w:spacing w:before="0" w:line="276" w:lineRule="auto"/>
              <w:jc w:val="center"/>
              <w:rPr>
                <w:i/>
                <w:iCs/>
                <w:color w:val="auto"/>
                <w:lang w:val="hr-HR"/>
              </w:rPr>
            </w:pPr>
            <w:r w:rsidRPr="004C47A6">
              <w:rPr>
                <w:i/>
                <w:iCs/>
                <w:color w:val="auto"/>
                <w:lang w:val="hr-HR"/>
              </w:rPr>
              <w:t>Unaprjeđenje prevencije diskriminacije i pružanje podrške žrtvama diskriminacije</w:t>
            </w:r>
          </w:p>
        </w:tc>
        <w:tc>
          <w:tcPr>
            <w:tcW w:w="3402" w:type="dxa"/>
            <w:vAlign w:val="center"/>
          </w:tcPr>
          <w:p w14:paraId="31B2C762" w14:textId="3BDAA552" w:rsidR="008802B6" w:rsidRPr="004C47A6" w:rsidRDefault="008802B6" w:rsidP="008802B6">
            <w:pPr>
              <w:spacing w:before="0" w:line="276" w:lineRule="auto"/>
              <w:jc w:val="center"/>
              <w:rPr>
                <w:color w:val="auto"/>
                <w:lang w:val="hr-HR"/>
              </w:rPr>
            </w:pPr>
            <w:r w:rsidRPr="004C47A6">
              <w:rPr>
                <w:color w:val="auto"/>
                <w:lang w:val="hr-HR"/>
              </w:rPr>
              <w:t>Udio imenovanih lokalnih službenika koji su završili izobrazbu u području suzbijanja diskriminacije</w:t>
            </w:r>
          </w:p>
        </w:tc>
        <w:tc>
          <w:tcPr>
            <w:tcW w:w="1559" w:type="dxa"/>
            <w:vAlign w:val="center"/>
          </w:tcPr>
          <w:p w14:paraId="3297DA23" w14:textId="7CDCEB79" w:rsidR="008802B6" w:rsidRPr="004C47A6" w:rsidRDefault="00017E17"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06983AE6" w14:textId="4E050F15" w:rsidR="008802B6" w:rsidRPr="004C47A6" w:rsidRDefault="008802B6" w:rsidP="008802B6">
            <w:pPr>
              <w:pStyle w:val="Odlomakpopisa"/>
              <w:spacing w:before="0" w:line="276" w:lineRule="auto"/>
              <w:ind w:left="57"/>
              <w:jc w:val="center"/>
              <w:rPr>
                <w:color w:val="auto"/>
                <w:lang w:val="hr-HR"/>
              </w:rPr>
            </w:pPr>
            <w:r w:rsidRPr="004C47A6">
              <w:rPr>
                <w:color w:val="auto"/>
                <w:lang w:val="hr-HR"/>
              </w:rPr>
              <w:t xml:space="preserve">100% </w:t>
            </w:r>
          </w:p>
        </w:tc>
        <w:tc>
          <w:tcPr>
            <w:tcW w:w="3686" w:type="dxa"/>
            <w:vAlign w:val="center"/>
          </w:tcPr>
          <w:p w14:paraId="1918364A" w14:textId="69A4B944" w:rsidR="008802B6" w:rsidRPr="004C47A6" w:rsidRDefault="008802B6" w:rsidP="00624BBD">
            <w:pPr>
              <w:spacing w:before="0" w:line="276" w:lineRule="auto"/>
              <w:jc w:val="center"/>
              <w:rPr>
                <w:color w:val="auto"/>
                <w:lang w:val="hr-HR"/>
              </w:rPr>
            </w:pPr>
            <w:r w:rsidRPr="004C47A6">
              <w:rPr>
                <w:color w:val="auto"/>
                <w:lang w:val="hr-HR"/>
              </w:rPr>
              <w:t>Nacionalni plan za ravnopravnost spolova za razdoblje do 2027</w:t>
            </w:r>
          </w:p>
        </w:tc>
      </w:tr>
      <w:tr w:rsidR="008802B6" w:rsidRPr="004C47A6" w14:paraId="6EB0DD2E" w14:textId="77777777" w:rsidTr="0017191A">
        <w:trPr>
          <w:trHeight w:val="1440"/>
        </w:trPr>
        <w:tc>
          <w:tcPr>
            <w:tcW w:w="3828" w:type="dxa"/>
            <w:vMerge/>
            <w:vAlign w:val="center"/>
          </w:tcPr>
          <w:p w14:paraId="1D1FE162" w14:textId="77777777" w:rsidR="008802B6" w:rsidRPr="004C47A6" w:rsidRDefault="008802B6" w:rsidP="00624BBD">
            <w:pPr>
              <w:spacing w:line="276" w:lineRule="auto"/>
              <w:jc w:val="center"/>
              <w:rPr>
                <w:i/>
                <w:iCs/>
                <w:lang w:val="hr-HR"/>
              </w:rPr>
            </w:pPr>
          </w:p>
        </w:tc>
        <w:tc>
          <w:tcPr>
            <w:tcW w:w="3402" w:type="dxa"/>
            <w:vAlign w:val="center"/>
          </w:tcPr>
          <w:p w14:paraId="6B1627DE" w14:textId="42514681" w:rsidR="008802B6" w:rsidRPr="004C47A6" w:rsidRDefault="008802B6" w:rsidP="00624BBD">
            <w:pPr>
              <w:spacing w:before="0" w:line="276" w:lineRule="auto"/>
              <w:jc w:val="center"/>
              <w:rPr>
                <w:lang w:val="hr-HR"/>
              </w:rPr>
            </w:pPr>
            <w:r w:rsidRPr="004C47A6">
              <w:rPr>
                <w:color w:val="auto"/>
                <w:lang w:val="hr-HR"/>
              </w:rPr>
              <w:t>% utemeljenih pritužbi na diskriminaciju po kojima su postupale pravobraniteljske institucije</w:t>
            </w:r>
          </w:p>
        </w:tc>
        <w:tc>
          <w:tcPr>
            <w:tcW w:w="1559" w:type="dxa"/>
            <w:vAlign w:val="center"/>
          </w:tcPr>
          <w:p w14:paraId="4C04637D" w14:textId="42427E50" w:rsidR="008802B6" w:rsidRPr="004C47A6" w:rsidRDefault="00017E17" w:rsidP="00624BBD">
            <w:pPr>
              <w:spacing w:line="276" w:lineRule="auto"/>
              <w:jc w:val="center"/>
              <w:rPr>
                <w:lang w:val="hr-HR"/>
              </w:rPr>
            </w:pPr>
            <w:r w:rsidRPr="004C47A6">
              <w:rPr>
                <w:color w:val="auto"/>
                <w:lang w:val="hr-HR"/>
              </w:rPr>
              <w:t>Nema podataka</w:t>
            </w:r>
          </w:p>
        </w:tc>
        <w:tc>
          <w:tcPr>
            <w:tcW w:w="1417" w:type="dxa"/>
            <w:vAlign w:val="center"/>
          </w:tcPr>
          <w:p w14:paraId="1019A165" w14:textId="77777777" w:rsidR="008802B6" w:rsidRPr="004C47A6" w:rsidRDefault="008802B6" w:rsidP="00624BBD">
            <w:pPr>
              <w:pStyle w:val="Odlomakpopisa"/>
              <w:spacing w:before="0" w:line="276" w:lineRule="auto"/>
              <w:ind w:left="57"/>
              <w:jc w:val="center"/>
              <w:rPr>
                <w:color w:val="auto"/>
                <w:lang w:val="hr-HR"/>
              </w:rPr>
            </w:pPr>
            <w:r w:rsidRPr="004C47A6">
              <w:rPr>
                <w:color w:val="auto"/>
                <w:lang w:val="hr-HR"/>
              </w:rPr>
              <w:t xml:space="preserve">0% </w:t>
            </w:r>
          </w:p>
          <w:p w14:paraId="5F69855B" w14:textId="69983AEE" w:rsidR="008802B6" w:rsidRPr="004C47A6" w:rsidRDefault="008802B6" w:rsidP="00624BBD">
            <w:pPr>
              <w:pStyle w:val="Odlomakpopisa"/>
              <w:spacing w:before="0" w:line="276" w:lineRule="auto"/>
              <w:ind w:left="57"/>
              <w:jc w:val="center"/>
              <w:rPr>
                <w:lang w:val="hr-HR"/>
              </w:rPr>
            </w:pPr>
            <w:r w:rsidRPr="004C47A6">
              <w:rPr>
                <w:color w:val="auto"/>
                <w:lang w:val="hr-HR"/>
              </w:rPr>
              <w:t>(2027.)</w:t>
            </w:r>
          </w:p>
        </w:tc>
        <w:tc>
          <w:tcPr>
            <w:tcW w:w="3686" w:type="dxa"/>
            <w:vAlign w:val="center"/>
          </w:tcPr>
          <w:p w14:paraId="6E2DD0D1" w14:textId="5BF1B1A6" w:rsidR="008802B6" w:rsidRPr="004C47A6" w:rsidRDefault="008802B6" w:rsidP="00624BBD">
            <w:pPr>
              <w:spacing w:before="0" w:line="276" w:lineRule="auto"/>
              <w:jc w:val="center"/>
              <w:rPr>
                <w:lang w:val="hr-HR"/>
              </w:rPr>
            </w:pPr>
            <w:r w:rsidRPr="004C47A6">
              <w:rPr>
                <w:color w:val="auto"/>
                <w:lang w:val="hr-HR"/>
              </w:rPr>
              <w:t>Nacionalni plan za ravnopravnost spolova za razdoblje do 2027</w:t>
            </w:r>
          </w:p>
        </w:tc>
      </w:tr>
      <w:tr w:rsidR="007D2EDD" w:rsidRPr="004C47A6" w14:paraId="2FCB8C7B" w14:textId="77777777" w:rsidTr="0017191A">
        <w:trPr>
          <w:trHeight w:val="1602"/>
        </w:trPr>
        <w:tc>
          <w:tcPr>
            <w:tcW w:w="3828" w:type="dxa"/>
            <w:vAlign w:val="center"/>
          </w:tcPr>
          <w:p w14:paraId="6C8531F8" w14:textId="21B39DFE" w:rsidR="007D2EDD" w:rsidRPr="004C47A6" w:rsidRDefault="007D2EDD" w:rsidP="00624BBD">
            <w:pPr>
              <w:spacing w:before="0" w:line="276" w:lineRule="auto"/>
              <w:jc w:val="center"/>
              <w:rPr>
                <w:i/>
                <w:iCs/>
                <w:color w:val="auto"/>
                <w:lang w:val="hr-HR"/>
              </w:rPr>
            </w:pPr>
            <w:r w:rsidRPr="004C47A6">
              <w:rPr>
                <w:i/>
                <w:iCs/>
                <w:color w:val="auto"/>
                <w:lang w:val="hr-HR"/>
              </w:rPr>
              <w:t>Iskorištavanje koristi digitalizacije za građane, poduzeća, istraživačke organizacije i tijela javne vlasti (EFRR)</w:t>
            </w:r>
          </w:p>
        </w:tc>
        <w:tc>
          <w:tcPr>
            <w:tcW w:w="3402" w:type="dxa"/>
            <w:vAlign w:val="center"/>
          </w:tcPr>
          <w:p w14:paraId="2B5F4F6F" w14:textId="02C0E5A1" w:rsidR="007D2EDD" w:rsidRPr="004C47A6" w:rsidRDefault="007D2EDD" w:rsidP="00624BBD">
            <w:pPr>
              <w:spacing w:before="0" w:line="276" w:lineRule="auto"/>
              <w:jc w:val="center"/>
              <w:rPr>
                <w:color w:val="auto"/>
                <w:lang w:val="hr-HR"/>
              </w:rPr>
            </w:pPr>
            <w:r w:rsidRPr="004C47A6">
              <w:rPr>
                <w:color w:val="auto"/>
                <w:lang w:val="hr-HR"/>
              </w:rPr>
              <w:t>Korisnici novih i poboljšanih javnih digitalnih usluga, proizvoda i procesa</w:t>
            </w:r>
          </w:p>
        </w:tc>
        <w:tc>
          <w:tcPr>
            <w:tcW w:w="1559" w:type="dxa"/>
            <w:vAlign w:val="center"/>
          </w:tcPr>
          <w:p w14:paraId="02772FC5" w14:textId="1CD72A7C" w:rsidR="007D2EDD" w:rsidRPr="004C47A6" w:rsidRDefault="007D2EDD" w:rsidP="00624BBD">
            <w:pPr>
              <w:spacing w:before="0" w:line="276" w:lineRule="auto"/>
              <w:jc w:val="center"/>
              <w:rPr>
                <w:color w:val="auto"/>
                <w:lang w:val="hr-HR"/>
              </w:rPr>
            </w:pPr>
            <w:r w:rsidRPr="004C47A6">
              <w:rPr>
                <w:color w:val="auto"/>
                <w:lang w:val="hr-HR"/>
              </w:rPr>
              <w:t>Fizičke osobe, pravne osobe, tijela javne vlasti</w:t>
            </w:r>
          </w:p>
        </w:tc>
        <w:tc>
          <w:tcPr>
            <w:tcW w:w="1417" w:type="dxa"/>
            <w:vAlign w:val="center"/>
          </w:tcPr>
          <w:p w14:paraId="317045E6" w14:textId="0DCD812D" w:rsidR="007D2EDD" w:rsidRPr="004C47A6" w:rsidRDefault="008802B6" w:rsidP="00624BBD">
            <w:pPr>
              <w:pStyle w:val="Odlomakpopisa"/>
              <w:spacing w:before="0" w:line="276" w:lineRule="auto"/>
              <w:ind w:left="57"/>
              <w:jc w:val="center"/>
              <w:rPr>
                <w:color w:val="auto"/>
                <w:lang w:val="hr-HR"/>
              </w:rPr>
            </w:pPr>
            <w:r w:rsidRPr="004C47A6">
              <w:rPr>
                <w:color w:val="auto"/>
                <w:lang w:val="hr-HR"/>
              </w:rPr>
              <w:t>n/p</w:t>
            </w:r>
          </w:p>
        </w:tc>
        <w:tc>
          <w:tcPr>
            <w:tcW w:w="3686" w:type="dxa"/>
            <w:vAlign w:val="center"/>
          </w:tcPr>
          <w:p w14:paraId="3B365E47" w14:textId="7C6AA11C" w:rsidR="007D2EDD" w:rsidRPr="004C47A6" w:rsidRDefault="007D2EDD" w:rsidP="00624BBD">
            <w:pPr>
              <w:spacing w:before="0" w:line="276" w:lineRule="auto"/>
              <w:jc w:val="center"/>
              <w:rPr>
                <w:color w:val="auto"/>
                <w:lang w:val="hr-HR"/>
              </w:rPr>
            </w:pPr>
            <w:r w:rsidRPr="004C47A6">
              <w:rPr>
                <w:color w:val="auto"/>
                <w:lang w:val="hr-HR"/>
              </w:rPr>
              <w:t>HR - Program Konkurentnost i kohezija 2021. -2027.</w:t>
            </w:r>
          </w:p>
        </w:tc>
      </w:tr>
    </w:tbl>
    <w:p w14:paraId="0E2152DE" w14:textId="77777777" w:rsidR="007D2EDD" w:rsidRPr="004C47A6" w:rsidRDefault="007D2EDD" w:rsidP="00993A01">
      <w:pPr>
        <w:spacing w:line="276" w:lineRule="auto"/>
      </w:pPr>
    </w:p>
    <w:p w14:paraId="1A6F9741" w14:textId="77777777" w:rsidR="001D6928" w:rsidRPr="004C47A6" w:rsidRDefault="001D6928" w:rsidP="00993A01">
      <w:pPr>
        <w:spacing w:line="276" w:lineRule="auto"/>
      </w:pPr>
    </w:p>
    <w:p w14:paraId="2551A8B4" w14:textId="77777777" w:rsidR="00344C3C" w:rsidRPr="004C47A6" w:rsidRDefault="00344C3C" w:rsidP="00993A01">
      <w:pPr>
        <w:spacing w:line="276" w:lineRule="auto"/>
      </w:pPr>
    </w:p>
    <w:p w14:paraId="2164BDD6" w14:textId="77777777" w:rsidR="00344C3C" w:rsidRPr="004C47A6" w:rsidRDefault="00344C3C" w:rsidP="00993A01">
      <w:pPr>
        <w:spacing w:line="276" w:lineRule="auto"/>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344C3C" w:rsidRPr="004C47A6" w14:paraId="11872A62" w14:textId="77777777" w:rsidTr="00344C3C">
        <w:trPr>
          <w:trHeight w:val="1018"/>
        </w:trPr>
        <w:tc>
          <w:tcPr>
            <w:tcW w:w="1704" w:type="dxa"/>
            <w:shd w:val="clear" w:color="auto" w:fill="DEEAF6" w:themeFill="accent5" w:themeFillTint="33"/>
            <w:vAlign w:val="center"/>
          </w:tcPr>
          <w:p w14:paraId="4B243000"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lastRenderedPageBreak/>
              <w:t>RB operativnog cilja</w:t>
            </w:r>
          </w:p>
        </w:tc>
        <w:tc>
          <w:tcPr>
            <w:tcW w:w="3132" w:type="dxa"/>
            <w:shd w:val="clear" w:color="auto" w:fill="DEEAF6" w:themeFill="accent5" w:themeFillTint="33"/>
            <w:vAlign w:val="center"/>
          </w:tcPr>
          <w:p w14:paraId="465247F7"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5D9FB202"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527CEA6A"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1D39CFBC"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4DE31000"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1AE9AC64"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344C3C" w:rsidRPr="004C47A6" w14:paraId="5EBC12E5" w14:textId="77777777" w:rsidTr="00344C3C">
        <w:trPr>
          <w:trHeight w:val="1170"/>
        </w:trPr>
        <w:tc>
          <w:tcPr>
            <w:tcW w:w="1704" w:type="dxa"/>
            <w:vAlign w:val="center"/>
          </w:tcPr>
          <w:p w14:paraId="0971B1F8" w14:textId="5D40450D" w:rsidR="00344C3C" w:rsidRPr="004C47A6" w:rsidRDefault="00344C3C" w:rsidP="00935108">
            <w:pPr>
              <w:spacing w:before="0" w:line="276" w:lineRule="auto"/>
              <w:ind w:left="57"/>
              <w:jc w:val="center"/>
              <w:rPr>
                <w:color w:val="auto"/>
                <w:lang w:val="hr-HR"/>
              </w:rPr>
            </w:pPr>
            <w:r w:rsidRPr="004C47A6">
              <w:rPr>
                <w:color w:val="auto"/>
                <w:lang w:val="hr-HR"/>
              </w:rPr>
              <w:t>9.2.1.</w:t>
            </w:r>
          </w:p>
        </w:tc>
        <w:tc>
          <w:tcPr>
            <w:tcW w:w="3132" w:type="dxa"/>
            <w:vAlign w:val="center"/>
          </w:tcPr>
          <w:p w14:paraId="69C52BB1" w14:textId="41589F8A" w:rsidR="00344C3C" w:rsidRPr="004C47A6" w:rsidRDefault="00344C3C" w:rsidP="00935108">
            <w:pPr>
              <w:spacing w:before="0" w:line="276" w:lineRule="auto"/>
              <w:ind w:left="57"/>
              <w:jc w:val="center"/>
              <w:rPr>
                <w:color w:val="auto"/>
                <w:lang w:val="hr-HR"/>
              </w:rPr>
            </w:pPr>
            <w:r w:rsidRPr="004C47A6">
              <w:rPr>
                <w:color w:val="auto"/>
                <w:lang w:val="hr-HR"/>
              </w:rPr>
              <w:t>Uspostava sustava za praćenje i mjerenje učinaka provedbe mjera za jačanje antikorupcijskih potencijala u sustavu javne nabave</w:t>
            </w:r>
          </w:p>
        </w:tc>
        <w:tc>
          <w:tcPr>
            <w:tcW w:w="1900" w:type="dxa"/>
            <w:vAlign w:val="center"/>
          </w:tcPr>
          <w:p w14:paraId="4C2A12C5" w14:textId="77777777" w:rsidR="00344C3C" w:rsidRPr="004C47A6" w:rsidRDefault="00344C3C" w:rsidP="00935108">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051EF7DF" w14:textId="4D67C3DF" w:rsidR="00344C3C" w:rsidRPr="004C47A6" w:rsidRDefault="00344C3C" w:rsidP="00935108">
            <w:pPr>
              <w:pStyle w:val="Odlomakpopisa"/>
              <w:spacing w:before="0" w:line="276" w:lineRule="auto"/>
              <w:ind w:left="57"/>
              <w:jc w:val="center"/>
              <w:rPr>
                <w:color w:val="auto"/>
                <w:lang w:val="hr-HR"/>
              </w:rPr>
            </w:pPr>
            <w:r w:rsidRPr="004C47A6">
              <w:rPr>
                <w:color w:val="auto"/>
                <w:lang w:val="hr-HR"/>
              </w:rPr>
              <w:t>2</w:t>
            </w:r>
          </w:p>
        </w:tc>
        <w:tc>
          <w:tcPr>
            <w:tcW w:w="1236" w:type="dxa"/>
            <w:vAlign w:val="center"/>
          </w:tcPr>
          <w:p w14:paraId="1017D37F" w14:textId="725809F7" w:rsidR="00344C3C" w:rsidRPr="004C47A6" w:rsidRDefault="007060D3" w:rsidP="00935108">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00344C3C" w:rsidRPr="004C47A6">
              <w:rPr>
                <w:color w:val="auto"/>
                <w:lang w:val="hr-HR"/>
              </w:rPr>
              <w:t>.</w:t>
            </w:r>
          </w:p>
        </w:tc>
        <w:tc>
          <w:tcPr>
            <w:tcW w:w="2367" w:type="dxa"/>
            <w:vAlign w:val="center"/>
          </w:tcPr>
          <w:p w14:paraId="7D196C6D"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536181C4"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n/p</w:t>
            </w:r>
          </w:p>
        </w:tc>
      </w:tr>
      <w:tr w:rsidR="00344C3C" w:rsidRPr="004C47A6" w14:paraId="6591C151" w14:textId="77777777" w:rsidTr="00344C3C">
        <w:trPr>
          <w:trHeight w:val="1170"/>
        </w:trPr>
        <w:tc>
          <w:tcPr>
            <w:tcW w:w="1704" w:type="dxa"/>
            <w:vAlign w:val="center"/>
          </w:tcPr>
          <w:p w14:paraId="62DEC8D5" w14:textId="5E6E3373" w:rsidR="00344C3C" w:rsidRPr="004C47A6" w:rsidRDefault="00344C3C" w:rsidP="00935108">
            <w:pPr>
              <w:spacing w:before="0" w:line="276" w:lineRule="auto"/>
              <w:ind w:left="57"/>
              <w:jc w:val="center"/>
              <w:rPr>
                <w:color w:val="auto"/>
                <w:lang w:val="hr-HR"/>
              </w:rPr>
            </w:pPr>
            <w:r w:rsidRPr="004C47A6">
              <w:rPr>
                <w:color w:val="auto"/>
                <w:lang w:val="hr-HR"/>
              </w:rPr>
              <w:t>9.2.2.</w:t>
            </w:r>
          </w:p>
        </w:tc>
        <w:tc>
          <w:tcPr>
            <w:tcW w:w="3132" w:type="dxa"/>
            <w:vAlign w:val="center"/>
          </w:tcPr>
          <w:p w14:paraId="17CB8B7E" w14:textId="239EF0DE" w:rsidR="00344C3C" w:rsidRPr="004C47A6" w:rsidRDefault="00344C3C" w:rsidP="00935108">
            <w:pPr>
              <w:spacing w:before="0" w:line="276" w:lineRule="auto"/>
              <w:ind w:left="57"/>
              <w:jc w:val="center"/>
              <w:rPr>
                <w:color w:val="auto"/>
                <w:lang w:val="hr-HR"/>
              </w:rPr>
            </w:pPr>
            <w:r w:rsidRPr="004C47A6">
              <w:rPr>
                <w:color w:val="auto"/>
                <w:lang w:val="hr-HR"/>
              </w:rPr>
              <w:t>Uspostava sustava za praćenje i mjerenje učinaka provedbe mjera za digitalizaciju javne uprave</w:t>
            </w:r>
          </w:p>
        </w:tc>
        <w:tc>
          <w:tcPr>
            <w:tcW w:w="1900" w:type="dxa"/>
            <w:vAlign w:val="center"/>
          </w:tcPr>
          <w:p w14:paraId="76B31AC4" w14:textId="77777777" w:rsidR="00344C3C" w:rsidRPr="004C47A6" w:rsidRDefault="00344C3C" w:rsidP="00935108">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5016C1AB"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2</w:t>
            </w:r>
          </w:p>
        </w:tc>
        <w:tc>
          <w:tcPr>
            <w:tcW w:w="1236" w:type="dxa"/>
            <w:vAlign w:val="center"/>
          </w:tcPr>
          <w:p w14:paraId="1410AFB1" w14:textId="63E85DB6" w:rsidR="00344C3C" w:rsidRPr="004C47A6" w:rsidRDefault="007060D3" w:rsidP="00935108">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00344C3C" w:rsidRPr="004C47A6">
              <w:rPr>
                <w:color w:val="auto"/>
                <w:lang w:val="hr-HR"/>
              </w:rPr>
              <w:t>.</w:t>
            </w:r>
          </w:p>
        </w:tc>
        <w:tc>
          <w:tcPr>
            <w:tcW w:w="2367" w:type="dxa"/>
            <w:vAlign w:val="center"/>
          </w:tcPr>
          <w:p w14:paraId="5F30C25C"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6C9D31F0"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n/p</w:t>
            </w:r>
          </w:p>
        </w:tc>
      </w:tr>
    </w:tbl>
    <w:p w14:paraId="3A82E8A7" w14:textId="77777777" w:rsidR="00344C3C" w:rsidRPr="004C47A6" w:rsidRDefault="00344C3C" w:rsidP="00993A01">
      <w:pPr>
        <w:spacing w:line="276" w:lineRule="auto"/>
      </w:pPr>
    </w:p>
    <w:p w14:paraId="13B7044C" w14:textId="77777777" w:rsidR="001D6928" w:rsidRPr="004C47A6" w:rsidRDefault="001D6928" w:rsidP="00993A01">
      <w:pPr>
        <w:spacing w:line="276" w:lineRule="auto"/>
      </w:pPr>
    </w:p>
    <w:p w14:paraId="6F1BA125" w14:textId="57631E8E" w:rsidR="001D6928" w:rsidRPr="004C47A6" w:rsidRDefault="005431EB" w:rsidP="00910A17">
      <w:pPr>
        <w:spacing w:after="160" w:line="259" w:lineRule="auto"/>
        <w:jc w:val="left"/>
      </w:pPr>
      <w:r w:rsidRPr="004C47A6">
        <w:br w:type="page"/>
      </w:r>
    </w:p>
    <w:p w14:paraId="2FCCC529" w14:textId="6358033D" w:rsidR="007D2EDD" w:rsidRPr="004C47A6" w:rsidRDefault="007D2EDD"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 3. PRAĆENJE I MJERENJE UNUTARNJIH REZULTATA, TJ. RAZINE DJELOTVORNOSTI I UČINKOVITOSTI</w:t>
      </w:r>
    </w:p>
    <w:p w14:paraId="5DB47D4D" w14:textId="77777777" w:rsidR="007D2EDD" w:rsidRPr="004C47A6"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4C47A6" w14:paraId="515D45C3" w14:textId="77777777" w:rsidTr="0017191A">
        <w:tc>
          <w:tcPr>
            <w:tcW w:w="3828" w:type="dxa"/>
            <w:shd w:val="clear" w:color="auto" w:fill="DEEAF6" w:themeFill="accent5" w:themeFillTint="33"/>
            <w:vAlign w:val="center"/>
          </w:tcPr>
          <w:p w14:paraId="7037D0C8"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28517262"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579DD877" w14:textId="77777777" w:rsidR="007D2EDD" w:rsidRPr="004C47A6"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5D863647"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00DD34F6"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41457BD0"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21ABA81E"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72453992" w14:textId="77777777" w:rsidTr="0017191A">
        <w:trPr>
          <w:trHeight w:val="1602"/>
        </w:trPr>
        <w:tc>
          <w:tcPr>
            <w:tcW w:w="3828" w:type="dxa"/>
            <w:vAlign w:val="center"/>
          </w:tcPr>
          <w:p w14:paraId="024A32E5" w14:textId="30E19020" w:rsidR="007D2EDD" w:rsidRPr="004C47A6" w:rsidRDefault="007D2EDD" w:rsidP="00624BBD">
            <w:pPr>
              <w:spacing w:before="0" w:line="276" w:lineRule="auto"/>
              <w:jc w:val="center"/>
              <w:rPr>
                <w:i/>
                <w:iCs/>
                <w:color w:val="auto"/>
                <w:lang w:val="hr-HR"/>
              </w:rPr>
            </w:pPr>
            <w:r w:rsidRPr="004C47A6">
              <w:rPr>
                <w:i/>
                <w:iCs/>
                <w:color w:val="auto"/>
                <w:lang w:val="hr-HR"/>
              </w:rPr>
              <w:t>Potpuna usklađenost s financijsko izvještajnim i pravnim okvirom</w:t>
            </w:r>
          </w:p>
        </w:tc>
        <w:tc>
          <w:tcPr>
            <w:tcW w:w="3402" w:type="dxa"/>
            <w:vAlign w:val="center"/>
          </w:tcPr>
          <w:p w14:paraId="738F21A0" w14:textId="13D6F735" w:rsidR="007D2EDD" w:rsidRPr="004C47A6" w:rsidRDefault="007D2EDD" w:rsidP="00624BBD">
            <w:pPr>
              <w:spacing w:before="0" w:line="276" w:lineRule="auto"/>
              <w:jc w:val="center"/>
              <w:rPr>
                <w:color w:val="auto"/>
                <w:lang w:val="hr-HR"/>
              </w:rPr>
            </w:pPr>
            <w:r w:rsidRPr="004C47A6">
              <w:rPr>
                <w:color w:val="auto"/>
                <w:lang w:val="hr-HR"/>
              </w:rPr>
              <w:t>Mišljenje Državnog ureda za reviziju o usklađenosti poslovanja subjekata</w:t>
            </w:r>
          </w:p>
        </w:tc>
        <w:tc>
          <w:tcPr>
            <w:tcW w:w="1559" w:type="dxa"/>
            <w:vAlign w:val="center"/>
          </w:tcPr>
          <w:p w14:paraId="5509FE4C" w14:textId="4509E1DD" w:rsidR="007D2EDD" w:rsidRPr="004C47A6" w:rsidRDefault="00344C3C" w:rsidP="00624BBD">
            <w:pPr>
              <w:spacing w:before="0" w:line="276" w:lineRule="auto"/>
              <w:jc w:val="center"/>
              <w:rPr>
                <w:color w:val="auto"/>
                <w:lang w:val="hr-HR"/>
              </w:rPr>
            </w:pPr>
            <w:r w:rsidRPr="004C47A6">
              <w:rPr>
                <w:color w:val="auto"/>
                <w:lang w:val="hr-HR"/>
              </w:rPr>
              <w:t>Uvjetno</w:t>
            </w:r>
          </w:p>
        </w:tc>
        <w:tc>
          <w:tcPr>
            <w:tcW w:w="1417" w:type="dxa"/>
            <w:vAlign w:val="center"/>
          </w:tcPr>
          <w:p w14:paraId="7B6D8E3C" w14:textId="32A7ADA4" w:rsidR="007D2EDD" w:rsidRPr="004C47A6" w:rsidRDefault="007D2EDD" w:rsidP="00624BBD">
            <w:pPr>
              <w:pStyle w:val="Odlomakpopisa"/>
              <w:spacing w:before="0" w:line="276" w:lineRule="auto"/>
              <w:ind w:left="57"/>
              <w:jc w:val="center"/>
              <w:rPr>
                <w:color w:val="auto"/>
                <w:lang w:val="hr-HR"/>
              </w:rPr>
            </w:pPr>
            <w:r w:rsidRPr="004C47A6">
              <w:rPr>
                <w:color w:val="auto"/>
                <w:lang w:val="hr-HR"/>
              </w:rPr>
              <w:t>Bezuvjetno</w:t>
            </w:r>
          </w:p>
        </w:tc>
        <w:tc>
          <w:tcPr>
            <w:tcW w:w="3686" w:type="dxa"/>
            <w:vAlign w:val="center"/>
          </w:tcPr>
          <w:p w14:paraId="34F691D4" w14:textId="07816720" w:rsidR="007D2EDD" w:rsidRPr="004C47A6" w:rsidRDefault="007D2EDD" w:rsidP="00624BBD">
            <w:pPr>
              <w:spacing w:before="0" w:line="276" w:lineRule="auto"/>
              <w:jc w:val="center"/>
              <w:rPr>
                <w:color w:val="auto"/>
                <w:lang w:val="hr-HR"/>
              </w:rPr>
            </w:pPr>
            <w:r w:rsidRPr="004C47A6">
              <w:rPr>
                <w:color w:val="auto"/>
                <w:lang w:val="hr-HR"/>
              </w:rPr>
              <w:t>Strategija sprječavanja korupcije za razdoblje od 2021. do 2030. godine, poglavlje 6.</w:t>
            </w:r>
          </w:p>
        </w:tc>
      </w:tr>
      <w:tr w:rsidR="008802B6" w:rsidRPr="004C47A6" w14:paraId="2907BD77" w14:textId="77777777" w:rsidTr="0017191A">
        <w:trPr>
          <w:trHeight w:val="860"/>
        </w:trPr>
        <w:tc>
          <w:tcPr>
            <w:tcW w:w="3828" w:type="dxa"/>
            <w:vMerge w:val="restart"/>
            <w:vAlign w:val="center"/>
          </w:tcPr>
          <w:p w14:paraId="64BE81C9" w14:textId="573008D5" w:rsidR="008802B6" w:rsidRPr="004C47A6" w:rsidRDefault="008802B6" w:rsidP="00624BBD">
            <w:pPr>
              <w:spacing w:before="0" w:line="276" w:lineRule="auto"/>
              <w:jc w:val="center"/>
              <w:rPr>
                <w:i/>
                <w:iCs/>
                <w:color w:val="auto"/>
                <w:lang w:val="hr-HR"/>
              </w:rPr>
            </w:pPr>
            <w:r w:rsidRPr="004C47A6">
              <w:rPr>
                <w:i/>
                <w:iCs/>
                <w:color w:val="auto"/>
                <w:lang w:val="hr-HR"/>
              </w:rPr>
              <w:t>Učinkovito upravljanje nekretninama</w:t>
            </w:r>
          </w:p>
        </w:tc>
        <w:tc>
          <w:tcPr>
            <w:tcW w:w="3402" w:type="dxa"/>
            <w:vAlign w:val="center"/>
          </w:tcPr>
          <w:p w14:paraId="7B85DDA6" w14:textId="5916C7E9" w:rsidR="008802B6" w:rsidRPr="004C47A6" w:rsidRDefault="008802B6" w:rsidP="008802B6">
            <w:pPr>
              <w:spacing w:before="0" w:line="276" w:lineRule="auto"/>
              <w:jc w:val="center"/>
              <w:rPr>
                <w:color w:val="auto"/>
                <w:lang w:val="hr-HR"/>
              </w:rPr>
            </w:pPr>
            <w:r w:rsidRPr="004C47A6">
              <w:rPr>
                <w:color w:val="auto"/>
                <w:lang w:val="hr-HR"/>
              </w:rPr>
              <w:t xml:space="preserve">% uređenosti zemljišnoknjižnog stanja na nekretninama </w:t>
            </w:r>
          </w:p>
        </w:tc>
        <w:tc>
          <w:tcPr>
            <w:tcW w:w="1559" w:type="dxa"/>
            <w:vAlign w:val="center"/>
          </w:tcPr>
          <w:p w14:paraId="59951D25" w14:textId="354F8B1E" w:rsidR="008802B6" w:rsidRPr="004C47A6" w:rsidRDefault="00344C3C" w:rsidP="00624BBD">
            <w:pPr>
              <w:spacing w:before="0" w:line="276" w:lineRule="auto"/>
              <w:jc w:val="center"/>
              <w:rPr>
                <w:color w:val="auto"/>
                <w:lang w:val="hr-HR"/>
              </w:rPr>
            </w:pPr>
            <w:r w:rsidRPr="004C47A6">
              <w:rPr>
                <w:color w:val="auto"/>
                <w:lang w:val="hr-HR"/>
              </w:rPr>
              <w:t>Nema podatka</w:t>
            </w:r>
          </w:p>
        </w:tc>
        <w:tc>
          <w:tcPr>
            <w:tcW w:w="1417" w:type="dxa"/>
            <w:vAlign w:val="center"/>
          </w:tcPr>
          <w:p w14:paraId="488BE763" w14:textId="5A002BF4" w:rsidR="008802B6" w:rsidRPr="004C47A6" w:rsidRDefault="008802B6" w:rsidP="008802B6">
            <w:pPr>
              <w:pStyle w:val="Odlomakpopisa"/>
              <w:spacing w:before="0" w:line="276" w:lineRule="auto"/>
              <w:ind w:left="0"/>
              <w:jc w:val="center"/>
              <w:rPr>
                <w:color w:val="auto"/>
                <w:lang w:val="hr-HR"/>
              </w:rPr>
            </w:pPr>
            <w:r w:rsidRPr="004C47A6">
              <w:rPr>
                <w:color w:val="auto"/>
                <w:lang w:val="hr-HR"/>
              </w:rPr>
              <w:t>100%</w:t>
            </w:r>
          </w:p>
        </w:tc>
        <w:tc>
          <w:tcPr>
            <w:tcW w:w="3686" w:type="dxa"/>
            <w:vAlign w:val="center"/>
          </w:tcPr>
          <w:p w14:paraId="3A389DBA" w14:textId="47E44D94" w:rsidR="008802B6" w:rsidRPr="004C47A6" w:rsidRDefault="008802B6" w:rsidP="00624BBD">
            <w:pPr>
              <w:spacing w:before="0" w:line="276" w:lineRule="auto"/>
              <w:jc w:val="center"/>
              <w:rPr>
                <w:color w:val="auto"/>
                <w:lang w:val="hr-HR"/>
              </w:rPr>
            </w:pPr>
            <w:r w:rsidRPr="004C47A6">
              <w:rPr>
                <w:color w:val="auto"/>
                <w:lang w:val="hr-HR"/>
              </w:rPr>
              <w:t>Strategija upravljanja državnom imovinom za razdoblje 2019. – 2025.</w:t>
            </w:r>
          </w:p>
        </w:tc>
      </w:tr>
      <w:tr w:rsidR="008802B6" w:rsidRPr="004C47A6" w14:paraId="64516074" w14:textId="77777777" w:rsidTr="0017191A">
        <w:trPr>
          <w:trHeight w:val="915"/>
        </w:trPr>
        <w:tc>
          <w:tcPr>
            <w:tcW w:w="3828" w:type="dxa"/>
            <w:vMerge/>
            <w:vAlign w:val="center"/>
          </w:tcPr>
          <w:p w14:paraId="4C764A33" w14:textId="77777777" w:rsidR="008802B6" w:rsidRPr="004C47A6" w:rsidRDefault="008802B6" w:rsidP="00624BBD">
            <w:pPr>
              <w:spacing w:line="276" w:lineRule="auto"/>
              <w:jc w:val="center"/>
              <w:rPr>
                <w:i/>
                <w:iCs/>
                <w:lang w:val="hr-HR"/>
              </w:rPr>
            </w:pPr>
          </w:p>
        </w:tc>
        <w:tc>
          <w:tcPr>
            <w:tcW w:w="3402" w:type="dxa"/>
            <w:vAlign w:val="center"/>
          </w:tcPr>
          <w:p w14:paraId="710969BB" w14:textId="77777777" w:rsidR="008802B6" w:rsidRPr="004C47A6" w:rsidRDefault="008802B6" w:rsidP="00624BBD">
            <w:pPr>
              <w:spacing w:before="0" w:line="276" w:lineRule="auto"/>
              <w:jc w:val="center"/>
              <w:rPr>
                <w:lang w:val="hr-HR"/>
              </w:rPr>
            </w:pPr>
            <w:r w:rsidRPr="004C47A6">
              <w:rPr>
                <w:color w:val="auto"/>
                <w:lang w:val="hr-HR"/>
              </w:rPr>
              <w:t>% nekretnina TJU u Središnjem registru državne imovine</w:t>
            </w:r>
          </w:p>
        </w:tc>
        <w:tc>
          <w:tcPr>
            <w:tcW w:w="1559" w:type="dxa"/>
            <w:vAlign w:val="center"/>
          </w:tcPr>
          <w:p w14:paraId="112A17A8" w14:textId="4E84F4BA" w:rsidR="008802B6" w:rsidRPr="004C47A6" w:rsidRDefault="00344C3C" w:rsidP="00624BBD">
            <w:pPr>
              <w:spacing w:line="276" w:lineRule="auto"/>
              <w:jc w:val="center"/>
              <w:rPr>
                <w:lang w:val="hr-HR"/>
              </w:rPr>
            </w:pPr>
            <w:r w:rsidRPr="004C47A6">
              <w:rPr>
                <w:color w:val="auto"/>
                <w:lang w:val="hr-HR"/>
              </w:rPr>
              <w:t>Nema podatka</w:t>
            </w:r>
          </w:p>
        </w:tc>
        <w:tc>
          <w:tcPr>
            <w:tcW w:w="1417" w:type="dxa"/>
            <w:vAlign w:val="center"/>
          </w:tcPr>
          <w:p w14:paraId="16DA5117" w14:textId="30F599B7" w:rsidR="008802B6" w:rsidRPr="004C47A6" w:rsidRDefault="008802B6" w:rsidP="00624BBD">
            <w:pPr>
              <w:pStyle w:val="Odlomakpopisa"/>
              <w:spacing w:before="0" w:line="276" w:lineRule="auto"/>
              <w:ind w:left="0"/>
              <w:jc w:val="center"/>
              <w:rPr>
                <w:lang w:val="hr-HR"/>
              </w:rPr>
            </w:pPr>
            <w:r w:rsidRPr="004C47A6">
              <w:rPr>
                <w:color w:val="auto"/>
                <w:lang w:val="hr-HR"/>
              </w:rPr>
              <w:t>100%</w:t>
            </w:r>
          </w:p>
        </w:tc>
        <w:tc>
          <w:tcPr>
            <w:tcW w:w="3686" w:type="dxa"/>
            <w:vAlign w:val="center"/>
          </w:tcPr>
          <w:p w14:paraId="506596A7" w14:textId="68F40FDE" w:rsidR="008802B6" w:rsidRPr="004C47A6" w:rsidRDefault="008802B6" w:rsidP="00624BBD">
            <w:pPr>
              <w:spacing w:before="0" w:line="276" w:lineRule="auto"/>
              <w:jc w:val="center"/>
              <w:rPr>
                <w:lang w:val="hr-HR"/>
              </w:rPr>
            </w:pPr>
            <w:r w:rsidRPr="004C47A6">
              <w:rPr>
                <w:color w:val="auto"/>
                <w:lang w:val="hr-HR"/>
              </w:rPr>
              <w:t>Strategija upravljanja državnom imovinom za razdoblje 2019. – 2025.</w:t>
            </w:r>
          </w:p>
        </w:tc>
      </w:tr>
    </w:tbl>
    <w:p w14:paraId="3F561CF7" w14:textId="77777777" w:rsidR="007D2EDD" w:rsidRPr="004C47A6" w:rsidRDefault="007D2EDD" w:rsidP="00993A01">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344C3C" w:rsidRPr="004C47A6" w14:paraId="6CF8AADE" w14:textId="77777777" w:rsidTr="00935108">
        <w:trPr>
          <w:trHeight w:val="1018"/>
        </w:trPr>
        <w:tc>
          <w:tcPr>
            <w:tcW w:w="1704" w:type="dxa"/>
            <w:shd w:val="clear" w:color="auto" w:fill="DEEAF6" w:themeFill="accent5" w:themeFillTint="33"/>
            <w:vAlign w:val="center"/>
          </w:tcPr>
          <w:p w14:paraId="1D8CC19A"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3BEBFDBF"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67726931"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2B3A70B7"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7C02F63E"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18AD9998"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56EA1371" w14:textId="77777777" w:rsidR="00344C3C" w:rsidRPr="004C47A6" w:rsidRDefault="00344C3C" w:rsidP="00935108">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344C3C" w:rsidRPr="004C47A6" w14:paraId="27E25E84" w14:textId="77777777" w:rsidTr="00935108">
        <w:trPr>
          <w:trHeight w:val="1170"/>
        </w:trPr>
        <w:tc>
          <w:tcPr>
            <w:tcW w:w="1704" w:type="dxa"/>
            <w:vAlign w:val="center"/>
          </w:tcPr>
          <w:p w14:paraId="1ABFF82B" w14:textId="5EE575BD" w:rsidR="00344C3C" w:rsidRPr="004C47A6" w:rsidRDefault="00344C3C" w:rsidP="00935108">
            <w:pPr>
              <w:spacing w:before="0" w:line="276" w:lineRule="auto"/>
              <w:ind w:left="57"/>
              <w:jc w:val="center"/>
              <w:rPr>
                <w:color w:val="auto"/>
                <w:lang w:val="hr-HR"/>
              </w:rPr>
            </w:pPr>
            <w:r w:rsidRPr="004C47A6">
              <w:rPr>
                <w:color w:val="auto"/>
                <w:lang w:val="hr-HR"/>
              </w:rPr>
              <w:t>9.3.1.</w:t>
            </w:r>
          </w:p>
        </w:tc>
        <w:tc>
          <w:tcPr>
            <w:tcW w:w="3132" w:type="dxa"/>
            <w:vAlign w:val="center"/>
          </w:tcPr>
          <w:p w14:paraId="51A0444A" w14:textId="07416F50" w:rsidR="00344C3C" w:rsidRPr="004C47A6" w:rsidRDefault="00344C3C" w:rsidP="00935108">
            <w:pPr>
              <w:spacing w:before="0" w:line="276" w:lineRule="auto"/>
              <w:ind w:left="57"/>
              <w:jc w:val="center"/>
              <w:rPr>
                <w:color w:val="auto"/>
                <w:lang w:val="hr-HR"/>
              </w:rPr>
            </w:pPr>
            <w:r w:rsidRPr="004C47A6">
              <w:rPr>
                <w:color w:val="auto"/>
                <w:lang w:val="hr-HR"/>
              </w:rPr>
              <w:t>Uspostava sustava za praćenje i mjerenje učinaka provedbe mjera za praćenje unutarnjih rezultata</w:t>
            </w:r>
          </w:p>
        </w:tc>
        <w:tc>
          <w:tcPr>
            <w:tcW w:w="1900" w:type="dxa"/>
            <w:vAlign w:val="center"/>
          </w:tcPr>
          <w:p w14:paraId="0C68AD58" w14:textId="77777777" w:rsidR="00344C3C" w:rsidRPr="004C47A6" w:rsidRDefault="00344C3C" w:rsidP="00935108">
            <w:pPr>
              <w:spacing w:before="0" w:line="276" w:lineRule="auto"/>
              <w:ind w:left="57"/>
              <w:jc w:val="center"/>
              <w:rPr>
                <w:color w:val="auto"/>
                <w:lang w:val="hr-HR"/>
              </w:rPr>
            </w:pPr>
            <w:r w:rsidRPr="004C47A6">
              <w:rPr>
                <w:color w:val="auto"/>
                <w:lang w:val="hr-HR"/>
              </w:rPr>
              <w:t xml:space="preserve">Broj područja za koje se prikupljaju podaci o mjerenju učinaka </w:t>
            </w:r>
          </w:p>
        </w:tc>
        <w:tc>
          <w:tcPr>
            <w:tcW w:w="1713" w:type="dxa"/>
            <w:vAlign w:val="center"/>
          </w:tcPr>
          <w:p w14:paraId="26CEB002"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2</w:t>
            </w:r>
          </w:p>
        </w:tc>
        <w:tc>
          <w:tcPr>
            <w:tcW w:w="1236" w:type="dxa"/>
            <w:vAlign w:val="center"/>
          </w:tcPr>
          <w:p w14:paraId="6243088D" w14:textId="4EDD6C26" w:rsidR="00344C3C" w:rsidRPr="004C47A6" w:rsidRDefault="007060D3" w:rsidP="00935108">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40AC0288"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21E9F82B" w14:textId="77777777" w:rsidR="00344C3C" w:rsidRPr="004C47A6" w:rsidRDefault="00344C3C" w:rsidP="00935108">
            <w:pPr>
              <w:pStyle w:val="Odlomakpopisa"/>
              <w:spacing w:before="0" w:line="276" w:lineRule="auto"/>
              <w:ind w:left="57"/>
              <w:jc w:val="center"/>
              <w:rPr>
                <w:color w:val="auto"/>
                <w:lang w:val="hr-HR"/>
              </w:rPr>
            </w:pPr>
            <w:r w:rsidRPr="004C47A6">
              <w:rPr>
                <w:color w:val="auto"/>
                <w:lang w:val="hr-HR"/>
              </w:rPr>
              <w:t>n/p</w:t>
            </w:r>
          </w:p>
        </w:tc>
      </w:tr>
    </w:tbl>
    <w:p w14:paraId="73C1CBB9" w14:textId="10980EB2" w:rsidR="007D2EDD" w:rsidRPr="004C47A6" w:rsidRDefault="005431EB" w:rsidP="00910A17">
      <w:pPr>
        <w:spacing w:after="160" w:line="259" w:lineRule="auto"/>
        <w:jc w:val="left"/>
        <w:rPr>
          <w:b/>
          <w:bCs/>
        </w:rPr>
      </w:pPr>
      <w:r w:rsidRPr="004C47A6">
        <w:rPr>
          <w:b/>
          <w:bCs/>
        </w:rPr>
        <w:br w:type="page"/>
      </w:r>
    </w:p>
    <w:p w14:paraId="71B63E1C" w14:textId="2FCD4F57" w:rsidR="007D2EDD" w:rsidRPr="004C47A6" w:rsidRDefault="007D2EDD" w:rsidP="00624BBD">
      <w:pPr>
        <w:shd w:val="clear" w:color="auto" w:fill="DEEAF6" w:themeFill="accent5" w:themeFillTint="33"/>
        <w:spacing w:line="276" w:lineRule="auto"/>
        <w:jc w:val="center"/>
        <w:rPr>
          <w:b/>
          <w:bCs/>
          <w:color w:val="2F5496" w:themeColor="accent1" w:themeShade="BF"/>
        </w:rPr>
      </w:pPr>
      <w:r w:rsidRPr="004C47A6">
        <w:rPr>
          <w:b/>
          <w:bCs/>
          <w:color w:val="2F5496" w:themeColor="accent1" w:themeShade="BF"/>
        </w:rPr>
        <w:lastRenderedPageBreak/>
        <w:t>PODZAHTJEV 9.4. UNUTARNJA PROCJENA SUK-A</w:t>
      </w:r>
    </w:p>
    <w:p w14:paraId="7779A677" w14:textId="77777777" w:rsidR="007D2EDD" w:rsidRPr="004C47A6" w:rsidRDefault="007D2EDD" w:rsidP="00624BBD">
      <w:pPr>
        <w:spacing w:line="276" w:lineRule="auto"/>
        <w:jc w:val="center"/>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4A0" w:firstRow="1" w:lastRow="0" w:firstColumn="1" w:lastColumn="0" w:noHBand="0" w:noVBand="1"/>
      </w:tblPr>
      <w:tblGrid>
        <w:gridCol w:w="3828"/>
        <w:gridCol w:w="3402"/>
        <w:gridCol w:w="1559"/>
        <w:gridCol w:w="1417"/>
        <w:gridCol w:w="3686"/>
      </w:tblGrid>
      <w:tr w:rsidR="007D2EDD" w:rsidRPr="004C47A6" w14:paraId="48277DE2" w14:textId="77777777" w:rsidTr="0017191A">
        <w:tc>
          <w:tcPr>
            <w:tcW w:w="3828" w:type="dxa"/>
            <w:shd w:val="clear" w:color="auto" w:fill="DEEAF6" w:themeFill="accent5" w:themeFillTint="33"/>
            <w:vAlign w:val="center"/>
          </w:tcPr>
          <w:p w14:paraId="10F40B75"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Mjere iz PP i ciljevi iz djelokruga rada</w:t>
            </w:r>
          </w:p>
        </w:tc>
        <w:tc>
          <w:tcPr>
            <w:tcW w:w="3402" w:type="dxa"/>
            <w:shd w:val="clear" w:color="auto" w:fill="DEEAF6" w:themeFill="accent5" w:themeFillTint="33"/>
            <w:vAlign w:val="center"/>
          </w:tcPr>
          <w:p w14:paraId="7D685474" w14:textId="77777777" w:rsidR="007D2EDD" w:rsidRPr="004C47A6" w:rsidRDefault="007D2EDD" w:rsidP="00624BBD">
            <w:pPr>
              <w:spacing w:before="0" w:line="276" w:lineRule="auto"/>
              <w:jc w:val="center"/>
              <w:rPr>
                <w:color w:val="2F5496" w:themeColor="accent1" w:themeShade="BF"/>
                <w:lang w:val="hr-HR"/>
              </w:rPr>
            </w:pPr>
            <w:r w:rsidRPr="004C47A6">
              <w:rPr>
                <w:color w:val="2F5496" w:themeColor="accent1" w:themeShade="BF"/>
                <w:lang w:val="hr-HR"/>
              </w:rPr>
              <w:t>Pokazatelj(i) (ishod, rezultat)</w:t>
            </w:r>
          </w:p>
          <w:p w14:paraId="267CD4E3" w14:textId="77777777" w:rsidR="007D2EDD" w:rsidRPr="004C47A6" w:rsidRDefault="007D2EDD" w:rsidP="00624BBD">
            <w:pPr>
              <w:pStyle w:val="Odlomakpopisa"/>
              <w:spacing w:before="0" w:line="276" w:lineRule="auto"/>
              <w:ind w:left="0"/>
              <w:jc w:val="center"/>
              <w:rPr>
                <w:color w:val="2F5496" w:themeColor="accent1" w:themeShade="BF"/>
                <w:lang w:val="hr-HR"/>
              </w:rPr>
            </w:pPr>
          </w:p>
        </w:tc>
        <w:tc>
          <w:tcPr>
            <w:tcW w:w="1559" w:type="dxa"/>
            <w:shd w:val="clear" w:color="auto" w:fill="DEEAF6" w:themeFill="accent5" w:themeFillTint="33"/>
            <w:vAlign w:val="center"/>
          </w:tcPr>
          <w:p w14:paraId="1DFFCDED"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Trenutačna vrijednost pokazatelja</w:t>
            </w:r>
          </w:p>
        </w:tc>
        <w:tc>
          <w:tcPr>
            <w:tcW w:w="1417" w:type="dxa"/>
            <w:shd w:val="clear" w:color="auto" w:fill="DEEAF6" w:themeFill="accent5" w:themeFillTint="33"/>
            <w:vAlign w:val="center"/>
          </w:tcPr>
          <w:p w14:paraId="798BBF2E"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Planirana</w:t>
            </w:r>
          </w:p>
          <w:p w14:paraId="01324FDC"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vrijednost pokazatelja</w:t>
            </w:r>
          </w:p>
        </w:tc>
        <w:tc>
          <w:tcPr>
            <w:tcW w:w="3686" w:type="dxa"/>
            <w:shd w:val="clear" w:color="auto" w:fill="DEEAF6" w:themeFill="accent5" w:themeFillTint="33"/>
            <w:vAlign w:val="center"/>
          </w:tcPr>
          <w:p w14:paraId="022E600D" w14:textId="77777777" w:rsidR="007D2EDD" w:rsidRPr="004C47A6" w:rsidRDefault="007D2EDD" w:rsidP="00624BBD">
            <w:pPr>
              <w:pStyle w:val="Odlomakpopisa"/>
              <w:spacing w:before="0" w:line="276" w:lineRule="auto"/>
              <w:ind w:left="0"/>
              <w:jc w:val="center"/>
              <w:rPr>
                <w:color w:val="2F5496" w:themeColor="accent1" w:themeShade="BF"/>
                <w:lang w:val="hr-HR"/>
              </w:rPr>
            </w:pPr>
            <w:r w:rsidRPr="004C47A6">
              <w:rPr>
                <w:color w:val="2F5496" w:themeColor="accent1" w:themeShade="BF"/>
                <w:lang w:val="hr-HR"/>
              </w:rPr>
              <w:t>Referenca</w:t>
            </w:r>
          </w:p>
        </w:tc>
      </w:tr>
      <w:tr w:rsidR="007D2EDD" w:rsidRPr="004C47A6" w14:paraId="29845968" w14:textId="77777777" w:rsidTr="0017191A">
        <w:trPr>
          <w:trHeight w:val="1602"/>
        </w:trPr>
        <w:tc>
          <w:tcPr>
            <w:tcW w:w="3828" w:type="dxa"/>
            <w:vAlign w:val="center"/>
          </w:tcPr>
          <w:p w14:paraId="2E151E0E" w14:textId="0A5E3CE5" w:rsidR="007D2EDD" w:rsidRPr="004C47A6" w:rsidRDefault="00313CC3" w:rsidP="00624BBD">
            <w:pPr>
              <w:spacing w:before="0" w:line="276" w:lineRule="auto"/>
              <w:jc w:val="center"/>
              <w:rPr>
                <w:i/>
                <w:iCs/>
                <w:color w:val="auto"/>
                <w:lang w:val="hr-HR"/>
              </w:rPr>
            </w:pPr>
            <w:r w:rsidRPr="004C47A6">
              <w:rPr>
                <w:i/>
                <w:iCs/>
                <w:color w:val="auto"/>
                <w:lang w:val="hr-HR"/>
              </w:rPr>
              <w:t xml:space="preserve">Uvođenje sustava upravljanja kvalitetom </w:t>
            </w:r>
          </w:p>
        </w:tc>
        <w:tc>
          <w:tcPr>
            <w:tcW w:w="3402" w:type="dxa"/>
            <w:vAlign w:val="center"/>
          </w:tcPr>
          <w:p w14:paraId="7B2ECD3C" w14:textId="10BEC9A2" w:rsidR="007D2EDD" w:rsidRPr="004C47A6" w:rsidRDefault="00313CC3" w:rsidP="00624BBD">
            <w:pPr>
              <w:spacing w:before="0" w:line="276" w:lineRule="auto"/>
              <w:jc w:val="center"/>
              <w:rPr>
                <w:color w:val="auto"/>
                <w:lang w:val="hr-HR"/>
              </w:rPr>
            </w:pPr>
            <w:r w:rsidRPr="004C47A6">
              <w:rPr>
                <w:color w:val="auto"/>
                <w:lang w:val="hr-HR"/>
              </w:rPr>
              <w:t>Provedena samoprocjena upravljanja kvalitetom</w:t>
            </w:r>
          </w:p>
        </w:tc>
        <w:tc>
          <w:tcPr>
            <w:tcW w:w="1559" w:type="dxa"/>
            <w:vAlign w:val="center"/>
          </w:tcPr>
          <w:p w14:paraId="4D8461F2" w14:textId="6661B389" w:rsidR="007D2EDD" w:rsidRPr="004C47A6" w:rsidRDefault="008802B6" w:rsidP="00624BBD">
            <w:pPr>
              <w:spacing w:before="0" w:line="276" w:lineRule="auto"/>
              <w:jc w:val="center"/>
              <w:rPr>
                <w:color w:val="auto"/>
                <w:lang w:val="hr-HR"/>
              </w:rPr>
            </w:pPr>
            <w:r w:rsidRPr="004C47A6">
              <w:rPr>
                <w:color w:val="auto"/>
                <w:lang w:val="hr-HR"/>
              </w:rPr>
              <w:t>Nema podataka</w:t>
            </w:r>
          </w:p>
        </w:tc>
        <w:tc>
          <w:tcPr>
            <w:tcW w:w="1417" w:type="dxa"/>
            <w:vAlign w:val="center"/>
          </w:tcPr>
          <w:p w14:paraId="6AAE5129" w14:textId="2B6A277C" w:rsidR="007D2EDD" w:rsidRPr="004C47A6" w:rsidRDefault="00313CC3" w:rsidP="00624BBD">
            <w:pPr>
              <w:pStyle w:val="Odlomakpopisa"/>
              <w:spacing w:before="0" w:line="276" w:lineRule="auto"/>
              <w:ind w:left="57"/>
              <w:jc w:val="center"/>
              <w:rPr>
                <w:color w:val="auto"/>
                <w:lang w:val="hr-HR"/>
              </w:rPr>
            </w:pPr>
            <w:r w:rsidRPr="004C47A6">
              <w:rPr>
                <w:color w:val="auto"/>
                <w:lang w:val="hr-HR"/>
              </w:rPr>
              <w:t>Izrađeno izvješće s Akcijskim planom (202</w:t>
            </w:r>
            <w:r w:rsidR="00212F03">
              <w:rPr>
                <w:color w:val="auto"/>
                <w:lang w:val="hr-HR"/>
              </w:rPr>
              <w:t>6</w:t>
            </w:r>
            <w:r w:rsidRPr="004C47A6">
              <w:rPr>
                <w:color w:val="auto"/>
                <w:lang w:val="hr-HR"/>
              </w:rPr>
              <w:t>.)</w:t>
            </w:r>
          </w:p>
        </w:tc>
        <w:tc>
          <w:tcPr>
            <w:tcW w:w="3686" w:type="dxa"/>
            <w:vAlign w:val="center"/>
          </w:tcPr>
          <w:p w14:paraId="3C6C8057" w14:textId="6261C063" w:rsidR="007D2EDD" w:rsidRPr="004C47A6" w:rsidRDefault="00313CC3" w:rsidP="00624BBD">
            <w:pPr>
              <w:spacing w:before="0" w:line="276" w:lineRule="auto"/>
              <w:jc w:val="center"/>
              <w:rPr>
                <w:color w:val="auto"/>
                <w:lang w:val="hr-HR"/>
              </w:rPr>
            </w:pPr>
            <w:r w:rsidRPr="004C47A6">
              <w:rPr>
                <w:color w:val="auto"/>
                <w:lang w:val="hr-HR"/>
              </w:rPr>
              <w:t>Smjernice za upravljanje kvalitetom u javnoj upravi („Narodne novine“, br. 65/23)</w:t>
            </w:r>
          </w:p>
        </w:tc>
      </w:tr>
    </w:tbl>
    <w:p w14:paraId="61ED1C1E" w14:textId="77777777" w:rsidR="005E5A8E" w:rsidRPr="004C47A6" w:rsidRDefault="005E5A8E" w:rsidP="005E5A8E">
      <w:pPr>
        <w:spacing w:line="276" w:lineRule="auto"/>
        <w:rPr>
          <w:b/>
          <w:bCs/>
        </w:rPr>
      </w:pPr>
    </w:p>
    <w:tbl>
      <w:tblPr>
        <w:tblStyle w:val="Reetkatablice"/>
        <w:tblW w:w="13892" w:type="dxa"/>
        <w:tblInd w:w="-5"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704"/>
        <w:gridCol w:w="3132"/>
        <w:gridCol w:w="1900"/>
        <w:gridCol w:w="1713"/>
        <w:gridCol w:w="1236"/>
        <w:gridCol w:w="2367"/>
        <w:gridCol w:w="1840"/>
      </w:tblGrid>
      <w:tr w:rsidR="005E5A8E" w:rsidRPr="004C47A6" w14:paraId="778015C1" w14:textId="77777777" w:rsidTr="00641A3D">
        <w:trPr>
          <w:trHeight w:val="1018"/>
        </w:trPr>
        <w:tc>
          <w:tcPr>
            <w:tcW w:w="1704" w:type="dxa"/>
            <w:shd w:val="clear" w:color="auto" w:fill="DEEAF6" w:themeFill="accent5" w:themeFillTint="33"/>
            <w:vAlign w:val="center"/>
          </w:tcPr>
          <w:p w14:paraId="605C87CF"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RB operativnog cilja</w:t>
            </w:r>
          </w:p>
        </w:tc>
        <w:tc>
          <w:tcPr>
            <w:tcW w:w="3132" w:type="dxa"/>
            <w:shd w:val="clear" w:color="auto" w:fill="DEEAF6" w:themeFill="accent5" w:themeFillTint="33"/>
            <w:vAlign w:val="center"/>
          </w:tcPr>
          <w:p w14:paraId="58D2F307"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Operativni ciljevi</w:t>
            </w:r>
          </w:p>
        </w:tc>
        <w:tc>
          <w:tcPr>
            <w:tcW w:w="1900" w:type="dxa"/>
            <w:shd w:val="clear" w:color="auto" w:fill="DEEAF6" w:themeFill="accent5" w:themeFillTint="33"/>
            <w:vAlign w:val="center"/>
          </w:tcPr>
          <w:p w14:paraId="2FC243C9"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Pokazatelj(i) outputa</w:t>
            </w:r>
          </w:p>
        </w:tc>
        <w:tc>
          <w:tcPr>
            <w:tcW w:w="1713" w:type="dxa"/>
            <w:shd w:val="clear" w:color="auto" w:fill="DEEAF6" w:themeFill="accent5" w:themeFillTint="33"/>
            <w:vAlign w:val="center"/>
          </w:tcPr>
          <w:p w14:paraId="4AAF539B"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Planirana vrijednost outputa</w:t>
            </w:r>
          </w:p>
        </w:tc>
        <w:tc>
          <w:tcPr>
            <w:tcW w:w="1236" w:type="dxa"/>
            <w:shd w:val="clear" w:color="auto" w:fill="DEEAF6" w:themeFill="accent5" w:themeFillTint="33"/>
            <w:vAlign w:val="center"/>
          </w:tcPr>
          <w:p w14:paraId="43273621"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Rok izvršenja</w:t>
            </w:r>
          </w:p>
        </w:tc>
        <w:tc>
          <w:tcPr>
            <w:tcW w:w="2367" w:type="dxa"/>
            <w:shd w:val="clear" w:color="auto" w:fill="DEEAF6" w:themeFill="accent5" w:themeFillTint="33"/>
            <w:vAlign w:val="center"/>
          </w:tcPr>
          <w:p w14:paraId="52545B24"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Nadležnost</w:t>
            </w:r>
          </w:p>
        </w:tc>
        <w:tc>
          <w:tcPr>
            <w:tcW w:w="1840" w:type="dxa"/>
            <w:shd w:val="clear" w:color="auto" w:fill="DEEAF6" w:themeFill="accent5" w:themeFillTint="33"/>
            <w:vAlign w:val="center"/>
          </w:tcPr>
          <w:p w14:paraId="0939550A" w14:textId="77777777" w:rsidR="005E5A8E" w:rsidRPr="004C47A6" w:rsidRDefault="005E5A8E" w:rsidP="00641A3D">
            <w:pPr>
              <w:spacing w:before="0" w:line="276" w:lineRule="auto"/>
              <w:ind w:left="57"/>
              <w:jc w:val="center"/>
              <w:rPr>
                <w:color w:val="2F5496" w:themeColor="accent1" w:themeShade="BF"/>
                <w:lang w:val="hr-HR"/>
              </w:rPr>
            </w:pPr>
            <w:r w:rsidRPr="004C47A6">
              <w:rPr>
                <w:color w:val="2F5496" w:themeColor="accent1" w:themeShade="BF"/>
                <w:lang w:val="hr-HR"/>
              </w:rPr>
              <w:t>Izvor financiranja</w:t>
            </w:r>
          </w:p>
        </w:tc>
      </w:tr>
      <w:tr w:rsidR="005E5A8E" w:rsidRPr="004C47A6" w14:paraId="2046C997" w14:textId="77777777" w:rsidTr="00641A3D">
        <w:trPr>
          <w:trHeight w:val="1170"/>
        </w:trPr>
        <w:tc>
          <w:tcPr>
            <w:tcW w:w="1704" w:type="dxa"/>
            <w:vAlign w:val="center"/>
          </w:tcPr>
          <w:p w14:paraId="07CF8501" w14:textId="1C0DE1DD" w:rsidR="005E5A8E" w:rsidRPr="004C47A6" w:rsidRDefault="005E5A8E" w:rsidP="00641A3D">
            <w:pPr>
              <w:spacing w:before="0" w:line="276" w:lineRule="auto"/>
              <w:ind w:left="57"/>
              <w:jc w:val="center"/>
              <w:rPr>
                <w:color w:val="auto"/>
                <w:lang w:val="hr-HR"/>
              </w:rPr>
            </w:pPr>
            <w:r w:rsidRPr="004C47A6">
              <w:rPr>
                <w:color w:val="auto"/>
                <w:lang w:val="hr-HR"/>
              </w:rPr>
              <w:t>9.4.1.</w:t>
            </w:r>
          </w:p>
        </w:tc>
        <w:tc>
          <w:tcPr>
            <w:tcW w:w="3132" w:type="dxa"/>
            <w:vAlign w:val="center"/>
          </w:tcPr>
          <w:p w14:paraId="3F2E1C74" w14:textId="303B5284" w:rsidR="005E5A8E" w:rsidRPr="004C47A6" w:rsidRDefault="005E5A8E" w:rsidP="00641A3D">
            <w:pPr>
              <w:spacing w:before="0" w:line="276" w:lineRule="auto"/>
              <w:ind w:left="57"/>
              <w:jc w:val="center"/>
              <w:rPr>
                <w:color w:val="auto"/>
                <w:lang w:val="hr-HR"/>
              </w:rPr>
            </w:pPr>
            <w:r w:rsidRPr="004C47A6">
              <w:rPr>
                <w:color w:val="auto"/>
                <w:lang w:val="hr-HR"/>
              </w:rPr>
              <w:t>Uspostava sustava za samoprocjenu</w:t>
            </w:r>
          </w:p>
        </w:tc>
        <w:tc>
          <w:tcPr>
            <w:tcW w:w="1900" w:type="dxa"/>
            <w:vAlign w:val="center"/>
          </w:tcPr>
          <w:p w14:paraId="6706649B" w14:textId="32350966" w:rsidR="005E5A8E" w:rsidRPr="004C47A6" w:rsidRDefault="005E5A8E" w:rsidP="00641A3D">
            <w:pPr>
              <w:spacing w:before="0" w:line="276" w:lineRule="auto"/>
              <w:ind w:left="57"/>
              <w:jc w:val="center"/>
              <w:rPr>
                <w:color w:val="auto"/>
                <w:lang w:val="hr-HR"/>
              </w:rPr>
            </w:pPr>
            <w:r w:rsidRPr="004C47A6">
              <w:rPr>
                <w:color w:val="auto"/>
                <w:lang w:val="hr-HR"/>
              </w:rPr>
              <w:t>Izrađeno izvješće s akcijskim planom</w:t>
            </w:r>
          </w:p>
        </w:tc>
        <w:tc>
          <w:tcPr>
            <w:tcW w:w="1713" w:type="dxa"/>
            <w:vAlign w:val="center"/>
          </w:tcPr>
          <w:p w14:paraId="7B4E7FAC" w14:textId="77777777" w:rsidR="005E5A8E" w:rsidRPr="004C47A6" w:rsidRDefault="005E5A8E" w:rsidP="00641A3D">
            <w:pPr>
              <w:pStyle w:val="Odlomakpopisa"/>
              <w:spacing w:before="0" w:line="276" w:lineRule="auto"/>
              <w:ind w:left="57"/>
              <w:jc w:val="center"/>
              <w:rPr>
                <w:color w:val="auto"/>
                <w:lang w:val="hr-HR"/>
              </w:rPr>
            </w:pPr>
            <w:r w:rsidRPr="004C47A6">
              <w:rPr>
                <w:color w:val="auto"/>
                <w:lang w:val="hr-HR"/>
              </w:rPr>
              <w:t>1</w:t>
            </w:r>
          </w:p>
        </w:tc>
        <w:tc>
          <w:tcPr>
            <w:tcW w:w="1236" w:type="dxa"/>
            <w:vAlign w:val="center"/>
          </w:tcPr>
          <w:p w14:paraId="0D84E2DF" w14:textId="2ABBB18C" w:rsidR="005E5A8E" w:rsidRPr="004C47A6" w:rsidRDefault="007060D3" w:rsidP="00641A3D">
            <w:pPr>
              <w:pStyle w:val="Odlomakpopisa"/>
              <w:spacing w:before="0" w:line="276" w:lineRule="auto"/>
              <w:ind w:left="57"/>
              <w:jc w:val="center"/>
              <w:rPr>
                <w:color w:val="auto"/>
                <w:lang w:val="hr-HR"/>
              </w:rPr>
            </w:pPr>
            <w:r w:rsidRPr="004C47A6">
              <w:rPr>
                <w:color w:val="auto"/>
                <w:lang w:val="hr-HR"/>
              </w:rPr>
              <w:t>Prosinac, 202</w:t>
            </w:r>
            <w:r w:rsidR="00212F03">
              <w:rPr>
                <w:color w:val="auto"/>
                <w:lang w:val="hr-HR"/>
              </w:rPr>
              <w:t>6</w:t>
            </w:r>
            <w:r w:rsidRPr="004C47A6">
              <w:rPr>
                <w:color w:val="auto"/>
                <w:lang w:val="hr-HR"/>
              </w:rPr>
              <w:t>.</w:t>
            </w:r>
          </w:p>
        </w:tc>
        <w:tc>
          <w:tcPr>
            <w:tcW w:w="2367" w:type="dxa"/>
            <w:vAlign w:val="center"/>
          </w:tcPr>
          <w:p w14:paraId="3E004261" w14:textId="77777777" w:rsidR="005E5A8E" w:rsidRPr="004C47A6" w:rsidRDefault="005E5A8E" w:rsidP="00641A3D">
            <w:pPr>
              <w:pStyle w:val="Odlomakpopisa"/>
              <w:spacing w:before="0" w:line="276" w:lineRule="auto"/>
              <w:ind w:left="57"/>
              <w:jc w:val="center"/>
              <w:rPr>
                <w:color w:val="auto"/>
                <w:lang w:val="hr-HR"/>
              </w:rPr>
            </w:pPr>
            <w:r w:rsidRPr="004C47A6">
              <w:rPr>
                <w:color w:val="auto"/>
                <w:lang w:val="hr-HR"/>
              </w:rPr>
              <w:t>Jedinstveni upravni odjel</w:t>
            </w:r>
          </w:p>
        </w:tc>
        <w:tc>
          <w:tcPr>
            <w:tcW w:w="1840" w:type="dxa"/>
            <w:vAlign w:val="center"/>
          </w:tcPr>
          <w:p w14:paraId="2AFF5403" w14:textId="77777777" w:rsidR="005E5A8E" w:rsidRPr="004C47A6" w:rsidRDefault="005E5A8E" w:rsidP="00641A3D">
            <w:pPr>
              <w:pStyle w:val="Odlomakpopisa"/>
              <w:spacing w:before="0" w:line="276" w:lineRule="auto"/>
              <w:ind w:left="57"/>
              <w:jc w:val="center"/>
              <w:rPr>
                <w:color w:val="auto"/>
                <w:lang w:val="hr-HR"/>
              </w:rPr>
            </w:pPr>
            <w:r w:rsidRPr="004C47A6">
              <w:rPr>
                <w:color w:val="auto"/>
                <w:lang w:val="hr-HR"/>
              </w:rPr>
              <w:t>n/p</w:t>
            </w:r>
          </w:p>
        </w:tc>
      </w:tr>
    </w:tbl>
    <w:p w14:paraId="00DF0B12" w14:textId="6F2DE564" w:rsidR="005E5A8E" w:rsidRPr="004C47A6" w:rsidRDefault="005E5A8E" w:rsidP="00624BBD">
      <w:pPr>
        <w:spacing w:line="276" w:lineRule="auto"/>
        <w:jc w:val="center"/>
        <w:rPr>
          <w:b/>
          <w:bCs/>
        </w:rPr>
        <w:sectPr w:rsidR="005E5A8E" w:rsidRPr="004C47A6" w:rsidSect="00E04DAA">
          <w:pgSz w:w="15840" w:h="12240" w:orient="landscape"/>
          <w:pgMar w:top="1008" w:right="956" w:bottom="1008" w:left="993" w:header="720" w:footer="432" w:gutter="0"/>
          <w:cols w:space="720"/>
          <w:titlePg/>
          <w:docGrid w:linePitch="360"/>
        </w:sectPr>
      </w:pPr>
    </w:p>
    <w:p w14:paraId="07B86192" w14:textId="586FA0BF" w:rsidR="00550212" w:rsidRPr="004C47A6" w:rsidRDefault="00550212" w:rsidP="00993A01">
      <w:pPr>
        <w:pStyle w:val="Naslov1"/>
        <w:numPr>
          <w:ilvl w:val="0"/>
          <w:numId w:val="33"/>
        </w:numPr>
        <w:spacing w:line="276" w:lineRule="auto"/>
        <w:rPr>
          <w:sz w:val="28"/>
          <w:szCs w:val="28"/>
        </w:rPr>
      </w:pPr>
      <w:bookmarkStart w:id="13" w:name="_Toc209715656"/>
      <w:r w:rsidRPr="004C47A6">
        <w:rPr>
          <w:sz w:val="28"/>
          <w:szCs w:val="28"/>
        </w:rPr>
        <w:lastRenderedPageBreak/>
        <w:t xml:space="preserve">Pravne osobe u nadležnosti </w:t>
      </w:r>
      <w:bookmarkEnd w:id="13"/>
    </w:p>
    <w:p w14:paraId="56F646E0" w14:textId="77777777" w:rsidR="00F8161C" w:rsidRPr="004C47A6" w:rsidRDefault="00F8161C" w:rsidP="00624BBD">
      <w:pPr>
        <w:spacing w:line="276" w:lineRule="auto"/>
      </w:pPr>
    </w:p>
    <w:p w14:paraId="5E0EB776" w14:textId="0A0179C5" w:rsidR="00F8161C" w:rsidRPr="004C47A6" w:rsidRDefault="00F8161C" w:rsidP="00624BBD">
      <w:pPr>
        <w:spacing w:line="276" w:lineRule="auto"/>
        <w:rPr>
          <w:iCs/>
        </w:rPr>
      </w:pPr>
      <w:r w:rsidRPr="004C47A6">
        <w:rPr>
          <w:iCs/>
        </w:rPr>
        <w:t xml:space="preserve">Općina </w:t>
      </w:r>
      <w:r w:rsidR="00A6272A" w:rsidRPr="004C47A6">
        <w:rPr>
          <w:iCs/>
        </w:rPr>
        <w:t>Kloštar Podravski</w:t>
      </w:r>
      <w:r w:rsidRPr="004C47A6">
        <w:rPr>
          <w:iCs/>
        </w:rPr>
        <w:t xml:space="preserve">, kao jedinica lokalne samouprave, u okviru svog samoupravnog djelokruga obavlja brojne javne poslove radi zadovoljavanja potreba građana na svom području. U svrhu učinkovitog izvršavanja tih zadaća, Općina je osnovala ili preuzela nadležnost nad nizom javnih ustanova i drugih pravnih osoba, koje djeluju na području općine. </w:t>
      </w:r>
    </w:p>
    <w:p w14:paraId="3D30D5B9" w14:textId="77777777" w:rsidR="00F8161C" w:rsidRPr="004C47A6" w:rsidRDefault="00F8161C" w:rsidP="00624BBD">
      <w:pPr>
        <w:spacing w:line="276" w:lineRule="auto"/>
        <w:rPr>
          <w:iCs/>
        </w:rPr>
      </w:pPr>
    </w:p>
    <w:p w14:paraId="35D59700" w14:textId="797D0974" w:rsidR="00F8161C" w:rsidRPr="004C47A6" w:rsidRDefault="00F8161C" w:rsidP="00624BBD">
      <w:pPr>
        <w:spacing w:line="276" w:lineRule="auto"/>
        <w:rPr>
          <w:iCs/>
        </w:rPr>
      </w:pPr>
      <w:r w:rsidRPr="004C47A6">
        <w:rPr>
          <w:iCs/>
        </w:rPr>
        <w:t xml:space="preserve">Općina </w:t>
      </w:r>
      <w:r w:rsidR="00A6272A" w:rsidRPr="004C47A6">
        <w:rPr>
          <w:iCs/>
        </w:rPr>
        <w:t>Kloštar Podravski</w:t>
      </w:r>
      <w:r w:rsidRPr="004C47A6">
        <w:rPr>
          <w:iCs/>
        </w:rPr>
        <w:t xml:space="preserve"> u svojstvu osnivača ili većinskog vlasnika nadzire rad tih ustanova i društava, osigurava financijska sredstva za njihovo funkcioniranje te koordinira njihovu ulogu u planiranju i provedbi razvojnih mjera.</w:t>
      </w:r>
    </w:p>
    <w:p w14:paraId="006496FC" w14:textId="77777777" w:rsidR="00F8161C" w:rsidRPr="004C47A6" w:rsidRDefault="00F8161C" w:rsidP="00624BBD">
      <w:pPr>
        <w:spacing w:line="276" w:lineRule="auto"/>
        <w:rPr>
          <w:iCs/>
        </w:rPr>
      </w:pPr>
    </w:p>
    <w:tbl>
      <w:tblPr>
        <w:tblStyle w:val="Tablicareetke4-isticanje5"/>
        <w:tblW w:w="0" w:type="auto"/>
        <w:tblLook w:val="04A0" w:firstRow="1" w:lastRow="0" w:firstColumn="1" w:lastColumn="0" w:noHBand="0" w:noVBand="1"/>
      </w:tblPr>
      <w:tblGrid>
        <w:gridCol w:w="4531"/>
        <w:gridCol w:w="4531"/>
      </w:tblGrid>
      <w:tr w:rsidR="00F8161C" w:rsidRPr="004C47A6" w14:paraId="23CEC208" w14:textId="77777777" w:rsidTr="00F81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vAlign w:val="center"/>
          </w:tcPr>
          <w:p w14:paraId="0BD27492" w14:textId="4B5F82EE" w:rsidR="00F8161C" w:rsidRPr="004C47A6" w:rsidRDefault="00F8161C" w:rsidP="00624BBD">
            <w:pPr>
              <w:spacing w:line="276" w:lineRule="auto"/>
              <w:jc w:val="center"/>
            </w:pPr>
            <w:r w:rsidRPr="004C47A6">
              <w:t>Pravne osobe u nadležnosti</w:t>
            </w:r>
          </w:p>
        </w:tc>
      </w:tr>
      <w:tr w:rsidR="00F8161C" w:rsidRPr="004C47A6" w14:paraId="7105BFED"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2E74B5" w:themeFill="accent5" w:themeFillShade="BF"/>
            <w:vAlign w:val="center"/>
          </w:tcPr>
          <w:p w14:paraId="4DF68133" w14:textId="59010D69" w:rsidR="00F8161C" w:rsidRPr="004C47A6" w:rsidRDefault="00F8161C" w:rsidP="00624BBD">
            <w:pPr>
              <w:spacing w:line="276" w:lineRule="auto"/>
              <w:jc w:val="center"/>
              <w:rPr>
                <w:color w:val="FFFFFF" w:themeColor="background1"/>
              </w:rPr>
            </w:pPr>
            <w:r w:rsidRPr="004C47A6">
              <w:rPr>
                <w:color w:val="FFFFFF" w:themeColor="background1"/>
              </w:rPr>
              <w:t>Proračunski korisnici</w:t>
            </w:r>
          </w:p>
        </w:tc>
        <w:tc>
          <w:tcPr>
            <w:tcW w:w="4531" w:type="dxa"/>
            <w:shd w:val="clear" w:color="auto" w:fill="2E74B5" w:themeFill="accent5" w:themeFillShade="BF"/>
            <w:vAlign w:val="center"/>
          </w:tcPr>
          <w:p w14:paraId="04C768A2" w14:textId="69D3C51F" w:rsidR="00F8161C" w:rsidRPr="004C47A6" w:rsidRDefault="00F8161C" w:rsidP="00624BBD">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C47A6">
              <w:rPr>
                <w:b/>
                <w:bCs/>
                <w:color w:val="FFFFFF" w:themeColor="background1"/>
              </w:rPr>
              <w:t>Poveznica na godišnji plan rada</w:t>
            </w:r>
          </w:p>
        </w:tc>
      </w:tr>
      <w:tr w:rsidR="00F8161C" w:rsidRPr="004C47A6" w14:paraId="3CD3607E" w14:textId="77777777" w:rsidTr="00F8161C">
        <w:tc>
          <w:tcPr>
            <w:cnfStyle w:val="001000000000" w:firstRow="0" w:lastRow="0" w:firstColumn="1" w:lastColumn="0" w:oddVBand="0" w:evenVBand="0" w:oddHBand="0" w:evenHBand="0" w:firstRowFirstColumn="0" w:firstRowLastColumn="0" w:lastRowFirstColumn="0" w:lastRowLastColumn="0"/>
            <w:tcW w:w="4531" w:type="dxa"/>
            <w:vAlign w:val="center"/>
          </w:tcPr>
          <w:p w14:paraId="04A0E654" w14:textId="6E227CD6" w:rsidR="00F8161C" w:rsidRPr="004C47A6" w:rsidRDefault="00212F03" w:rsidP="00624BBD">
            <w:pPr>
              <w:spacing w:line="276" w:lineRule="auto"/>
              <w:jc w:val="left"/>
              <w:rPr>
                <w:b w:val="0"/>
                <w:bCs w:val="0"/>
              </w:rPr>
            </w:pPr>
            <w:r w:rsidRPr="00212F03">
              <w:rPr>
                <w:b w:val="0"/>
                <w:bCs w:val="0"/>
              </w:rPr>
              <w:t>Dječji vrtić „Krijesnica“</w:t>
            </w:r>
          </w:p>
        </w:tc>
        <w:tc>
          <w:tcPr>
            <w:tcW w:w="4531" w:type="dxa"/>
            <w:vAlign w:val="center"/>
          </w:tcPr>
          <w:p w14:paraId="2BB0E87A" w14:textId="3A0AFBA0" w:rsidR="00F8161C" w:rsidRPr="004C47A6" w:rsidRDefault="00600141" w:rsidP="00624BBD">
            <w:pPr>
              <w:spacing w:line="276" w:lineRule="auto"/>
              <w:jc w:val="center"/>
              <w:cnfStyle w:val="000000000000" w:firstRow="0" w:lastRow="0" w:firstColumn="0" w:lastColumn="0" w:oddVBand="0" w:evenVBand="0" w:oddHBand="0" w:evenHBand="0" w:firstRowFirstColumn="0" w:firstRowLastColumn="0" w:lastRowFirstColumn="0" w:lastRowLastColumn="0"/>
            </w:pPr>
            <w:r w:rsidRPr="004C47A6">
              <w:t>Podatak nije dostupan</w:t>
            </w:r>
          </w:p>
        </w:tc>
      </w:tr>
      <w:tr w:rsidR="00F8161C" w:rsidRPr="004C47A6" w14:paraId="7394EC3E" w14:textId="77777777" w:rsidTr="00F81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2E74B5" w:themeFill="accent5" w:themeFillShade="BF"/>
            <w:vAlign w:val="center"/>
          </w:tcPr>
          <w:p w14:paraId="1429A941" w14:textId="78CA46F7" w:rsidR="00F8161C" w:rsidRPr="004C47A6" w:rsidRDefault="00F8161C" w:rsidP="00624BBD">
            <w:pPr>
              <w:spacing w:line="276" w:lineRule="auto"/>
              <w:jc w:val="center"/>
              <w:rPr>
                <w:color w:val="FFFFFF" w:themeColor="background1"/>
              </w:rPr>
            </w:pPr>
            <w:r w:rsidRPr="004C47A6">
              <w:rPr>
                <w:color w:val="FFFFFF" w:themeColor="background1"/>
              </w:rPr>
              <w:t>Trgovačka društva</w:t>
            </w:r>
          </w:p>
        </w:tc>
        <w:tc>
          <w:tcPr>
            <w:tcW w:w="4531" w:type="dxa"/>
            <w:shd w:val="clear" w:color="auto" w:fill="2E74B5" w:themeFill="accent5" w:themeFillShade="BF"/>
            <w:vAlign w:val="center"/>
          </w:tcPr>
          <w:p w14:paraId="1D4ED02C" w14:textId="74CB7DCE" w:rsidR="00F8161C" w:rsidRPr="004C47A6" w:rsidRDefault="00F8161C" w:rsidP="00624BBD">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4C47A6">
              <w:rPr>
                <w:b/>
                <w:bCs/>
                <w:color w:val="FFFFFF" w:themeColor="background1"/>
              </w:rPr>
              <w:t>Poveznica na godišnji plan rada</w:t>
            </w:r>
          </w:p>
        </w:tc>
      </w:tr>
      <w:tr w:rsidR="00F8161C" w:rsidRPr="004C47A6" w14:paraId="3097A211" w14:textId="77777777" w:rsidTr="00F8161C">
        <w:tc>
          <w:tcPr>
            <w:cnfStyle w:val="001000000000" w:firstRow="0" w:lastRow="0" w:firstColumn="1" w:lastColumn="0" w:oddVBand="0" w:evenVBand="0" w:oddHBand="0" w:evenHBand="0" w:firstRowFirstColumn="0" w:firstRowLastColumn="0" w:lastRowFirstColumn="0" w:lastRowLastColumn="0"/>
            <w:tcW w:w="4531" w:type="dxa"/>
            <w:vAlign w:val="center"/>
          </w:tcPr>
          <w:p w14:paraId="3337F292" w14:textId="136B4C49" w:rsidR="00F8161C" w:rsidRPr="004C47A6" w:rsidRDefault="00212F03" w:rsidP="00624BBD">
            <w:pPr>
              <w:spacing w:line="276" w:lineRule="auto"/>
              <w:jc w:val="left"/>
              <w:rPr>
                <w:b w:val="0"/>
                <w:bCs w:val="0"/>
                <w:iCs/>
              </w:rPr>
            </w:pPr>
            <w:r w:rsidRPr="00212F03">
              <w:rPr>
                <w:rFonts w:eastAsia="Batang"/>
                <w:b w:val="0"/>
                <w:bCs w:val="0"/>
                <w:iCs/>
                <w:lang w:eastAsia="hr-HR"/>
              </w:rPr>
              <w:t>Komunalno KP d.o.o.</w:t>
            </w:r>
          </w:p>
        </w:tc>
        <w:tc>
          <w:tcPr>
            <w:tcW w:w="4531" w:type="dxa"/>
            <w:vAlign w:val="center"/>
          </w:tcPr>
          <w:p w14:paraId="0461A22F" w14:textId="53FEF881" w:rsidR="00F8161C" w:rsidRPr="004C47A6" w:rsidRDefault="00661F1D" w:rsidP="00624BBD">
            <w:pPr>
              <w:spacing w:line="276" w:lineRule="auto"/>
              <w:jc w:val="center"/>
              <w:cnfStyle w:val="000000000000" w:firstRow="0" w:lastRow="0" w:firstColumn="0" w:lastColumn="0" w:oddVBand="0" w:evenVBand="0" w:oddHBand="0" w:evenHBand="0" w:firstRowFirstColumn="0" w:firstRowLastColumn="0" w:lastRowFirstColumn="0" w:lastRowLastColumn="0"/>
            </w:pPr>
            <w:r w:rsidRPr="004C47A6">
              <w:t>Podatak nije dostupan</w:t>
            </w:r>
          </w:p>
        </w:tc>
      </w:tr>
    </w:tbl>
    <w:p w14:paraId="44652A8A" w14:textId="77777777" w:rsidR="00613355" w:rsidRPr="004C47A6" w:rsidRDefault="00613355" w:rsidP="00624BBD">
      <w:pPr>
        <w:spacing w:line="276" w:lineRule="auto"/>
      </w:pPr>
    </w:p>
    <w:p w14:paraId="72B23221" w14:textId="004F1D2B" w:rsidR="00550212" w:rsidRPr="00DF4D6B" w:rsidRDefault="00550212" w:rsidP="00624BBD">
      <w:pPr>
        <w:spacing w:line="276" w:lineRule="auto"/>
        <w:rPr>
          <w:rFonts w:eastAsia="Arial"/>
        </w:rPr>
      </w:pPr>
    </w:p>
    <w:sectPr w:rsidR="00550212" w:rsidRPr="00DF4D6B" w:rsidSect="00550212">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64BB" w14:textId="77777777" w:rsidR="00701246" w:rsidRPr="004C47A6" w:rsidRDefault="00701246" w:rsidP="008E069E">
      <w:r w:rsidRPr="004C47A6">
        <w:separator/>
      </w:r>
    </w:p>
  </w:endnote>
  <w:endnote w:type="continuationSeparator" w:id="0">
    <w:p w14:paraId="7F375146" w14:textId="77777777" w:rsidR="00701246" w:rsidRPr="004C47A6" w:rsidRDefault="00701246" w:rsidP="008E069E">
      <w:r w:rsidRPr="004C4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598"/>
      <w:gridCol w:w="1899"/>
    </w:tblGrid>
    <w:sdt>
      <w:sdtPr>
        <w:rPr>
          <w:rFonts w:asciiTheme="majorHAnsi" w:eastAsiaTheme="majorEastAsia" w:hAnsiTheme="majorHAnsi" w:cstheme="majorBidi"/>
          <w:sz w:val="20"/>
          <w:szCs w:val="20"/>
        </w:rPr>
        <w:id w:val="-418017875"/>
        <w:docPartObj>
          <w:docPartGallery w:val="Page Numbers (Bottom of Page)"/>
          <w:docPartUnique/>
        </w:docPartObj>
      </w:sdtPr>
      <w:sdtEndPr>
        <w:rPr>
          <w:rFonts w:ascii="Times New Roman" w:eastAsiaTheme="minorEastAsia" w:hAnsi="Times New Roman" w:cs="Times New Roman"/>
          <w:sz w:val="24"/>
          <w:szCs w:val="24"/>
        </w:rPr>
      </w:sdtEndPr>
      <w:sdtContent>
        <w:tr w:rsidR="00993A01" w:rsidRPr="004C47A6" w14:paraId="7EA73A22" w14:textId="77777777">
          <w:trPr>
            <w:trHeight w:val="727"/>
          </w:trPr>
          <w:tc>
            <w:tcPr>
              <w:tcW w:w="4000" w:type="pct"/>
              <w:tcBorders>
                <w:right w:val="triple" w:sz="4" w:space="0" w:color="4472C4" w:themeColor="accent1"/>
              </w:tcBorders>
            </w:tcPr>
            <w:p w14:paraId="2D374711" w14:textId="4EC4EB80" w:rsidR="00993A01" w:rsidRPr="004C47A6" w:rsidRDefault="00993A0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3CAE1D4F" w14:textId="706E33C4" w:rsidR="00993A01" w:rsidRPr="004C47A6" w:rsidRDefault="00993A01">
              <w:pPr>
                <w:tabs>
                  <w:tab w:val="left" w:pos="1490"/>
                </w:tabs>
                <w:rPr>
                  <w:rFonts w:asciiTheme="majorHAnsi" w:eastAsiaTheme="majorEastAsia" w:hAnsiTheme="majorHAnsi" w:cstheme="majorBidi"/>
                  <w:sz w:val="28"/>
                  <w:szCs w:val="28"/>
                </w:rPr>
              </w:pPr>
              <w:r w:rsidRPr="004C47A6">
                <w:fldChar w:fldCharType="begin"/>
              </w:r>
              <w:r w:rsidRPr="004C47A6">
                <w:instrText>PAGE    \* MERGEFORMAT</w:instrText>
              </w:r>
              <w:r w:rsidRPr="004C47A6">
                <w:fldChar w:fldCharType="separate"/>
              </w:r>
              <w:r w:rsidRPr="004C47A6">
                <w:t>2</w:t>
              </w:r>
              <w:r w:rsidRPr="004C47A6">
                <w:fldChar w:fldCharType="end"/>
              </w:r>
            </w:p>
          </w:tc>
        </w:tr>
      </w:sdtContent>
    </w:sdt>
  </w:tbl>
  <w:p w14:paraId="748B8E99" w14:textId="77777777" w:rsidR="00993A01" w:rsidRPr="004C47A6" w:rsidRDefault="00993A01" w:rsidP="001D6928">
    <w:pPr>
      <w:pStyle w:val="Podnoje"/>
      <w:pBdr>
        <w:top w:val="none" w:sz="0" w:space="0" w:color="auto"/>
        <w:left w:val="none" w:sz="0" w:space="0" w:color="auto"/>
        <w:bottom w:val="none" w:sz="0" w:space="0" w:color="auto"/>
        <w:right w:val="none" w:sz="0" w:space="0" w:color="auto"/>
      </w:pBdr>
      <w:shd w:val="clear" w:color="auto" w:fill="F2F2F2" w:themeFill="background1" w:themeFillShade="F2"/>
      <w:rPr>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541A" w14:textId="5C1C8E26" w:rsidR="00705084" w:rsidRPr="004C47A6" w:rsidRDefault="00705084" w:rsidP="008E069E">
    <w:pPr>
      <w:pStyle w:val="Podnoje"/>
      <w:pBdr>
        <w:top w:val="none" w:sz="0" w:space="0" w:color="auto"/>
        <w:left w:val="none" w:sz="0" w:space="0" w:color="auto"/>
        <w:bottom w:val="none" w:sz="0" w:space="0" w:color="auto"/>
        <w:right w:val="none" w:sz="0" w:space="0" w:color="auto"/>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CFD4" w14:textId="77777777" w:rsidR="00701246" w:rsidRPr="004C47A6" w:rsidRDefault="00701246" w:rsidP="008E069E">
      <w:r w:rsidRPr="004C47A6">
        <w:separator/>
      </w:r>
    </w:p>
  </w:footnote>
  <w:footnote w:type="continuationSeparator" w:id="0">
    <w:p w14:paraId="656069D6" w14:textId="77777777" w:rsidR="00701246" w:rsidRPr="004C47A6" w:rsidRDefault="00701246" w:rsidP="008E069E">
      <w:r w:rsidRPr="004C47A6">
        <w:continuationSeparator/>
      </w:r>
    </w:p>
  </w:footnote>
  <w:footnote w:id="1">
    <w:p w14:paraId="2F8580B4" w14:textId="2FAF3F99" w:rsidR="000C1E66" w:rsidRPr="004C47A6" w:rsidRDefault="000C1E66" w:rsidP="008E069E">
      <w:pPr>
        <w:pStyle w:val="Tekstfusnote"/>
      </w:pPr>
      <w:r w:rsidRPr="004C47A6">
        <w:rPr>
          <w:rStyle w:val="Referencafusnote"/>
        </w:rPr>
        <w:footnoteRef/>
      </w:r>
      <w:r w:rsidRPr="004C47A6">
        <w:t xml:space="preserve"> https://kckzz.hr/hr/plan-razvoja-koprivnicko-krizevacke-zupanije/1459-plan-razvoja-koprivnicko-krizevacke-zupanije-za-razdoblje-od-2021-2027-godine</w:t>
      </w:r>
    </w:p>
  </w:footnote>
  <w:footnote w:id="2">
    <w:p w14:paraId="69131803" w14:textId="2F18D8F6" w:rsidR="007D2EDD" w:rsidRDefault="007D2EDD">
      <w:pPr>
        <w:pStyle w:val="Tekstfusnote"/>
      </w:pPr>
      <w:r w:rsidRPr="004C47A6">
        <w:rPr>
          <w:rStyle w:val="Referencafusnote"/>
        </w:rPr>
        <w:footnoteRef/>
      </w:r>
      <w:r w:rsidRPr="004C47A6">
        <w:t xml:space="preserve"> U 2024. godini Povjerenik za informiranje, kao drugostupanjsko tijelo, nije poništio niti jedno rješenje Službenika za informiranje Općine </w:t>
      </w:r>
      <w:r w:rsidR="00A6272A" w:rsidRPr="004C47A6">
        <w:t>Kloštar Podravski</w:t>
      </w:r>
      <w:r w:rsidRPr="004C47A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1925" w14:textId="7DDAE39C" w:rsidR="00993A01" w:rsidRPr="004C47A6" w:rsidRDefault="00922535" w:rsidP="00993A01">
    <w:pPr>
      <w:pBdr>
        <w:left w:val="single" w:sz="12" w:space="11" w:color="4472C4" w:themeColor="accent1"/>
      </w:pBdr>
      <w:tabs>
        <w:tab w:val="left" w:pos="3620"/>
        <w:tab w:val="left" w:pos="3964"/>
      </w:tabs>
      <w:ind w:left="2127"/>
      <w:rPr>
        <w:rFonts w:asciiTheme="majorHAnsi" w:eastAsiaTheme="majorEastAsia" w:hAnsiTheme="majorHAnsi" w:cstheme="majorBidi"/>
        <w:color w:val="2F5496" w:themeColor="accent1" w:themeShade="BF"/>
        <w:sz w:val="26"/>
        <w:szCs w:val="26"/>
      </w:rPr>
    </w:pPr>
    <w:r w:rsidRPr="004C47A6">
      <w:rPr>
        <w:rFonts w:asciiTheme="majorHAnsi" w:eastAsiaTheme="majorEastAsia" w:hAnsiTheme="majorHAnsi" w:cstheme="majorBidi"/>
        <w:noProof/>
        <w:color w:val="2F5496" w:themeColor="accent1" w:themeShade="BF"/>
        <w:sz w:val="26"/>
        <w:szCs w:val="26"/>
      </w:rPr>
      <w:drawing>
        <wp:anchor distT="0" distB="0" distL="114300" distR="114300" simplePos="0" relativeHeight="251661312" behindDoc="0" locked="0" layoutInCell="1" allowOverlap="1" wp14:anchorId="67C08730" wp14:editId="1F6E5DCF">
          <wp:simplePos x="0" y="0"/>
          <wp:positionH relativeFrom="column">
            <wp:posOffset>191770</wp:posOffset>
          </wp:positionH>
          <wp:positionV relativeFrom="paragraph">
            <wp:posOffset>-180975</wp:posOffset>
          </wp:positionV>
          <wp:extent cx="703475" cy="762000"/>
          <wp:effectExtent l="0" t="0" r="1905" b="0"/>
          <wp:wrapNone/>
          <wp:docPr id="43070735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475" cy="76200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932208079"/>
        <w:placeholder>
          <w:docPart w:val="31C11759A4044E528D6757B5AD02C68B"/>
        </w:placeholder>
        <w:dataBinding w:prefixMappings="xmlns:ns0='http://purl.org/dc/elements/1.1/' xmlns:ns1='http://schemas.openxmlformats.org/package/2006/metadata/core-properties' " w:xpath="/ns1:coreProperties[1]/ns0:title[1]" w:storeItemID="{6C3C8BC8-F283-45AE-878A-BAB7291924A1}"/>
        <w:text/>
      </w:sdtPr>
      <w:sdtContent>
        <w:r w:rsidR="00A6272A" w:rsidRPr="004C47A6">
          <w:rPr>
            <w:rFonts w:asciiTheme="majorHAnsi" w:eastAsiaTheme="majorEastAsia" w:hAnsiTheme="majorHAnsi" w:cstheme="majorBidi"/>
            <w:color w:val="2F5496" w:themeColor="accent1" w:themeShade="BF"/>
            <w:sz w:val="26"/>
            <w:szCs w:val="26"/>
          </w:rPr>
          <w:t>GODIŠNJI PLAN RADA OPĆINE KLOŠTAR PODRAVSKI ZA 2026. GODINU</w:t>
        </w:r>
      </w:sdtContent>
    </w:sdt>
  </w:p>
  <w:p w14:paraId="707207CB" w14:textId="42A3BF5D" w:rsidR="003768A0" w:rsidRPr="004C47A6" w:rsidRDefault="003768A0" w:rsidP="008E069E">
    <w:pPr>
      <w:pStyle w:val="Zaglavlje"/>
    </w:pPr>
  </w:p>
  <w:p w14:paraId="167EA245" w14:textId="77777777" w:rsidR="00446A33" w:rsidRPr="004C47A6" w:rsidRDefault="00446A33" w:rsidP="008E06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2E90" w14:textId="538AF731" w:rsidR="00993A01" w:rsidRPr="004C47A6" w:rsidRDefault="00922535" w:rsidP="00993A01">
    <w:pPr>
      <w:pBdr>
        <w:left w:val="single" w:sz="12" w:space="11" w:color="4472C4" w:themeColor="accent1"/>
      </w:pBdr>
      <w:tabs>
        <w:tab w:val="left" w:pos="3620"/>
        <w:tab w:val="left" w:pos="3964"/>
      </w:tabs>
      <w:ind w:left="1843"/>
      <w:rPr>
        <w:rFonts w:asciiTheme="majorHAnsi" w:eastAsiaTheme="majorEastAsia" w:hAnsiTheme="majorHAnsi" w:cstheme="majorBidi"/>
        <w:color w:val="2F5496" w:themeColor="accent1" w:themeShade="BF"/>
        <w:sz w:val="26"/>
        <w:szCs w:val="26"/>
      </w:rPr>
    </w:pPr>
    <w:r w:rsidRPr="004C47A6">
      <w:rPr>
        <w:rFonts w:asciiTheme="majorHAnsi" w:eastAsiaTheme="majorEastAsia" w:hAnsiTheme="majorHAnsi" w:cstheme="majorBidi"/>
        <w:noProof/>
        <w:color w:val="2F5496" w:themeColor="accent1" w:themeShade="BF"/>
        <w:sz w:val="26"/>
        <w:szCs w:val="26"/>
      </w:rPr>
      <w:drawing>
        <wp:anchor distT="0" distB="0" distL="114300" distR="114300" simplePos="0" relativeHeight="251662336" behindDoc="0" locked="0" layoutInCell="1" allowOverlap="1" wp14:anchorId="2E17CF44" wp14:editId="4070BAD5">
          <wp:simplePos x="0" y="0"/>
          <wp:positionH relativeFrom="column">
            <wp:posOffset>131445</wp:posOffset>
          </wp:positionH>
          <wp:positionV relativeFrom="paragraph">
            <wp:posOffset>-219075</wp:posOffset>
          </wp:positionV>
          <wp:extent cx="571500" cy="621196"/>
          <wp:effectExtent l="0" t="0" r="0" b="7620"/>
          <wp:wrapNone/>
          <wp:docPr id="83557140"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11" cy="622729"/>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ajorHAnsi" w:eastAsiaTheme="majorEastAsia" w:hAnsiTheme="majorHAnsi" w:cstheme="majorBidi"/>
          <w:color w:val="2F5496" w:themeColor="accent1" w:themeShade="BF"/>
          <w:sz w:val="26"/>
          <w:szCs w:val="26"/>
        </w:rPr>
        <w:alias w:val="Naslov"/>
        <w:tag w:val=""/>
        <w:id w:val="2109385621"/>
        <w:placeholder>
          <w:docPart w:val="AAFE277ED25448E8ABF98AF3F171BE02"/>
        </w:placeholder>
        <w:dataBinding w:prefixMappings="xmlns:ns0='http://purl.org/dc/elements/1.1/' xmlns:ns1='http://schemas.openxmlformats.org/package/2006/metadata/core-properties' " w:xpath="/ns1:coreProperties[1]/ns0:title[1]" w:storeItemID="{6C3C8BC8-F283-45AE-878A-BAB7291924A1}"/>
        <w:text/>
      </w:sdtPr>
      <w:sdtContent>
        <w:r w:rsidR="00A6272A" w:rsidRPr="004C47A6">
          <w:rPr>
            <w:rFonts w:asciiTheme="majorHAnsi" w:eastAsiaTheme="majorEastAsia" w:hAnsiTheme="majorHAnsi" w:cstheme="majorBidi"/>
            <w:color w:val="2F5496" w:themeColor="accent1" w:themeShade="BF"/>
            <w:sz w:val="26"/>
            <w:szCs w:val="26"/>
          </w:rPr>
          <w:t>GODIŠNJI PLAN RADA OPĆINE KLOŠTAR PODRAVSKI ZA 2026. GODINU</w:t>
        </w:r>
      </w:sdtContent>
    </w:sdt>
  </w:p>
  <w:p w14:paraId="2945414E" w14:textId="7FB4318B" w:rsidR="00993A01" w:rsidRPr="004C47A6" w:rsidRDefault="00993A0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4C47A6" w14:paraId="79720A27" w14:textId="77777777" w:rsidTr="001D0F42">
      <w:tc>
        <w:tcPr>
          <w:tcW w:w="4580" w:type="dxa"/>
        </w:tcPr>
        <w:p w14:paraId="2A64B81E" w14:textId="77777777" w:rsidR="00550212" w:rsidRPr="004C47A6" w:rsidRDefault="00550212" w:rsidP="008E069E">
          <w:pPr>
            <w:pStyle w:val="Zaglavlje"/>
          </w:pPr>
        </w:p>
      </w:tc>
      <w:tc>
        <w:tcPr>
          <w:tcW w:w="4580" w:type="dxa"/>
        </w:tcPr>
        <w:p w14:paraId="74F81157" w14:textId="77777777" w:rsidR="00550212" w:rsidRPr="004C47A6" w:rsidRDefault="00550212" w:rsidP="008E069E">
          <w:pPr>
            <w:pStyle w:val="Zaglavlje"/>
          </w:pPr>
        </w:p>
      </w:tc>
      <w:tc>
        <w:tcPr>
          <w:tcW w:w="4580" w:type="dxa"/>
        </w:tcPr>
        <w:p w14:paraId="6BBE2A84" w14:textId="77777777" w:rsidR="00550212" w:rsidRPr="004C47A6" w:rsidRDefault="00550212" w:rsidP="008E069E">
          <w:pPr>
            <w:pStyle w:val="Zaglavlje"/>
          </w:pPr>
        </w:p>
      </w:tc>
    </w:tr>
  </w:tbl>
  <w:p w14:paraId="26FC7248" w14:textId="77777777" w:rsidR="00550212" w:rsidRPr="004C47A6" w:rsidRDefault="00550212" w:rsidP="008E06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BFC"/>
    <w:multiLevelType w:val="hybridMultilevel"/>
    <w:tmpl w:val="3ED868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82124"/>
    <w:multiLevelType w:val="hybridMultilevel"/>
    <w:tmpl w:val="31304C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901A9B"/>
    <w:multiLevelType w:val="hybridMultilevel"/>
    <w:tmpl w:val="C8C4C3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61E81"/>
    <w:multiLevelType w:val="hybridMultilevel"/>
    <w:tmpl w:val="4E6AA7CE"/>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6"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CA5B06"/>
    <w:multiLevelType w:val="hybridMultilevel"/>
    <w:tmpl w:val="75687C90"/>
    <w:lvl w:ilvl="0" w:tplc="2A2A1816">
      <w:start w:val="1"/>
      <w:numFmt w:val="bullet"/>
      <w:lvlText w:val=""/>
      <w:lvlJc w:val="left"/>
      <w:pPr>
        <w:ind w:left="720" w:hanging="360"/>
      </w:pPr>
      <w:rPr>
        <w:rFonts w:ascii="Wingdings" w:hAnsi="Wingdings" w:hint="default"/>
        <w:b/>
        <w:bCs/>
        <w:color w:val="44546A"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D724B2"/>
    <w:multiLevelType w:val="hybridMultilevel"/>
    <w:tmpl w:val="0F7683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DE87E5F"/>
    <w:multiLevelType w:val="hybridMultilevel"/>
    <w:tmpl w:val="6E923A5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226423">
    <w:abstractNumId w:val="13"/>
  </w:num>
  <w:num w:numId="2" w16cid:durableId="833884637">
    <w:abstractNumId w:val="22"/>
  </w:num>
  <w:num w:numId="3" w16cid:durableId="1175919024">
    <w:abstractNumId w:val="2"/>
  </w:num>
  <w:num w:numId="4" w16cid:durableId="1672022031">
    <w:abstractNumId w:val="19"/>
  </w:num>
  <w:num w:numId="5" w16cid:durableId="490412587">
    <w:abstractNumId w:val="25"/>
  </w:num>
  <w:num w:numId="6" w16cid:durableId="606815919">
    <w:abstractNumId w:val="14"/>
  </w:num>
  <w:num w:numId="7" w16cid:durableId="656570637">
    <w:abstractNumId w:val="24"/>
  </w:num>
  <w:num w:numId="8" w16cid:durableId="402029563">
    <w:abstractNumId w:val="10"/>
  </w:num>
  <w:num w:numId="9" w16cid:durableId="789471002">
    <w:abstractNumId w:val="9"/>
  </w:num>
  <w:num w:numId="10" w16cid:durableId="292296087">
    <w:abstractNumId w:val="12"/>
  </w:num>
  <w:num w:numId="11" w16cid:durableId="1968585451">
    <w:abstractNumId w:val="32"/>
  </w:num>
  <w:num w:numId="12" w16cid:durableId="1058865464">
    <w:abstractNumId w:val="31"/>
  </w:num>
  <w:num w:numId="13" w16cid:durableId="464278832">
    <w:abstractNumId w:val="35"/>
  </w:num>
  <w:num w:numId="14" w16cid:durableId="164364840">
    <w:abstractNumId w:val="29"/>
  </w:num>
  <w:num w:numId="15" w16cid:durableId="360128779">
    <w:abstractNumId w:val="18"/>
  </w:num>
  <w:num w:numId="16" w16cid:durableId="1126586105">
    <w:abstractNumId w:val="27"/>
  </w:num>
  <w:num w:numId="17" w16cid:durableId="1872762004">
    <w:abstractNumId w:val="3"/>
  </w:num>
  <w:num w:numId="18" w16cid:durableId="1252591470">
    <w:abstractNumId w:val="21"/>
  </w:num>
  <w:num w:numId="19" w16cid:durableId="1003045371">
    <w:abstractNumId w:val="6"/>
  </w:num>
  <w:num w:numId="20" w16cid:durableId="273244938">
    <w:abstractNumId w:val="28"/>
  </w:num>
  <w:num w:numId="21" w16cid:durableId="1434932502">
    <w:abstractNumId w:val="23"/>
  </w:num>
  <w:num w:numId="22" w16cid:durableId="1316764732">
    <w:abstractNumId w:val="26"/>
  </w:num>
  <w:num w:numId="23" w16cid:durableId="28990256">
    <w:abstractNumId w:val="7"/>
  </w:num>
  <w:num w:numId="24" w16cid:durableId="653993357">
    <w:abstractNumId w:val="16"/>
  </w:num>
  <w:num w:numId="25" w16cid:durableId="375588868">
    <w:abstractNumId w:val="11"/>
  </w:num>
  <w:num w:numId="26" w16cid:durableId="314460411">
    <w:abstractNumId w:val="30"/>
  </w:num>
  <w:num w:numId="27" w16cid:durableId="1158576623">
    <w:abstractNumId w:val="0"/>
  </w:num>
  <w:num w:numId="28" w16cid:durableId="569997116">
    <w:abstractNumId w:val="33"/>
  </w:num>
  <w:num w:numId="29" w16cid:durableId="1779838348">
    <w:abstractNumId w:val="8"/>
  </w:num>
  <w:num w:numId="30" w16cid:durableId="70854394">
    <w:abstractNumId w:val="4"/>
  </w:num>
  <w:num w:numId="31" w16cid:durableId="1803620883">
    <w:abstractNumId w:val="5"/>
  </w:num>
  <w:num w:numId="32" w16cid:durableId="1598321703">
    <w:abstractNumId w:val="15"/>
  </w:num>
  <w:num w:numId="33" w16cid:durableId="1308046867">
    <w:abstractNumId w:val="34"/>
  </w:num>
  <w:num w:numId="34" w16cid:durableId="1451969896">
    <w:abstractNumId w:val="20"/>
  </w:num>
  <w:num w:numId="35" w16cid:durableId="253785395">
    <w:abstractNumId w:val="1"/>
  </w:num>
  <w:num w:numId="36" w16cid:durableId="261650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17E17"/>
    <w:rsid w:val="00062DF2"/>
    <w:rsid w:val="000659C8"/>
    <w:rsid w:val="000A5C7E"/>
    <w:rsid w:val="000C1E66"/>
    <w:rsid w:val="000D41CE"/>
    <w:rsid w:val="000E5DC1"/>
    <w:rsid w:val="0017191A"/>
    <w:rsid w:val="00183DDF"/>
    <w:rsid w:val="00184F17"/>
    <w:rsid w:val="001B6B68"/>
    <w:rsid w:val="001D6928"/>
    <w:rsid w:val="001F1FE8"/>
    <w:rsid w:val="001F38AA"/>
    <w:rsid w:val="00212F03"/>
    <w:rsid w:val="00232641"/>
    <w:rsid w:val="00242D5A"/>
    <w:rsid w:val="002468DB"/>
    <w:rsid w:val="00250DF0"/>
    <w:rsid w:val="00260A34"/>
    <w:rsid w:val="00276493"/>
    <w:rsid w:val="002A145F"/>
    <w:rsid w:val="002B4819"/>
    <w:rsid w:val="002B625C"/>
    <w:rsid w:val="002B6600"/>
    <w:rsid w:val="002C0AD6"/>
    <w:rsid w:val="002D549D"/>
    <w:rsid w:val="002D5793"/>
    <w:rsid w:val="002F3A65"/>
    <w:rsid w:val="00313CC3"/>
    <w:rsid w:val="00343947"/>
    <w:rsid w:val="00344C3C"/>
    <w:rsid w:val="0035109E"/>
    <w:rsid w:val="00366CA9"/>
    <w:rsid w:val="0037034B"/>
    <w:rsid w:val="00374D6C"/>
    <w:rsid w:val="003768A0"/>
    <w:rsid w:val="00387838"/>
    <w:rsid w:val="003932A6"/>
    <w:rsid w:val="003942D7"/>
    <w:rsid w:val="003B4500"/>
    <w:rsid w:val="003F1F36"/>
    <w:rsid w:val="00405A4B"/>
    <w:rsid w:val="004342AD"/>
    <w:rsid w:val="00435677"/>
    <w:rsid w:val="004448AA"/>
    <w:rsid w:val="00445C66"/>
    <w:rsid w:val="00446A33"/>
    <w:rsid w:val="0046533F"/>
    <w:rsid w:val="004746CE"/>
    <w:rsid w:val="00483568"/>
    <w:rsid w:val="004A329A"/>
    <w:rsid w:val="004C1B52"/>
    <w:rsid w:val="004C3140"/>
    <w:rsid w:val="004C47A6"/>
    <w:rsid w:val="004E4566"/>
    <w:rsid w:val="004F6909"/>
    <w:rsid w:val="0051483C"/>
    <w:rsid w:val="0053238A"/>
    <w:rsid w:val="005431EB"/>
    <w:rsid w:val="00546481"/>
    <w:rsid w:val="0054782B"/>
    <w:rsid w:val="00550212"/>
    <w:rsid w:val="00554982"/>
    <w:rsid w:val="0057236F"/>
    <w:rsid w:val="00573ECD"/>
    <w:rsid w:val="00591B0B"/>
    <w:rsid w:val="005A46FA"/>
    <w:rsid w:val="005D0937"/>
    <w:rsid w:val="005E5A8E"/>
    <w:rsid w:val="00600141"/>
    <w:rsid w:val="00613355"/>
    <w:rsid w:val="00624BBD"/>
    <w:rsid w:val="006615FE"/>
    <w:rsid w:val="00661D78"/>
    <w:rsid w:val="00661F1D"/>
    <w:rsid w:val="00674343"/>
    <w:rsid w:val="00701246"/>
    <w:rsid w:val="00703E35"/>
    <w:rsid w:val="00705084"/>
    <w:rsid w:val="007060D3"/>
    <w:rsid w:val="00713E89"/>
    <w:rsid w:val="00716C13"/>
    <w:rsid w:val="007444C9"/>
    <w:rsid w:val="00794E67"/>
    <w:rsid w:val="007D2EDD"/>
    <w:rsid w:val="007E55F9"/>
    <w:rsid w:val="008038DE"/>
    <w:rsid w:val="00820598"/>
    <w:rsid w:val="00842F27"/>
    <w:rsid w:val="00844D4E"/>
    <w:rsid w:val="008802B6"/>
    <w:rsid w:val="00881E0E"/>
    <w:rsid w:val="0088368A"/>
    <w:rsid w:val="00890406"/>
    <w:rsid w:val="008E069E"/>
    <w:rsid w:val="008F429C"/>
    <w:rsid w:val="00910A17"/>
    <w:rsid w:val="00922535"/>
    <w:rsid w:val="009316C6"/>
    <w:rsid w:val="00966C71"/>
    <w:rsid w:val="009777A8"/>
    <w:rsid w:val="00993A01"/>
    <w:rsid w:val="009A4EA8"/>
    <w:rsid w:val="009C5DFF"/>
    <w:rsid w:val="009D14A3"/>
    <w:rsid w:val="009E33C7"/>
    <w:rsid w:val="009F1A1A"/>
    <w:rsid w:val="00A072E5"/>
    <w:rsid w:val="00A17273"/>
    <w:rsid w:val="00A21040"/>
    <w:rsid w:val="00A45FE3"/>
    <w:rsid w:val="00A6272A"/>
    <w:rsid w:val="00A67C6E"/>
    <w:rsid w:val="00AB58F3"/>
    <w:rsid w:val="00AD592C"/>
    <w:rsid w:val="00AD5B1D"/>
    <w:rsid w:val="00B13BDF"/>
    <w:rsid w:val="00B1608A"/>
    <w:rsid w:val="00B2288B"/>
    <w:rsid w:val="00B3697B"/>
    <w:rsid w:val="00B41A3E"/>
    <w:rsid w:val="00B506F6"/>
    <w:rsid w:val="00BB68E3"/>
    <w:rsid w:val="00BC6956"/>
    <w:rsid w:val="00BE20FA"/>
    <w:rsid w:val="00C03CC2"/>
    <w:rsid w:val="00C31583"/>
    <w:rsid w:val="00C43826"/>
    <w:rsid w:val="00C52A0E"/>
    <w:rsid w:val="00CE1B9E"/>
    <w:rsid w:val="00CF7628"/>
    <w:rsid w:val="00D164DA"/>
    <w:rsid w:val="00D72610"/>
    <w:rsid w:val="00D73FAF"/>
    <w:rsid w:val="00DA15F7"/>
    <w:rsid w:val="00DA35DA"/>
    <w:rsid w:val="00DD493F"/>
    <w:rsid w:val="00DF4D6B"/>
    <w:rsid w:val="00E04DAA"/>
    <w:rsid w:val="00E44778"/>
    <w:rsid w:val="00E6339A"/>
    <w:rsid w:val="00E92049"/>
    <w:rsid w:val="00EC576A"/>
    <w:rsid w:val="00F22C31"/>
    <w:rsid w:val="00F305A5"/>
    <w:rsid w:val="00F340F9"/>
    <w:rsid w:val="00F5018C"/>
    <w:rsid w:val="00F60874"/>
    <w:rsid w:val="00F8161C"/>
    <w:rsid w:val="00FA7A0F"/>
    <w:rsid w:val="00FA7CEA"/>
    <w:rsid w:val="00FB1D53"/>
    <w:rsid w:val="00FD56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ind w:left="714" w:hanging="357"/>
      <w:outlineLvl w:val="0"/>
    </w:pPr>
    <w:rPr>
      <w:rFonts w:eastAsia="Arial"/>
      <w:b/>
      <w:bCs/>
      <w:color w:val="000000" w:themeColor="text1"/>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4472C4" w:themeColor="accent1"/>
        <w:left w:val="single" w:sz="4" w:space="31" w:color="4472C4" w:themeColor="accent1"/>
        <w:bottom w:val="single" w:sz="4" w:space="8" w:color="4472C4" w:themeColor="accent1"/>
        <w:right w:val="single" w:sz="4" w:space="31" w:color="4472C4" w:themeColor="accent1"/>
      </w:pBdr>
      <w:shd w:val="clear" w:color="auto" w:fill="4472C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4472C4" w:themeFill="accent1"/>
      <w:lang w:eastAsia="ja-JP"/>
      <w14:ligatures w14:val="none"/>
    </w:rPr>
  </w:style>
  <w:style w:type="character" w:styleId="Hiperveza">
    <w:name w:val="Hyperlink"/>
    <w:basedOn w:val="Zadanifontodlomka"/>
    <w:uiPriority w:val="99"/>
    <w:unhideWhenUsed/>
    <w:rsid w:val="00550212"/>
    <w:rPr>
      <w:color w:val="0563C1" w:themeColor="hyperlink"/>
      <w:u w:val="single"/>
    </w:rPr>
  </w:style>
  <w:style w:type="paragraph" w:styleId="Odlomakpopisa">
    <w:name w:val="List Paragraph"/>
    <w:basedOn w:val="Normal"/>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2F5496"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B36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1F3763"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44546A" w:themeColor="text2"/>
      <w:sz w:val="18"/>
      <w:szCs w:val="18"/>
    </w:rPr>
  </w:style>
  <w:style w:type="table" w:styleId="Svijetlatablicareetke1-isticanje5">
    <w:name w:val="Grid Table 1 Light Accent 5"/>
    <w:basedOn w:val="Obinatablica"/>
    <w:uiPriority w:val="46"/>
    <w:rsid w:val="00C52A0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3A8FE3-EB1E-4CBF-892F-30C01E12A730}" type="doc">
      <dgm:prSet loTypeId="urn:microsoft.com/office/officeart/2005/8/layout/hierarchy6" loCatId="hierarchy" qsTypeId="urn:microsoft.com/office/officeart/2005/8/quickstyle/3d1" qsCatId="3D" csTypeId="urn:microsoft.com/office/officeart/2005/8/colors/colorful2" csCatId="colorful" phldr="1"/>
      <dgm:spPr/>
      <dgm:t>
        <a:bodyPr/>
        <a:lstStyle/>
        <a:p>
          <a:endParaRPr lang="hr-HR"/>
        </a:p>
      </dgm:t>
    </dgm:pt>
    <dgm:pt modelId="{85513318-257E-48F3-91D5-6685D528B676}">
      <dgm:prSet phldrT="[Tekst]" custT="1"/>
      <dgm:spPr>
        <a:xfrm>
          <a:off x="1813300" y="131961"/>
          <a:ext cx="1926474" cy="617420"/>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b="1">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OPĆINA KLOŠTAR PODRAVSKI</a:t>
          </a:r>
        </a:p>
      </dgm:t>
    </dgm:pt>
    <dgm:pt modelId="{858ADD8A-2BCE-485B-A6CA-E3C307FDBF23}" type="parTrans" cxnId="{35F3F413-8AEA-4BB2-8DFD-27D5E3CA1B2F}">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C4B182CD-87DE-40F9-8433-BEDE68592C93}" type="sibTrans" cxnId="{35F3F413-8AEA-4BB2-8DFD-27D5E3CA1B2F}">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170A8E1D-F57C-430A-8290-AA30B28B9C1C}">
      <dgm:prSet phldrT="[Tekst]" custT="1"/>
      <dgm:spPr>
        <a:xfrm>
          <a:off x="465787" y="1076167"/>
          <a:ext cx="2126933" cy="490652"/>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b="1">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OPĆINSKO VIJEĆE</a:t>
          </a:r>
        </a:p>
      </dgm:t>
    </dgm:pt>
    <dgm:pt modelId="{72F570EC-B651-4B9D-9E0A-5184BF17CDD6}" type="parTrans" cxnId="{60DC7FC5-AFB7-4FCE-9FBC-ADE32FA35147}">
      <dgm:prSet/>
      <dgm:spPr>
        <a:xfrm>
          <a:off x="1529254" y="749382"/>
          <a:ext cx="1247283" cy="326785"/>
        </a:xfrm>
        <a:custGeom>
          <a:avLst/>
          <a:gdLst/>
          <a:ahLst/>
          <a:cxnLst/>
          <a:rect l="0" t="0" r="0" b="0"/>
          <a:pathLst>
            <a:path>
              <a:moveTo>
                <a:pt x="1475031" y="0"/>
              </a:moveTo>
              <a:lnTo>
                <a:pt x="1475031" y="185380"/>
              </a:lnTo>
              <a:lnTo>
                <a:pt x="0" y="185380"/>
              </a:lnTo>
              <a:lnTo>
                <a:pt x="0" y="370760"/>
              </a:lnTo>
            </a:path>
          </a:pathLst>
        </a:custGeom>
        <a:noFill/>
        <a:ln w="12700" cap="flat" cmpd="sng" algn="ctr">
          <a:solidFill>
            <a:srgbClr val="A5A5A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892E3575-C368-4785-B32C-BB762D434253}" type="sibTrans" cxnId="{60DC7FC5-AFB7-4FCE-9FBC-ADE32FA35147}">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AC1EAB9F-C49A-47DA-8479-D5A25852BDE2}">
      <dgm:prSet phldrT="[Tekst]" custT="1"/>
      <dgm:spPr>
        <a:xfrm>
          <a:off x="609642" y="1893605"/>
          <a:ext cx="1839222" cy="47838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PREDSJEDNIK OPĆINSKOG VIJEĆA</a:t>
          </a:r>
        </a:p>
      </dgm:t>
    </dgm:pt>
    <dgm:pt modelId="{944E6560-488D-4F9F-B996-4B64797CA793}" type="parTrans" cxnId="{13588422-DF82-4CEF-8669-4716B246ECD6}">
      <dgm:prSet/>
      <dgm:spPr>
        <a:xfrm>
          <a:off x="1483534" y="1566819"/>
          <a:ext cx="91440" cy="326785"/>
        </a:xfrm>
        <a:custGeom>
          <a:avLst/>
          <a:gdLst/>
          <a:ahLst/>
          <a:cxnLst/>
          <a:rect l="0" t="0" r="0" b="0"/>
          <a:pathLst>
            <a:path>
              <a:moveTo>
                <a:pt x="45720" y="0"/>
              </a:moveTo>
              <a:lnTo>
                <a:pt x="45720" y="37076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816BB4BB-7DA4-404D-9C3D-39F8541583FE}" type="sibTrans" cxnId="{13588422-DF82-4CEF-8669-4716B246ECD6}">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CB1DF7D3-1136-4E5D-A99C-6DC5506416EC}">
      <dgm:prSet phldrT="[Tekst]" custT="1"/>
      <dgm:spPr>
        <a:xfrm>
          <a:off x="2960354" y="1076167"/>
          <a:ext cx="2126933" cy="490652"/>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b="1">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OPĆINSKI NAČELNIK</a:t>
          </a:r>
        </a:p>
      </dgm:t>
    </dgm:pt>
    <dgm:pt modelId="{C85D2F44-D3BA-4AF1-8211-441D5F20A503}" type="parTrans" cxnId="{1A2C9529-CD86-4A8A-968D-AF0BDCDB6DC6}">
      <dgm:prSet/>
      <dgm:spPr>
        <a:xfrm>
          <a:off x="2776537" y="749382"/>
          <a:ext cx="1247283" cy="326785"/>
        </a:xfrm>
        <a:custGeom>
          <a:avLst/>
          <a:gdLst/>
          <a:ahLst/>
          <a:cxnLst/>
          <a:rect l="0" t="0" r="0" b="0"/>
          <a:pathLst>
            <a:path>
              <a:moveTo>
                <a:pt x="0" y="0"/>
              </a:moveTo>
              <a:lnTo>
                <a:pt x="0" y="185380"/>
              </a:lnTo>
              <a:lnTo>
                <a:pt x="1475031" y="185380"/>
              </a:lnTo>
              <a:lnTo>
                <a:pt x="1475031" y="370760"/>
              </a:lnTo>
            </a:path>
          </a:pathLst>
        </a:custGeom>
        <a:noFill/>
        <a:ln w="12700" cap="flat" cmpd="sng" algn="ctr">
          <a:solidFill>
            <a:srgbClr val="A5A5A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C95F923C-5FBF-484B-BDDF-678D1B105B51}" type="sibTrans" cxnId="{1A2C9529-CD86-4A8A-968D-AF0BDCDB6DC6}">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918F1985-9773-4099-B2BF-738081234CFE}">
      <dgm:prSet phldrT="[Tekst]" custT="1"/>
      <dgm:spPr>
        <a:xfrm>
          <a:off x="3104209" y="1893605"/>
          <a:ext cx="1839222" cy="47838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JEDINSTVENI UPRAVNI ODJEL</a:t>
          </a:r>
        </a:p>
      </dgm:t>
    </dgm:pt>
    <dgm:pt modelId="{A7D78A4A-6180-4F60-8D6E-82E0C2DC3AEE}" type="parTrans" cxnId="{CD00F922-FBAD-4191-997A-88F3D6266401}">
      <dgm:prSet/>
      <dgm:spPr>
        <a:xfrm>
          <a:off x="3978100" y="1566819"/>
          <a:ext cx="91440" cy="326785"/>
        </a:xfrm>
        <a:custGeom>
          <a:avLst/>
          <a:gdLst/>
          <a:ahLst/>
          <a:cxnLst/>
          <a:rect l="0" t="0" r="0" b="0"/>
          <a:pathLst>
            <a:path>
              <a:moveTo>
                <a:pt x="45720" y="0"/>
              </a:moveTo>
              <a:lnTo>
                <a:pt x="45720" y="37076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C96E289F-0091-46A4-938A-EF9BC661894E}" type="sibTrans" cxnId="{CD00F922-FBAD-4191-997A-88F3D6266401}">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2904A341-5F6F-447A-8DB6-2E1E2A9A18CF}">
      <dgm:prSet custT="1"/>
      <dgm:spPr>
        <a:xfrm>
          <a:off x="609642" y="2698772"/>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POTPREDSJEDNCA OPĆINSKOG VIJEĆA </a:t>
          </a:r>
        </a:p>
      </dgm:t>
    </dgm:pt>
    <dgm:pt modelId="{42D092A1-7233-4029-A343-0568EFB3DD27}" type="parTrans" cxnId="{DDE8934E-0D2D-40B0-8C5A-488488E26D06}">
      <dgm:prSet/>
      <dgm:spPr>
        <a:xfrm>
          <a:off x="1483534" y="2371986"/>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D9F47078-AC8C-47D4-874D-0004EBDEBA37}" type="sibTrans" cxnId="{DDE8934E-0D2D-40B0-8C5A-488488E26D06}">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5BE843C4-ACF1-449D-9C8E-D7ADF0E5E669}">
      <dgm:prSet custT="1"/>
      <dgm:spPr>
        <a:xfrm>
          <a:off x="609642" y="3503939"/>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VIJEĆNICI (13)</a:t>
          </a:r>
        </a:p>
      </dgm:t>
    </dgm:pt>
    <dgm:pt modelId="{CAEE5B21-6F0B-4370-9372-FCB9418ED14B}" type="parTrans" cxnId="{6E86C323-8F68-45D6-9C42-728026E28F5F}">
      <dgm:prSet/>
      <dgm:spPr>
        <a:xfrm>
          <a:off x="1483534" y="3177153"/>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7D57B46C-B72D-4A46-B062-49C9A7FAD326}" type="sibTrans" cxnId="{6E86C323-8F68-45D6-9C42-728026E28F5F}">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E7B68074-EBE0-4034-9303-73D704C2B0D2}">
      <dgm:prSet custT="1"/>
      <dgm:spPr>
        <a:xfrm>
          <a:off x="3104209" y="2698772"/>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PROČELNICA JUO</a:t>
          </a:r>
        </a:p>
      </dgm:t>
    </dgm:pt>
    <dgm:pt modelId="{A99C62A3-9DAA-4CFE-B1AE-59A786F040EB}" type="parTrans" cxnId="{BFA968E5-4E9B-4181-A90D-DCA3553FF43A}">
      <dgm:prSet/>
      <dgm:spPr>
        <a:xfrm>
          <a:off x="3978100" y="2371986"/>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C6E49DA5-DAEF-4BF2-BF1F-4960CC339631}" type="sibTrans" cxnId="{BFA968E5-4E9B-4181-A90D-DCA3553FF43A}">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470E6F52-626C-4563-8BEE-D7A1F09FE255}">
      <dgm:prSet custT="1"/>
      <dgm:spPr>
        <a:xfrm>
          <a:off x="3104209" y="3503939"/>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VIŠI REFERENT ZA ADMINISTRATIVNE POSLOVE</a:t>
          </a:r>
        </a:p>
      </dgm:t>
    </dgm:pt>
    <dgm:pt modelId="{08DE1FEB-3B06-4515-81D1-F4B47FFC6EB4}" type="parTrans" cxnId="{12149DE9-3AE2-4128-8A2C-51007AE9C7C9}">
      <dgm:prSet/>
      <dgm:spPr>
        <a:xfrm>
          <a:off x="3978100" y="3177153"/>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010BD990-EF06-4A01-93F1-390D767AD64F}" type="sibTrans" cxnId="{12149DE9-3AE2-4128-8A2C-51007AE9C7C9}">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50639359-FFF1-4F24-A107-06B7F411A6B6}">
      <dgm:prSet custT="1"/>
      <dgm:spPr>
        <a:xfrm>
          <a:off x="3104209" y="4309106"/>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 - KOMUNALNI REDAR</a:t>
          </a:r>
        </a:p>
      </dgm:t>
    </dgm:pt>
    <dgm:pt modelId="{970BB016-68DD-492F-A3EA-07444A5CA2D6}" type="parTrans" cxnId="{C551A012-C8C5-4884-8142-D74D8D77A4F3}">
      <dgm:prSet/>
      <dgm:spPr>
        <a:xfrm>
          <a:off x="3978100" y="3982320"/>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00CF4050-0668-4FC1-82ED-B018DB6A0985}" type="sibTrans" cxnId="{C551A012-C8C5-4884-8142-D74D8D77A4F3}">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1D96A454-9B1B-4993-8D32-0E31B0AC6CCB}">
      <dgm:prSet custT="1"/>
      <dgm:spPr>
        <a:xfrm>
          <a:off x="3104209" y="5114273"/>
          <a:ext cx="1839222" cy="47838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STRUČNA SURADNICA ZA RAČUNOVODSTVENE POSLOVE</a:t>
          </a:r>
        </a:p>
      </dgm:t>
    </dgm:pt>
    <dgm:pt modelId="{79C9B5D1-B9AC-4C66-ADEA-1F1717F9F012}" type="parTrans" cxnId="{FB2E46E4-74C7-4F1A-9BB8-267B44B6F83E}">
      <dgm:prSet/>
      <dgm:spPr>
        <a:xfrm>
          <a:off x="3978100" y="4787487"/>
          <a:ext cx="91440" cy="32678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7C9A19E1-4302-4F60-8B58-5C89C7EDD3C8}" type="sibTrans" cxnId="{FB2E46E4-74C7-4F1A-9BB8-267B44B6F83E}">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2C3AA3E5-96F6-40E4-85A3-D28BB3ED66C5}">
      <dgm:prSet custT="1"/>
      <dgm:spPr>
        <a:xfrm>
          <a:off x="3114025" y="5919440"/>
          <a:ext cx="1819591" cy="465693"/>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REFERENTICA ZA RAČUNOVODSTVENE POSLOVE</a:t>
          </a:r>
        </a:p>
      </dgm:t>
    </dgm:pt>
    <dgm:pt modelId="{6D607470-8B7E-4336-A9A8-F7C53245456F}" type="parTrans" cxnId="{59DE30D0-92AB-4934-98BA-D93C4A5AB157}">
      <dgm:prSet/>
      <dgm:spPr>
        <a:xfrm>
          <a:off x="3978100" y="5592654"/>
          <a:ext cx="91440" cy="326785"/>
        </a:xfrm>
        <a:custGeom>
          <a:avLst/>
          <a:gdLst/>
          <a:ahLst/>
          <a:cxnLst/>
          <a:rect l="0" t="0" r="0" b="0"/>
          <a:pathLst>
            <a:path>
              <a:moveTo>
                <a:pt x="45720" y="0"/>
              </a:moveTo>
              <a:lnTo>
                <a:pt x="45720" y="392619"/>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371773C0-8FDD-47D0-9DF0-5AB935FCCCCB}" type="sibTrans" cxnId="{59DE30D0-92AB-4934-98BA-D93C4A5AB157}">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2FE6CE63-0517-4C43-8F4D-86B39FCBC6B2}">
      <dgm:prSet custT="1"/>
      <dgm:spPr>
        <a:xfrm>
          <a:off x="3090208" y="6711920"/>
          <a:ext cx="1867224" cy="39318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REFERENTICA ZA PROJEKTE EU - VODITELJ PROJEKTA</a:t>
          </a:r>
        </a:p>
      </dgm:t>
    </dgm:pt>
    <dgm:pt modelId="{202B30B6-C222-45E5-80BC-80403812BBF9}" type="parTrans" cxnId="{3C99C44A-FF4C-4208-A812-3C8A43AD585D}">
      <dgm:prSet/>
      <dgm:spPr>
        <a:xfrm>
          <a:off x="3978100" y="6385134"/>
          <a:ext cx="91440" cy="326785"/>
        </a:xfrm>
        <a:custGeom>
          <a:avLst/>
          <a:gdLst/>
          <a:ahLst/>
          <a:cxnLst/>
          <a:rect l="0" t="0" r="0" b="0"/>
          <a:pathLst>
            <a:path>
              <a:moveTo>
                <a:pt x="45720" y="0"/>
              </a:moveTo>
              <a:lnTo>
                <a:pt x="45720" y="32678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11AF4FAD-442F-491F-BEF1-C8A9CE47B298}" type="sibTrans" cxnId="{3C99C44A-FF4C-4208-A812-3C8A43AD585D}">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6268AA27-5971-4C0B-AE11-4B132EDE22D9}">
      <dgm:prSet custT="1"/>
      <dgm:spPr>
        <a:xfrm>
          <a:off x="3094638" y="7431894"/>
          <a:ext cx="1858364" cy="379994"/>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rPr>
            <a:t>KOMUNALNI RADNICI</a:t>
          </a:r>
        </a:p>
      </dgm:t>
    </dgm:pt>
    <dgm:pt modelId="{D9C6D08B-D85E-40BC-A764-4277C74E694F}" type="parTrans" cxnId="{D2A78B3C-99CC-4656-AB22-667E68E337F1}">
      <dgm:prSet/>
      <dgm:spPr>
        <a:xfrm>
          <a:off x="3978100" y="7105108"/>
          <a:ext cx="91440" cy="326785"/>
        </a:xfrm>
        <a:custGeom>
          <a:avLst/>
          <a:gdLst/>
          <a:ahLst/>
          <a:cxnLst/>
          <a:rect l="0" t="0" r="0" b="0"/>
          <a:pathLst>
            <a:path>
              <a:moveTo>
                <a:pt x="45720" y="0"/>
              </a:moveTo>
              <a:lnTo>
                <a:pt x="45720" y="32678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72747511-1E25-4BA4-A210-75068E6D96E1}" type="sibTrans" cxnId="{D2A78B3C-99CC-4656-AB22-667E68E337F1}">
      <dgm:prSet/>
      <dgm:spPr/>
      <dgm:t>
        <a:bodyPr/>
        <a:lstStyle/>
        <a:p>
          <a:endParaRPr lang="hr-HR" sz="900">
            <a:solidFill>
              <a:schemeClr val="tx1"/>
            </a:solidFill>
            <a:latin typeface="Times New Roman" panose="02020603050405020304" pitchFamily="18" charset="0"/>
            <a:ea typeface="Cambria" panose="02040503050406030204" pitchFamily="18" charset="0"/>
            <a:cs typeface="Times New Roman" panose="02020603050405020304" pitchFamily="18" charset="0"/>
          </a:endParaRPr>
        </a:p>
      </dgm:t>
    </dgm:pt>
    <dgm:pt modelId="{007F7D6C-C55C-4C97-ABFC-A7951B9DB308}" type="pres">
      <dgm:prSet presAssocID="{8B3A8FE3-EB1E-4CBF-892F-30C01E12A730}" presName="mainComposite" presStyleCnt="0">
        <dgm:presLayoutVars>
          <dgm:chPref val="1"/>
          <dgm:dir/>
          <dgm:animOne val="branch"/>
          <dgm:animLvl val="lvl"/>
          <dgm:resizeHandles val="exact"/>
        </dgm:presLayoutVars>
      </dgm:prSet>
      <dgm:spPr/>
    </dgm:pt>
    <dgm:pt modelId="{9CE1EFA6-221F-43AF-94E2-2AE541906ECD}" type="pres">
      <dgm:prSet presAssocID="{8B3A8FE3-EB1E-4CBF-892F-30C01E12A730}" presName="hierFlow" presStyleCnt="0"/>
      <dgm:spPr/>
    </dgm:pt>
    <dgm:pt modelId="{ADE1B3E5-8C75-4ABC-BE35-948E3C152CAD}" type="pres">
      <dgm:prSet presAssocID="{8B3A8FE3-EB1E-4CBF-892F-30C01E12A730}" presName="hierChild1" presStyleCnt="0">
        <dgm:presLayoutVars>
          <dgm:chPref val="1"/>
          <dgm:animOne val="branch"/>
          <dgm:animLvl val="lvl"/>
        </dgm:presLayoutVars>
      </dgm:prSet>
      <dgm:spPr/>
    </dgm:pt>
    <dgm:pt modelId="{318AA70B-7A3F-40D7-8A9D-972702102D95}" type="pres">
      <dgm:prSet presAssocID="{85513318-257E-48F3-91D5-6685D528B676}" presName="Name14" presStyleCnt="0"/>
      <dgm:spPr/>
    </dgm:pt>
    <dgm:pt modelId="{4B6D51C8-C628-4426-BBDF-9BB5870722E4}" type="pres">
      <dgm:prSet presAssocID="{85513318-257E-48F3-91D5-6685D528B676}" presName="level1Shape" presStyleLbl="node0" presStyleIdx="0" presStyleCnt="1" custScaleX="157206" custScaleY="75575">
        <dgm:presLayoutVars>
          <dgm:chPref val="3"/>
        </dgm:presLayoutVars>
      </dgm:prSet>
      <dgm:spPr/>
    </dgm:pt>
    <dgm:pt modelId="{5E3C2504-1530-41C1-A319-24AE98551772}" type="pres">
      <dgm:prSet presAssocID="{85513318-257E-48F3-91D5-6685D528B676}" presName="hierChild2" presStyleCnt="0"/>
      <dgm:spPr/>
    </dgm:pt>
    <dgm:pt modelId="{EEAB74BA-FDB2-411F-BCC3-A67799E8819F}" type="pres">
      <dgm:prSet presAssocID="{72F570EC-B651-4B9D-9E0A-5184BF17CDD6}" presName="Name19" presStyleLbl="parChTrans1D2" presStyleIdx="0" presStyleCnt="2"/>
      <dgm:spPr/>
    </dgm:pt>
    <dgm:pt modelId="{78849B83-1EE8-41B8-BA07-760602A0E314}" type="pres">
      <dgm:prSet presAssocID="{170A8E1D-F57C-430A-8290-AA30B28B9C1C}" presName="Name21" presStyleCnt="0"/>
      <dgm:spPr/>
    </dgm:pt>
    <dgm:pt modelId="{E263D037-5097-4961-B613-1E061544523F}" type="pres">
      <dgm:prSet presAssocID="{170A8E1D-F57C-430A-8290-AA30B28B9C1C}" presName="level2Shape" presStyleLbl="node2" presStyleIdx="0" presStyleCnt="2" custScaleX="173564" custScaleY="60058"/>
      <dgm:spPr/>
    </dgm:pt>
    <dgm:pt modelId="{D7BA4EEE-07B6-4D5F-AD8C-4BFE69421963}" type="pres">
      <dgm:prSet presAssocID="{170A8E1D-F57C-430A-8290-AA30B28B9C1C}" presName="hierChild3" presStyleCnt="0"/>
      <dgm:spPr/>
    </dgm:pt>
    <dgm:pt modelId="{0FA1307C-0128-4B5E-95DE-FA80B1EBDCCE}" type="pres">
      <dgm:prSet presAssocID="{944E6560-488D-4F9F-B996-4B64797CA793}" presName="Name19" presStyleLbl="parChTrans1D3" presStyleIdx="0" presStyleCnt="2"/>
      <dgm:spPr/>
    </dgm:pt>
    <dgm:pt modelId="{1C7CEF2C-8B5D-4672-81D8-CAC62A893507}" type="pres">
      <dgm:prSet presAssocID="{AC1EAB9F-C49A-47DA-8479-D5A25852BDE2}" presName="Name21" presStyleCnt="0"/>
      <dgm:spPr/>
    </dgm:pt>
    <dgm:pt modelId="{D7D2A675-3B23-49EF-92B5-9E426F5CAED7}" type="pres">
      <dgm:prSet presAssocID="{AC1EAB9F-C49A-47DA-8479-D5A25852BDE2}" presName="level2Shape" presStyleLbl="node3" presStyleIdx="0" presStyleCnt="2" custScaleX="150086" custScaleY="58556"/>
      <dgm:spPr/>
    </dgm:pt>
    <dgm:pt modelId="{97F82B37-7CE5-4B9D-B8EE-EC04BFAA4254}" type="pres">
      <dgm:prSet presAssocID="{AC1EAB9F-C49A-47DA-8479-D5A25852BDE2}" presName="hierChild3" presStyleCnt="0"/>
      <dgm:spPr/>
    </dgm:pt>
    <dgm:pt modelId="{47759CC3-393B-419F-9ABE-F7B4A351D30E}" type="pres">
      <dgm:prSet presAssocID="{42D092A1-7233-4029-A343-0568EFB3DD27}" presName="Name19" presStyleLbl="parChTrans1D4" presStyleIdx="0" presStyleCnt="9"/>
      <dgm:spPr/>
    </dgm:pt>
    <dgm:pt modelId="{9D98AD75-3C21-45D6-BE3D-933F99E2CA27}" type="pres">
      <dgm:prSet presAssocID="{2904A341-5F6F-447A-8DB6-2E1E2A9A18CF}" presName="Name21" presStyleCnt="0"/>
      <dgm:spPr/>
    </dgm:pt>
    <dgm:pt modelId="{C1E7E44A-55A5-4C3A-B305-06DC504E1258}" type="pres">
      <dgm:prSet presAssocID="{2904A341-5F6F-447A-8DB6-2E1E2A9A18CF}" presName="level2Shape" presStyleLbl="node4" presStyleIdx="0" presStyleCnt="9" custScaleX="150086" custScaleY="58556"/>
      <dgm:spPr/>
    </dgm:pt>
    <dgm:pt modelId="{E30F1815-7CCF-4282-8FE1-756E1668ACB2}" type="pres">
      <dgm:prSet presAssocID="{2904A341-5F6F-447A-8DB6-2E1E2A9A18CF}" presName="hierChild3" presStyleCnt="0"/>
      <dgm:spPr/>
    </dgm:pt>
    <dgm:pt modelId="{648B5A69-16A3-4581-ADC3-BB8B80DB58C0}" type="pres">
      <dgm:prSet presAssocID="{CAEE5B21-6F0B-4370-9372-FCB9418ED14B}" presName="Name19" presStyleLbl="parChTrans1D4" presStyleIdx="1" presStyleCnt="9"/>
      <dgm:spPr/>
    </dgm:pt>
    <dgm:pt modelId="{0BBDEAB5-94BD-47F4-B81D-47DB6A6C434E}" type="pres">
      <dgm:prSet presAssocID="{5BE843C4-ACF1-449D-9C8E-D7ADF0E5E669}" presName="Name21" presStyleCnt="0"/>
      <dgm:spPr/>
    </dgm:pt>
    <dgm:pt modelId="{38DFF3DF-CB5F-4DA1-9A94-8468F0AF62E9}" type="pres">
      <dgm:prSet presAssocID="{5BE843C4-ACF1-449D-9C8E-D7ADF0E5E669}" presName="level2Shape" presStyleLbl="node4" presStyleIdx="1" presStyleCnt="9" custScaleX="150086" custScaleY="58556"/>
      <dgm:spPr/>
    </dgm:pt>
    <dgm:pt modelId="{94FBA744-298E-495F-86E7-7D42E8CBC75C}" type="pres">
      <dgm:prSet presAssocID="{5BE843C4-ACF1-449D-9C8E-D7ADF0E5E669}" presName="hierChild3" presStyleCnt="0"/>
      <dgm:spPr/>
    </dgm:pt>
    <dgm:pt modelId="{3CDBBB21-5390-4628-BCCB-23DB2BD99E1D}" type="pres">
      <dgm:prSet presAssocID="{C85D2F44-D3BA-4AF1-8211-441D5F20A503}" presName="Name19" presStyleLbl="parChTrans1D2" presStyleIdx="1" presStyleCnt="2"/>
      <dgm:spPr/>
    </dgm:pt>
    <dgm:pt modelId="{CA0CAB9E-9BC5-46F7-B7F7-BD30EB0E9007}" type="pres">
      <dgm:prSet presAssocID="{CB1DF7D3-1136-4E5D-A99C-6DC5506416EC}" presName="Name21" presStyleCnt="0"/>
      <dgm:spPr/>
    </dgm:pt>
    <dgm:pt modelId="{C16B6C86-C1F0-435A-9E34-5D830B59BD9F}" type="pres">
      <dgm:prSet presAssocID="{CB1DF7D3-1136-4E5D-A99C-6DC5506416EC}" presName="level2Shape" presStyleLbl="node2" presStyleIdx="1" presStyleCnt="2" custScaleX="173564" custScaleY="60058"/>
      <dgm:spPr/>
    </dgm:pt>
    <dgm:pt modelId="{032B34EF-3FCE-4122-B611-C8088991320D}" type="pres">
      <dgm:prSet presAssocID="{CB1DF7D3-1136-4E5D-A99C-6DC5506416EC}" presName="hierChild3" presStyleCnt="0"/>
      <dgm:spPr/>
    </dgm:pt>
    <dgm:pt modelId="{5BF1EC79-B0CE-48B2-99DA-9BD86331AB42}" type="pres">
      <dgm:prSet presAssocID="{A7D78A4A-6180-4F60-8D6E-82E0C2DC3AEE}" presName="Name19" presStyleLbl="parChTrans1D3" presStyleIdx="1" presStyleCnt="2"/>
      <dgm:spPr/>
    </dgm:pt>
    <dgm:pt modelId="{6C6AB860-7C1B-4CED-A858-EAD3E42981CD}" type="pres">
      <dgm:prSet presAssocID="{918F1985-9773-4099-B2BF-738081234CFE}" presName="Name21" presStyleCnt="0"/>
      <dgm:spPr/>
    </dgm:pt>
    <dgm:pt modelId="{F3BA00C0-14C3-4F5F-A96B-73BD7BD780AA}" type="pres">
      <dgm:prSet presAssocID="{918F1985-9773-4099-B2BF-738081234CFE}" presName="level2Shape" presStyleLbl="node3" presStyleIdx="1" presStyleCnt="2" custScaleX="150086" custScaleY="58556"/>
      <dgm:spPr/>
    </dgm:pt>
    <dgm:pt modelId="{F061E554-9B0D-4B0A-90DB-5C3A118440BB}" type="pres">
      <dgm:prSet presAssocID="{918F1985-9773-4099-B2BF-738081234CFE}" presName="hierChild3" presStyleCnt="0"/>
      <dgm:spPr/>
    </dgm:pt>
    <dgm:pt modelId="{83555471-4161-486F-9022-E1E183F8B82B}" type="pres">
      <dgm:prSet presAssocID="{A99C62A3-9DAA-4CFE-B1AE-59A786F040EB}" presName="Name19" presStyleLbl="parChTrans1D4" presStyleIdx="2" presStyleCnt="9"/>
      <dgm:spPr/>
    </dgm:pt>
    <dgm:pt modelId="{2AE2FB4D-E3DB-4464-A376-A1570967D61B}" type="pres">
      <dgm:prSet presAssocID="{E7B68074-EBE0-4034-9303-73D704C2B0D2}" presName="Name21" presStyleCnt="0"/>
      <dgm:spPr/>
    </dgm:pt>
    <dgm:pt modelId="{34ADCE17-B9B8-44D5-B558-E8155C4CF706}" type="pres">
      <dgm:prSet presAssocID="{E7B68074-EBE0-4034-9303-73D704C2B0D2}" presName="level2Shape" presStyleLbl="node4" presStyleIdx="2" presStyleCnt="9" custScaleX="150086" custScaleY="58556"/>
      <dgm:spPr/>
    </dgm:pt>
    <dgm:pt modelId="{E96E392E-7F9B-4FE9-8ED8-A799AA8EA1D5}" type="pres">
      <dgm:prSet presAssocID="{E7B68074-EBE0-4034-9303-73D704C2B0D2}" presName="hierChild3" presStyleCnt="0"/>
      <dgm:spPr/>
    </dgm:pt>
    <dgm:pt modelId="{3937B70D-8C48-4ECB-A51E-7B4955F4768C}" type="pres">
      <dgm:prSet presAssocID="{08DE1FEB-3B06-4515-81D1-F4B47FFC6EB4}" presName="Name19" presStyleLbl="parChTrans1D4" presStyleIdx="3" presStyleCnt="9"/>
      <dgm:spPr/>
    </dgm:pt>
    <dgm:pt modelId="{A2EAB9CF-F436-4490-B08C-FA5019D32237}" type="pres">
      <dgm:prSet presAssocID="{470E6F52-626C-4563-8BEE-D7A1F09FE255}" presName="Name21" presStyleCnt="0"/>
      <dgm:spPr/>
    </dgm:pt>
    <dgm:pt modelId="{A389A021-48AC-4F85-B338-CD29DE3E3F25}" type="pres">
      <dgm:prSet presAssocID="{470E6F52-626C-4563-8BEE-D7A1F09FE255}" presName="level2Shape" presStyleLbl="node4" presStyleIdx="3" presStyleCnt="9" custScaleX="150086" custScaleY="58556"/>
      <dgm:spPr/>
    </dgm:pt>
    <dgm:pt modelId="{10605F73-76E1-42AC-BEDB-253A2169DF4B}" type="pres">
      <dgm:prSet presAssocID="{470E6F52-626C-4563-8BEE-D7A1F09FE255}" presName="hierChild3" presStyleCnt="0"/>
      <dgm:spPr/>
    </dgm:pt>
    <dgm:pt modelId="{DDBFB3AF-8AAB-4F49-9688-96343EAC6C61}" type="pres">
      <dgm:prSet presAssocID="{970BB016-68DD-492F-A3EA-07444A5CA2D6}" presName="Name19" presStyleLbl="parChTrans1D4" presStyleIdx="4" presStyleCnt="9"/>
      <dgm:spPr/>
    </dgm:pt>
    <dgm:pt modelId="{93FF7962-B6BC-4517-AF9C-33961CD776C6}" type="pres">
      <dgm:prSet presAssocID="{50639359-FFF1-4F24-A107-06B7F411A6B6}" presName="Name21" presStyleCnt="0"/>
      <dgm:spPr/>
    </dgm:pt>
    <dgm:pt modelId="{FFBCE75E-D018-4067-8B13-9CB06CF978EC}" type="pres">
      <dgm:prSet presAssocID="{50639359-FFF1-4F24-A107-06B7F411A6B6}" presName="level2Shape" presStyleLbl="node4" presStyleIdx="4" presStyleCnt="9" custScaleX="150086" custScaleY="58556"/>
      <dgm:spPr/>
    </dgm:pt>
    <dgm:pt modelId="{4B71AB4E-F60A-4635-9AC9-EDEE4C7BADCC}" type="pres">
      <dgm:prSet presAssocID="{50639359-FFF1-4F24-A107-06B7F411A6B6}" presName="hierChild3" presStyleCnt="0"/>
      <dgm:spPr/>
    </dgm:pt>
    <dgm:pt modelId="{BE39A371-3677-4D55-BC41-900BE9B541C8}" type="pres">
      <dgm:prSet presAssocID="{79C9B5D1-B9AC-4C66-ADEA-1F1717F9F012}" presName="Name19" presStyleLbl="parChTrans1D4" presStyleIdx="5" presStyleCnt="9"/>
      <dgm:spPr/>
    </dgm:pt>
    <dgm:pt modelId="{4D56C171-DE8A-4A8A-98BD-1A91928FA5B8}" type="pres">
      <dgm:prSet presAssocID="{1D96A454-9B1B-4993-8D32-0E31B0AC6CCB}" presName="Name21" presStyleCnt="0"/>
      <dgm:spPr/>
    </dgm:pt>
    <dgm:pt modelId="{7FDBC382-8395-4A9A-AEC1-FB122329E415}" type="pres">
      <dgm:prSet presAssocID="{1D96A454-9B1B-4993-8D32-0E31B0AC6CCB}" presName="level2Shape" presStyleLbl="node4" presStyleIdx="5" presStyleCnt="9" custScaleX="150086" custScaleY="58556"/>
      <dgm:spPr/>
    </dgm:pt>
    <dgm:pt modelId="{25CFA418-9542-4FD0-8C6D-0C8CF548385B}" type="pres">
      <dgm:prSet presAssocID="{1D96A454-9B1B-4993-8D32-0E31B0AC6CCB}" presName="hierChild3" presStyleCnt="0"/>
      <dgm:spPr/>
    </dgm:pt>
    <dgm:pt modelId="{DB24F491-326B-412D-B1B9-6FCCC7005B2B}" type="pres">
      <dgm:prSet presAssocID="{6D607470-8B7E-4336-A9A8-F7C53245456F}" presName="Name19" presStyleLbl="parChTrans1D4" presStyleIdx="6" presStyleCnt="9"/>
      <dgm:spPr/>
    </dgm:pt>
    <dgm:pt modelId="{555A7153-DFF9-41A7-95D1-4AC1BF958F92}" type="pres">
      <dgm:prSet presAssocID="{2C3AA3E5-96F6-40E4-85A3-D28BB3ED66C5}" presName="Name21" presStyleCnt="0"/>
      <dgm:spPr/>
    </dgm:pt>
    <dgm:pt modelId="{AFC6180E-53AE-401B-9151-0859C8C7A735}" type="pres">
      <dgm:prSet presAssocID="{2C3AA3E5-96F6-40E4-85A3-D28BB3ED66C5}" presName="level2Shape" presStyleLbl="node4" presStyleIdx="6" presStyleCnt="9" custScaleX="148484" custScaleY="57003"/>
      <dgm:spPr/>
    </dgm:pt>
    <dgm:pt modelId="{C5068251-E425-4D38-97B3-54A137759F29}" type="pres">
      <dgm:prSet presAssocID="{2C3AA3E5-96F6-40E4-85A3-D28BB3ED66C5}" presName="hierChild3" presStyleCnt="0"/>
      <dgm:spPr/>
    </dgm:pt>
    <dgm:pt modelId="{7DEBDAE2-2238-477C-B9A6-121DD19AB993}" type="pres">
      <dgm:prSet presAssocID="{202B30B6-C222-45E5-80BC-80403812BBF9}" presName="Name19" presStyleLbl="parChTrans1D4" presStyleIdx="7" presStyleCnt="9"/>
      <dgm:spPr/>
    </dgm:pt>
    <dgm:pt modelId="{6DC458F2-259B-433B-8152-32EDED3EF4DD}" type="pres">
      <dgm:prSet presAssocID="{2FE6CE63-0517-4C43-8F4D-86B39FCBC6B2}" presName="Name21" presStyleCnt="0"/>
      <dgm:spPr/>
    </dgm:pt>
    <dgm:pt modelId="{99EFBEA2-7C40-4BA7-8491-5AABE9031580}" type="pres">
      <dgm:prSet presAssocID="{2FE6CE63-0517-4C43-8F4D-86B39FCBC6B2}" presName="level2Shape" presStyleLbl="node4" presStyleIdx="7" presStyleCnt="9" custScaleX="152371" custScaleY="48128"/>
      <dgm:spPr/>
    </dgm:pt>
    <dgm:pt modelId="{7B703884-668F-4771-94B0-142756F9D941}" type="pres">
      <dgm:prSet presAssocID="{2FE6CE63-0517-4C43-8F4D-86B39FCBC6B2}" presName="hierChild3" presStyleCnt="0"/>
      <dgm:spPr/>
    </dgm:pt>
    <dgm:pt modelId="{D6238C66-E39A-49B6-84F4-E68E0F52E798}" type="pres">
      <dgm:prSet presAssocID="{D9C6D08B-D85E-40BC-A764-4277C74E694F}" presName="Name19" presStyleLbl="parChTrans1D4" presStyleIdx="8" presStyleCnt="9"/>
      <dgm:spPr/>
    </dgm:pt>
    <dgm:pt modelId="{24659E5C-A10C-475B-B0BF-4293CE999A1A}" type="pres">
      <dgm:prSet presAssocID="{6268AA27-5971-4C0B-AE11-4B132EDE22D9}" presName="Name21" presStyleCnt="0"/>
      <dgm:spPr/>
    </dgm:pt>
    <dgm:pt modelId="{4336C4E5-8FDA-4CA5-B60E-61092CEEB1C1}" type="pres">
      <dgm:prSet presAssocID="{6268AA27-5971-4C0B-AE11-4B132EDE22D9}" presName="level2Shape" presStyleLbl="node4" presStyleIdx="8" presStyleCnt="9" custScaleX="151648" custScaleY="46513"/>
      <dgm:spPr/>
    </dgm:pt>
    <dgm:pt modelId="{A2272360-7D4B-4036-8279-2AC5E0CD10E2}" type="pres">
      <dgm:prSet presAssocID="{6268AA27-5971-4C0B-AE11-4B132EDE22D9}" presName="hierChild3" presStyleCnt="0"/>
      <dgm:spPr/>
    </dgm:pt>
    <dgm:pt modelId="{2E3B5F1D-B035-4AD6-A290-68B03C014B2D}" type="pres">
      <dgm:prSet presAssocID="{8B3A8FE3-EB1E-4CBF-892F-30C01E12A730}" presName="bgShapesFlow" presStyleCnt="0"/>
      <dgm:spPr/>
    </dgm:pt>
  </dgm:ptLst>
  <dgm:cxnLst>
    <dgm:cxn modelId="{C551A012-C8C5-4884-8142-D74D8D77A4F3}" srcId="{470E6F52-626C-4563-8BEE-D7A1F09FE255}" destId="{50639359-FFF1-4F24-A107-06B7F411A6B6}" srcOrd="0" destOrd="0" parTransId="{970BB016-68DD-492F-A3EA-07444A5CA2D6}" sibTransId="{00CF4050-0668-4FC1-82ED-B018DB6A0985}"/>
    <dgm:cxn modelId="{35F3F413-8AEA-4BB2-8DFD-27D5E3CA1B2F}" srcId="{8B3A8FE3-EB1E-4CBF-892F-30C01E12A730}" destId="{85513318-257E-48F3-91D5-6685D528B676}" srcOrd="0" destOrd="0" parTransId="{858ADD8A-2BCE-485B-A6CA-E3C307FDBF23}" sibTransId="{C4B182CD-87DE-40F9-8433-BEDE68592C93}"/>
    <dgm:cxn modelId="{13588422-DF82-4CEF-8669-4716B246ECD6}" srcId="{170A8E1D-F57C-430A-8290-AA30B28B9C1C}" destId="{AC1EAB9F-C49A-47DA-8479-D5A25852BDE2}" srcOrd="0" destOrd="0" parTransId="{944E6560-488D-4F9F-B996-4B64797CA793}" sibTransId="{816BB4BB-7DA4-404D-9C3D-39F8541583FE}"/>
    <dgm:cxn modelId="{CD00F922-FBAD-4191-997A-88F3D6266401}" srcId="{CB1DF7D3-1136-4E5D-A99C-6DC5506416EC}" destId="{918F1985-9773-4099-B2BF-738081234CFE}" srcOrd="0" destOrd="0" parTransId="{A7D78A4A-6180-4F60-8D6E-82E0C2DC3AEE}" sibTransId="{C96E289F-0091-46A4-938A-EF9BC661894E}"/>
    <dgm:cxn modelId="{6E86C323-8F68-45D6-9C42-728026E28F5F}" srcId="{2904A341-5F6F-447A-8DB6-2E1E2A9A18CF}" destId="{5BE843C4-ACF1-449D-9C8E-D7ADF0E5E669}" srcOrd="0" destOrd="0" parTransId="{CAEE5B21-6F0B-4370-9372-FCB9418ED14B}" sibTransId="{7D57B46C-B72D-4A46-B062-49C9A7FAD326}"/>
    <dgm:cxn modelId="{F7A9A126-C50A-4533-8CDE-163D8A706B73}" type="presOf" srcId="{2904A341-5F6F-447A-8DB6-2E1E2A9A18CF}" destId="{C1E7E44A-55A5-4C3A-B305-06DC504E1258}" srcOrd="0" destOrd="0" presId="urn:microsoft.com/office/officeart/2005/8/layout/hierarchy6"/>
    <dgm:cxn modelId="{1A2C9529-CD86-4A8A-968D-AF0BDCDB6DC6}" srcId="{85513318-257E-48F3-91D5-6685D528B676}" destId="{CB1DF7D3-1136-4E5D-A99C-6DC5506416EC}" srcOrd="1" destOrd="0" parTransId="{C85D2F44-D3BA-4AF1-8211-441D5F20A503}" sibTransId="{C95F923C-5FBF-484B-BDDF-678D1B105B51}"/>
    <dgm:cxn modelId="{E3893331-CE59-4340-8876-EDA39CD9A120}" type="presOf" srcId="{A99C62A3-9DAA-4CFE-B1AE-59A786F040EB}" destId="{83555471-4161-486F-9022-E1E183F8B82B}" srcOrd="0" destOrd="0" presId="urn:microsoft.com/office/officeart/2005/8/layout/hierarchy6"/>
    <dgm:cxn modelId="{99A40939-0768-4C11-B602-8AEBB296A35B}" type="presOf" srcId="{CB1DF7D3-1136-4E5D-A99C-6DC5506416EC}" destId="{C16B6C86-C1F0-435A-9E34-5D830B59BD9F}" srcOrd="0" destOrd="0" presId="urn:microsoft.com/office/officeart/2005/8/layout/hierarchy6"/>
    <dgm:cxn modelId="{D2A78B3C-99CC-4656-AB22-667E68E337F1}" srcId="{2FE6CE63-0517-4C43-8F4D-86B39FCBC6B2}" destId="{6268AA27-5971-4C0B-AE11-4B132EDE22D9}" srcOrd="0" destOrd="0" parTransId="{D9C6D08B-D85E-40BC-A764-4277C74E694F}" sibTransId="{72747511-1E25-4BA4-A210-75068E6D96E1}"/>
    <dgm:cxn modelId="{1274435E-0C2C-4E89-A609-6881FB63C799}" type="presOf" srcId="{918F1985-9773-4099-B2BF-738081234CFE}" destId="{F3BA00C0-14C3-4F5F-A96B-73BD7BD780AA}" srcOrd="0" destOrd="0" presId="urn:microsoft.com/office/officeart/2005/8/layout/hierarchy6"/>
    <dgm:cxn modelId="{06F81E42-0760-4FAD-90A4-7F82448C7C3F}" type="presOf" srcId="{944E6560-488D-4F9F-B996-4B64797CA793}" destId="{0FA1307C-0128-4B5E-95DE-FA80B1EBDCCE}" srcOrd="0" destOrd="0" presId="urn:microsoft.com/office/officeart/2005/8/layout/hierarchy6"/>
    <dgm:cxn modelId="{F5DB1F43-773F-4E81-A9DC-B17A6C68F114}" type="presOf" srcId="{2C3AA3E5-96F6-40E4-85A3-D28BB3ED66C5}" destId="{AFC6180E-53AE-401B-9151-0859C8C7A735}" srcOrd="0" destOrd="0" presId="urn:microsoft.com/office/officeart/2005/8/layout/hierarchy6"/>
    <dgm:cxn modelId="{9CCF8F65-C5E6-40DD-9433-1141EAEAE09D}" type="presOf" srcId="{5BE843C4-ACF1-449D-9C8E-D7ADF0E5E669}" destId="{38DFF3DF-CB5F-4DA1-9A94-8468F0AF62E9}" srcOrd="0" destOrd="0" presId="urn:microsoft.com/office/officeart/2005/8/layout/hierarchy6"/>
    <dgm:cxn modelId="{D55D516A-2A77-4E5A-9426-7EF2BFF3CD90}" type="presOf" srcId="{D9C6D08B-D85E-40BC-A764-4277C74E694F}" destId="{D6238C66-E39A-49B6-84F4-E68E0F52E798}" srcOrd="0" destOrd="0" presId="urn:microsoft.com/office/officeart/2005/8/layout/hierarchy6"/>
    <dgm:cxn modelId="{3C99C44A-FF4C-4208-A812-3C8A43AD585D}" srcId="{2C3AA3E5-96F6-40E4-85A3-D28BB3ED66C5}" destId="{2FE6CE63-0517-4C43-8F4D-86B39FCBC6B2}" srcOrd="0" destOrd="0" parTransId="{202B30B6-C222-45E5-80BC-80403812BBF9}" sibTransId="{11AF4FAD-442F-491F-BEF1-C8A9CE47B298}"/>
    <dgm:cxn modelId="{DDE8934E-0D2D-40B0-8C5A-488488E26D06}" srcId="{AC1EAB9F-C49A-47DA-8479-D5A25852BDE2}" destId="{2904A341-5F6F-447A-8DB6-2E1E2A9A18CF}" srcOrd="0" destOrd="0" parTransId="{42D092A1-7233-4029-A343-0568EFB3DD27}" sibTransId="{D9F47078-AC8C-47D4-874D-0004EBDEBA37}"/>
    <dgm:cxn modelId="{D1EE9C4E-EADD-4B45-BDCB-CEAE44251284}" type="presOf" srcId="{6268AA27-5971-4C0B-AE11-4B132EDE22D9}" destId="{4336C4E5-8FDA-4CA5-B60E-61092CEEB1C1}" srcOrd="0" destOrd="0" presId="urn:microsoft.com/office/officeart/2005/8/layout/hierarchy6"/>
    <dgm:cxn modelId="{FD3D1D79-5AEB-454C-B0E2-99C8F775599B}" type="presOf" srcId="{170A8E1D-F57C-430A-8290-AA30B28B9C1C}" destId="{E263D037-5097-4961-B613-1E061544523F}" srcOrd="0" destOrd="0" presId="urn:microsoft.com/office/officeart/2005/8/layout/hierarchy6"/>
    <dgm:cxn modelId="{6619CE81-18B0-4C2B-B4FA-25F2B070DBAE}" type="presOf" srcId="{E7B68074-EBE0-4034-9303-73D704C2B0D2}" destId="{34ADCE17-B9B8-44D5-B558-E8155C4CF706}" srcOrd="0" destOrd="0" presId="urn:microsoft.com/office/officeart/2005/8/layout/hierarchy6"/>
    <dgm:cxn modelId="{85123991-7DEF-42F0-8241-0AB199736805}" type="presOf" srcId="{85513318-257E-48F3-91D5-6685D528B676}" destId="{4B6D51C8-C628-4426-BBDF-9BB5870722E4}" srcOrd="0" destOrd="0" presId="urn:microsoft.com/office/officeart/2005/8/layout/hierarchy6"/>
    <dgm:cxn modelId="{5233AC93-043F-44E1-B70E-D44123E51F96}" type="presOf" srcId="{6D607470-8B7E-4336-A9A8-F7C53245456F}" destId="{DB24F491-326B-412D-B1B9-6FCCC7005B2B}" srcOrd="0" destOrd="0" presId="urn:microsoft.com/office/officeart/2005/8/layout/hierarchy6"/>
    <dgm:cxn modelId="{64A99F9C-151B-4CC9-9270-E9DF72E47E98}" type="presOf" srcId="{72F570EC-B651-4B9D-9E0A-5184BF17CDD6}" destId="{EEAB74BA-FDB2-411F-BCC3-A67799E8819F}" srcOrd="0" destOrd="0" presId="urn:microsoft.com/office/officeart/2005/8/layout/hierarchy6"/>
    <dgm:cxn modelId="{9B28FF9D-4623-4AFC-BF28-22A3A565DA50}" type="presOf" srcId="{42D092A1-7233-4029-A343-0568EFB3DD27}" destId="{47759CC3-393B-419F-9ABE-F7B4A351D30E}" srcOrd="0" destOrd="0" presId="urn:microsoft.com/office/officeart/2005/8/layout/hierarchy6"/>
    <dgm:cxn modelId="{2E68E2A5-F1AA-4164-9239-708970E86E0A}" type="presOf" srcId="{50639359-FFF1-4F24-A107-06B7F411A6B6}" destId="{FFBCE75E-D018-4067-8B13-9CB06CF978EC}" srcOrd="0" destOrd="0" presId="urn:microsoft.com/office/officeart/2005/8/layout/hierarchy6"/>
    <dgm:cxn modelId="{945524B3-2913-4BE8-8A71-2602251C0F60}" type="presOf" srcId="{A7D78A4A-6180-4F60-8D6E-82E0C2DC3AEE}" destId="{5BF1EC79-B0CE-48B2-99DA-9BD86331AB42}" srcOrd="0" destOrd="0" presId="urn:microsoft.com/office/officeart/2005/8/layout/hierarchy6"/>
    <dgm:cxn modelId="{859027C1-9CAE-4307-B9E8-B7A53DACC12B}" type="presOf" srcId="{CAEE5B21-6F0B-4370-9372-FCB9418ED14B}" destId="{648B5A69-16A3-4581-ADC3-BB8B80DB58C0}" srcOrd="0" destOrd="0" presId="urn:microsoft.com/office/officeart/2005/8/layout/hierarchy6"/>
    <dgm:cxn modelId="{87625CC1-C875-4638-8767-41C22A872D71}" type="presOf" srcId="{202B30B6-C222-45E5-80BC-80403812BBF9}" destId="{7DEBDAE2-2238-477C-B9A6-121DD19AB993}" srcOrd="0" destOrd="0" presId="urn:microsoft.com/office/officeart/2005/8/layout/hierarchy6"/>
    <dgm:cxn modelId="{CD565FC3-8543-4865-869B-0E07CA5DFB8A}" type="presOf" srcId="{2FE6CE63-0517-4C43-8F4D-86B39FCBC6B2}" destId="{99EFBEA2-7C40-4BA7-8491-5AABE9031580}" srcOrd="0" destOrd="0" presId="urn:microsoft.com/office/officeart/2005/8/layout/hierarchy6"/>
    <dgm:cxn modelId="{60DC7FC5-AFB7-4FCE-9FBC-ADE32FA35147}" srcId="{85513318-257E-48F3-91D5-6685D528B676}" destId="{170A8E1D-F57C-430A-8290-AA30B28B9C1C}" srcOrd="0" destOrd="0" parTransId="{72F570EC-B651-4B9D-9E0A-5184BF17CDD6}" sibTransId="{892E3575-C368-4785-B32C-BB762D434253}"/>
    <dgm:cxn modelId="{ADD265C8-061F-4B4E-B699-8A80E30F9753}" type="presOf" srcId="{79C9B5D1-B9AC-4C66-ADEA-1F1717F9F012}" destId="{BE39A371-3677-4D55-BC41-900BE9B541C8}" srcOrd="0" destOrd="0" presId="urn:microsoft.com/office/officeart/2005/8/layout/hierarchy6"/>
    <dgm:cxn modelId="{4CA72BCD-77D0-4507-B995-138AA695C0F0}" type="presOf" srcId="{8B3A8FE3-EB1E-4CBF-892F-30C01E12A730}" destId="{007F7D6C-C55C-4C97-ABFC-A7951B9DB308}" srcOrd="0" destOrd="0" presId="urn:microsoft.com/office/officeart/2005/8/layout/hierarchy6"/>
    <dgm:cxn modelId="{59DE30D0-92AB-4934-98BA-D93C4A5AB157}" srcId="{1D96A454-9B1B-4993-8D32-0E31B0AC6CCB}" destId="{2C3AA3E5-96F6-40E4-85A3-D28BB3ED66C5}" srcOrd="0" destOrd="0" parTransId="{6D607470-8B7E-4336-A9A8-F7C53245456F}" sibTransId="{371773C0-8FDD-47D0-9DF0-5AB935FCCCCB}"/>
    <dgm:cxn modelId="{DB7093D6-F055-4FCA-9502-ADEFBE0D4338}" type="presOf" srcId="{C85D2F44-D3BA-4AF1-8211-441D5F20A503}" destId="{3CDBBB21-5390-4628-BCCB-23DB2BD99E1D}" srcOrd="0" destOrd="0" presId="urn:microsoft.com/office/officeart/2005/8/layout/hierarchy6"/>
    <dgm:cxn modelId="{58EECEDD-E09B-4A36-909B-057A94F19283}" type="presOf" srcId="{08DE1FEB-3B06-4515-81D1-F4B47FFC6EB4}" destId="{3937B70D-8C48-4ECB-A51E-7B4955F4768C}" srcOrd="0" destOrd="0" presId="urn:microsoft.com/office/officeart/2005/8/layout/hierarchy6"/>
    <dgm:cxn modelId="{FB2E46E4-74C7-4F1A-9BB8-267B44B6F83E}" srcId="{50639359-FFF1-4F24-A107-06B7F411A6B6}" destId="{1D96A454-9B1B-4993-8D32-0E31B0AC6CCB}" srcOrd="0" destOrd="0" parTransId="{79C9B5D1-B9AC-4C66-ADEA-1F1717F9F012}" sibTransId="{7C9A19E1-4302-4F60-8B58-5C89C7EDD3C8}"/>
    <dgm:cxn modelId="{BFA968E5-4E9B-4181-A90D-DCA3553FF43A}" srcId="{918F1985-9773-4099-B2BF-738081234CFE}" destId="{E7B68074-EBE0-4034-9303-73D704C2B0D2}" srcOrd="0" destOrd="0" parTransId="{A99C62A3-9DAA-4CFE-B1AE-59A786F040EB}" sibTransId="{C6E49DA5-DAEF-4BF2-BF1F-4960CC339631}"/>
    <dgm:cxn modelId="{12149DE9-3AE2-4128-8A2C-51007AE9C7C9}" srcId="{E7B68074-EBE0-4034-9303-73D704C2B0D2}" destId="{470E6F52-626C-4563-8BEE-D7A1F09FE255}" srcOrd="0" destOrd="0" parTransId="{08DE1FEB-3B06-4515-81D1-F4B47FFC6EB4}" sibTransId="{010BD990-EF06-4A01-93F1-390D767AD64F}"/>
    <dgm:cxn modelId="{1B0ABDE9-2348-4BDB-86D9-A1870C2A5CC5}" type="presOf" srcId="{470E6F52-626C-4563-8BEE-D7A1F09FE255}" destId="{A389A021-48AC-4F85-B338-CD29DE3E3F25}" srcOrd="0" destOrd="0" presId="urn:microsoft.com/office/officeart/2005/8/layout/hierarchy6"/>
    <dgm:cxn modelId="{B2427BEC-98FD-4E0F-93AB-2212B5702FF4}" type="presOf" srcId="{AC1EAB9F-C49A-47DA-8479-D5A25852BDE2}" destId="{D7D2A675-3B23-49EF-92B5-9E426F5CAED7}" srcOrd="0" destOrd="0" presId="urn:microsoft.com/office/officeart/2005/8/layout/hierarchy6"/>
    <dgm:cxn modelId="{BD9780F0-EEB1-4266-A2DD-9127F7A9BCDF}" type="presOf" srcId="{970BB016-68DD-492F-A3EA-07444A5CA2D6}" destId="{DDBFB3AF-8AAB-4F49-9688-96343EAC6C61}" srcOrd="0" destOrd="0" presId="urn:microsoft.com/office/officeart/2005/8/layout/hierarchy6"/>
    <dgm:cxn modelId="{4E4CA7F0-84A5-4318-AE30-6D76BA2E6B05}" type="presOf" srcId="{1D96A454-9B1B-4993-8D32-0E31B0AC6CCB}" destId="{7FDBC382-8395-4A9A-AEC1-FB122329E415}" srcOrd="0" destOrd="0" presId="urn:microsoft.com/office/officeart/2005/8/layout/hierarchy6"/>
    <dgm:cxn modelId="{AB6D7BC6-ACB7-4515-A409-F6BED3D1632D}" type="presParOf" srcId="{007F7D6C-C55C-4C97-ABFC-A7951B9DB308}" destId="{9CE1EFA6-221F-43AF-94E2-2AE541906ECD}" srcOrd="0" destOrd="0" presId="urn:microsoft.com/office/officeart/2005/8/layout/hierarchy6"/>
    <dgm:cxn modelId="{5E322A61-4C78-441D-8956-5428D074E96E}" type="presParOf" srcId="{9CE1EFA6-221F-43AF-94E2-2AE541906ECD}" destId="{ADE1B3E5-8C75-4ABC-BE35-948E3C152CAD}" srcOrd="0" destOrd="0" presId="urn:microsoft.com/office/officeart/2005/8/layout/hierarchy6"/>
    <dgm:cxn modelId="{7BC9697E-E84F-41B2-A652-B6CBB854D281}" type="presParOf" srcId="{ADE1B3E5-8C75-4ABC-BE35-948E3C152CAD}" destId="{318AA70B-7A3F-40D7-8A9D-972702102D95}" srcOrd="0" destOrd="0" presId="urn:microsoft.com/office/officeart/2005/8/layout/hierarchy6"/>
    <dgm:cxn modelId="{59954437-1EA1-4265-B722-839793A0CD2A}" type="presParOf" srcId="{318AA70B-7A3F-40D7-8A9D-972702102D95}" destId="{4B6D51C8-C628-4426-BBDF-9BB5870722E4}" srcOrd="0" destOrd="0" presId="urn:microsoft.com/office/officeart/2005/8/layout/hierarchy6"/>
    <dgm:cxn modelId="{18E82324-5727-40DC-B10C-2D6B2FAECA25}" type="presParOf" srcId="{318AA70B-7A3F-40D7-8A9D-972702102D95}" destId="{5E3C2504-1530-41C1-A319-24AE98551772}" srcOrd="1" destOrd="0" presId="urn:microsoft.com/office/officeart/2005/8/layout/hierarchy6"/>
    <dgm:cxn modelId="{09DAEA0A-DF93-491A-874C-A7EDBC073C9D}" type="presParOf" srcId="{5E3C2504-1530-41C1-A319-24AE98551772}" destId="{EEAB74BA-FDB2-411F-BCC3-A67799E8819F}" srcOrd="0" destOrd="0" presId="urn:microsoft.com/office/officeart/2005/8/layout/hierarchy6"/>
    <dgm:cxn modelId="{43BDAF0A-EB4D-45CE-9B2A-0974137DC7A9}" type="presParOf" srcId="{5E3C2504-1530-41C1-A319-24AE98551772}" destId="{78849B83-1EE8-41B8-BA07-760602A0E314}" srcOrd="1" destOrd="0" presId="urn:microsoft.com/office/officeart/2005/8/layout/hierarchy6"/>
    <dgm:cxn modelId="{6C3CAFBD-BF03-49B8-84FF-3E478A3C9F0F}" type="presParOf" srcId="{78849B83-1EE8-41B8-BA07-760602A0E314}" destId="{E263D037-5097-4961-B613-1E061544523F}" srcOrd="0" destOrd="0" presId="urn:microsoft.com/office/officeart/2005/8/layout/hierarchy6"/>
    <dgm:cxn modelId="{061F10BC-E6D1-4D77-8E0E-2BD568D5EB5E}" type="presParOf" srcId="{78849B83-1EE8-41B8-BA07-760602A0E314}" destId="{D7BA4EEE-07B6-4D5F-AD8C-4BFE69421963}" srcOrd="1" destOrd="0" presId="urn:microsoft.com/office/officeart/2005/8/layout/hierarchy6"/>
    <dgm:cxn modelId="{7831C941-A7DC-419E-98E0-49983F070D53}" type="presParOf" srcId="{D7BA4EEE-07B6-4D5F-AD8C-4BFE69421963}" destId="{0FA1307C-0128-4B5E-95DE-FA80B1EBDCCE}" srcOrd="0" destOrd="0" presId="urn:microsoft.com/office/officeart/2005/8/layout/hierarchy6"/>
    <dgm:cxn modelId="{6119EC8B-29E9-4E88-BC28-4BF7CAAE8F64}" type="presParOf" srcId="{D7BA4EEE-07B6-4D5F-AD8C-4BFE69421963}" destId="{1C7CEF2C-8B5D-4672-81D8-CAC62A893507}" srcOrd="1" destOrd="0" presId="urn:microsoft.com/office/officeart/2005/8/layout/hierarchy6"/>
    <dgm:cxn modelId="{0E02F483-CEF9-455D-B741-DFEF2DCF63E5}" type="presParOf" srcId="{1C7CEF2C-8B5D-4672-81D8-CAC62A893507}" destId="{D7D2A675-3B23-49EF-92B5-9E426F5CAED7}" srcOrd="0" destOrd="0" presId="urn:microsoft.com/office/officeart/2005/8/layout/hierarchy6"/>
    <dgm:cxn modelId="{076E13B8-6B69-4490-81A1-408B0666D6A7}" type="presParOf" srcId="{1C7CEF2C-8B5D-4672-81D8-CAC62A893507}" destId="{97F82B37-7CE5-4B9D-B8EE-EC04BFAA4254}" srcOrd="1" destOrd="0" presId="urn:microsoft.com/office/officeart/2005/8/layout/hierarchy6"/>
    <dgm:cxn modelId="{4267AF6D-B82F-4AA8-8700-4A90C6D28586}" type="presParOf" srcId="{97F82B37-7CE5-4B9D-B8EE-EC04BFAA4254}" destId="{47759CC3-393B-419F-9ABE-F7B4A351D30E}" srcOrd="0" destOrd="0" presId="urn:microsoft.com/office/officeart/2005/8/layout/hierarchy6"/>
    <dgm:cxn modelId="{DC3D3FA1-90A3-4A09-A758-85E5852C6A51}" type="presParOf" srcId="{97F82B37-7CE5-4B9D-B8EE-EC04BFAA4254}" destId="{9D98AD75-3C21-45D6-BE3D-933F99E2CA27}" srcOrd="1" destOrd="0" presId="urn:microsoft.com/office/officeart/2005/8/layout/hierarchy6"/>
    <dgm:cxn modelId="{D6ED71BE-4B98-4AB7-B9A4-90E550E0C500}" type="presParOf" srcId="{9D98AD75-3C21-45D6-BE3D-933F99E2CA27}" destId="{C1E7E44A-55A5-4C3A-B305-06DC504E1258}" srcOrd="0" destOrd="0" presId="urn:microsoft.com/office/officeart/2005/8/layout/hierarchy6"/>
    <dgm:cxn modelId="{DF5876FD-8EAF-431E-A326-7B2D35885521}" type="presParOf" srcId="{9D98AD75-3C21-45D6-BE3D-933F99E2CA27}" destId="{E30F1815-7CCF-4282-8FE1-756E1668ACB2}" srcOrd="1" destOrd="0" presId="urn:microsoft.com/office/officeart/2005/8/layout/hierarchy6"/>
    <dgm:cxn modelId="{E7D519BE-3700-4929-B2CF-1A495BC3ADF9}" type="presParOf" srcId="{E30F1815-7CCF-4282-8FE1-756E1668ACB2}" destId="{648B5A69-16A3-4581-ADC3-BB8B80DB58C0}" srcOrd="0" destOrd="0" presId="urn:microsoft.com/office/officeart/2005/8/layout/hierarchy6"/>
    <dgm:cxn modelId="{E884092C-35DC-4FE1-9446-9961E65E92EA}" type="presParOf" srcId="{E30F1815-7CCF-4282-8FE1-756E1668ACB2}" destId="{0BBDEAB5-94BD-47F4-B81D-47DB6A6C434E}" srcOrd="1" destOrd="0" presId="urn:microsoft.com/office/officeart/2005/8/layout/hierarchy6"/>
    <dgm:cxn modelId="{4754EA72-A197-4ADA-9030-C9BDD6CEA5D9}" type="presParOf" srcId="{0BBDEAB5-94BD-47F4-B81D-47DB6A6C434E}" destId="{38DFF3DF-CB5F-4DA1-9A94-8468F0AF62E9}" srcOrd="0" destOrd="0" presId="urn:microsoft.com/office/officeart/2005/8/layout/hierarchy6"/>
    <dgm:cxn modelId="{79EA8EF1-C20A-48C1-927B-337C8DECC026}" type="presParOf" srcId="{0BBDEAB5-94BD-47F4-B81D-47DB6A6C434E}" destId="{94FBA744-298E-495F-86E7-7D42E8CBC75C}" srcOrd="1" destOrd="0" presId="urn:microsoft.com/office/officeart/2005/8/layout/hierarchy6"/>
    <dgm:cxn modelId="{EAA9F258-EA67-417E-AE75-199E06037609}" type="presParOf" srcId="{5E3C2504-1530-41C1-A319-24AE98551772}" destId="{3CDBBB21-5390-4628-BCCB-23DB2BD99E1D}" srcOrd="2" destOrd="0" presId="urn:microsoft.com/office/officeart/2005/8/layout/hierarchy6"/>
    <dgm:cxn modelId="{5E1F8C70-9545-4339-8CEB-BD31D6F02305}" type="presParOf" srcId="{5E3C2504-1530-41C1-A319-24AE98551772}" destId="{CA0CAB9E-9BC5-46F7-B7F7-BD30EB0E9007}" srcOrd="3" destOrd="0" presId="urn:microsoft.com/office/officeart/2005/8/layout/hierarchy6"/>
    <dgm:cxn modelId="{69F6455D-1282-4E27-92F1-CD74269C43EF}" type="presParOf" srcId="{CA0CAB9E-9BC5-46F7-B7F7-BD30EB0E9007}" destId="{C16B6C86-C1F0-435A-9E34-5D830B59BD9F}" srcOrd="0" destOrd="0" presId="urn:microsoft.com/office/officeart/2005/8/layout/hierarchy6"/>
    <dgm:cxn modelId="{670DECD6-5542-473E-BDC5-CD38D7ED51C9}" type="presParOf" srcId="{CA0CAB9E-9BC5-46F7-B7F7-BD30EB0E9007}" destId="{032B34EF-3FCE-4122-B611-C8088991320D}" srcOrd="1" destOrd="0" presId="urn:microsoft.com/office/officeart/2005/8/layout/hierarchy6"/>
    <dgm:cxn modelId="{341E0F43-3D2A-4B0C-B0A6-64A387A19407}" type="presParOf" srcId="{032B34EF-3FCE-4122-B611-C8088991320D}" destId="{5BF1EC79-B0CE-48B2-99DA-9BD86331AB42}" srcOrd="0" destOrd="0" presId="urn:microsoft.com/office/officeart/2005/8/layout/hierarchy6"/>
    <dgm:cxn modelId="{50D7C296-621E-4300-9763-9A25DFF1FBF9}" type="presParOf" srcId="{032B34EF-3FCE-4122-B611-C8088991320D}" destId="{6C6AB860-7C1B-4CED-A858-EAD3E42981CD}" srcOrd="1" destOrd="0" presId="urn:microsoft.com/office/officeart/2005/8/layout/hierarchy6"/>
    <dgm:cxn modelId="{DCEDF6D1-999D-4D05-979C-6D527B312127}" type="presParOf" srcId="{6C6AB860-7C1B-4CED-A858-EAD3E42981CD}" destId="{F3BA00C0-14C3-4F5F-A96B-73BD7BD780AA}" srcOrd="0" destOrd="0" presId="urn:microsoft.com/office/officeart/2005/8/layout/hierarchy6"/>
    <dgm:cxn modelId="{989C37B1-5ABC-4490-94CB-2CC694365C34}" type="presParOf" srcId="{6C6AB860-7C1B-4CED-A858-EAD3E42981CD}" destId="{F061E554-9B0D-4B0A-90DB-5C3A118440BB}" srcOrd="1" destOrd="0" presId="urn:microsoft.com/office/officeart/2005/8/layout/hierarchy6"/>
    <dgm:cxn modelId="{5341790B-279B-4A25-A299-DEEBB52482E3}" type="presParOf" srcId="{F061E554-9B0D-4B0A-90DB-5C3A118440BB}" destId="{83555471-4161-486F-9022-E1E183F8B82B}" srcOrd="0" destOrd="0" presId="urn:microsoft.com/office/officeart/2005/8/layout/hierarchy6"/>
    <dgm:cxn modelId="{7219D839-93A7-4653-A424-E8979724BEA1}" type="presParOf" srcId="{F061E554-9B0D-4B0A-90DB-5C3A118440BB}" destId="{2AE2FB4D-E3DB-4464-A376-A1570967D61B}" srcOrd="1" destOrd="0" presId="urn:microsoft.com/office/officeart/2005/8/layout/hierarchy6"/>
    <dgm:cxn modelId="{79854E56-099A-4317-9429-45493D5E4058}" type="presParOf" srcId="{2AE2FB4D-E3DB-4464-A376-A1570967D61B}" destId="{34ADCE17-B9B8-44D5-B558-E8155C4CF706}" srcOrd="0" destOrd="0" presId="urn:microsoft.com/office/officeart/2005/8/layout/hierarchy6"/>
    <dgm:cxn modelId="{6DE60F83-9BE9-41EC-8B9E-C4A478B48E73}" type="presParOf" srcId="{2AE2FB4D-E3DB-4464-A376-A1570967D61B}" destId="{E96E392E-7F9B-4FE9-8ED8-A799AA8EA1D5}" srcOrd="1" destOrd="0" presId="urn:microsoft.com/office/officeart/2005/8/layout/hierarchy6"/>
    <dgm:cxn modelId="{5687FC25-4FBC-43F2-882E-7E3561E613F3}" type="presParOf" srcId="{E96E392E-7F9B-4FE9-8ED8-A799AA8EA1D5}" destId="{3937B70D-8C48-4ECB-A51E-7B4955F4768C}" srcOrd="0" destOrd="0" presId="urn:microsoft.com/office/officeart/2005/8/layout/hierarchy6"/>
    <dgm:cxn modelId="{C8615F07-2B99-408B-BADF-1C147569518D}" type="presParOf" srcId="{E96E392E-7F9B-4FE9-8ED8-A799AA8EA1D5}" destId="{A2EAB9CF-F436-4490-B08C-FA5019D32237}" srcOrd="1" destOrd="0" presId="urn:microsoft.com/office/officeart/2005/8/layout/hierarchy6"/>
    <dgm:cxn modelId="{1DC0271B-E79E-4EC4-8FE1-D1BA0835DF20}" type="presParOf" srcId="{A2EAB9CF-F436-4490-B08C-FA5019D32237}" destId="{A389A021-48AC-4F85-B338-CD29DE3E3F25}" srcOrd="0" destOrd="0" presId="urn:microsoft.com/office/officeart/2005/8/layout/hierarchy6"/>
    <dgm:cxn modelId="{4A3C62DA-F894-48DE-A77C-463664EB8D53}" type="presParOf" srcId="{A2EAB9CF-F436-4490-B08C-FA5019D32237}" destId="{10605F73-76E1-42AC-BEDB-253A2169DF4B}" srcOrd="1" destOrd="0" presId="urn:microsoft.com/office/officeart/2005/8/layout/hierarchy6"/>
    <dgm:cxn modelId="{67E5BEB9-34EF-4CB3-995D-D6FE67BB464A}" type="presParOf" srcId="{10605F73-76E1-42AC-BEDB-253A2169DF4B}" destId="{DDBFB3AF-8AAB-4F49-9688-96343EAC6C61}" srcOrd="0" destOrd="0" presId="urn:microsoft.com/office/officeart/2005/8/layout/hierarchy6"/>
    <dgm:cxn modelId="{9C6E732F-1E29-455C-9E1F-B03AE2E022A1}" type="presParOf" srcId="{10605F73-76E1-42AC-BEDB-253A2169DF4B}" destId="{93FF7962-B6BC-4517-AF9C-33961CD776C6}" srcOrd="1" destOrd="0" presId="urn:microsoft.com/office/officeart/2005/8/layout/hierarchy6"/>
    <dgm:cxn modelId="{6AA478B4-54C4-4661-8DFC-7C789E6166AE}" type="presParOf" srcId="{93FF7962-B6BC-4517-AF9C-33961CD776C6}" destId="{FFBCE75E-D018-4067-8B13-9CB06CF978EC}" srcOrd="0" destOrd="0" presId="urn:microsoft.com/office/officeart/2005/8/layout/hierarchy6"/>
    <dgm:cxn modelId="{D29CC488-6620-4FC9-805C-3B48631BA2C6}" type="presParOf" srcId="{93FF7962-B6BC-4517-AF9C-33961CD776C6}" destId="{4B71AB4E-F60A-4635-9AC9-EDEE4C7BADCC}" srcOrd="1" destOrd="0" presId="urn:microsoft.com/office/officeart/2005/8/layout/hierarchy6"/>
    <dgm:cxn modelId="{4A3810E8-E23D-41E9-B996-35D9031A4288}" type="presParOf" srcId="{4B71AB4E-F60A-4635-9AC9-EDEE4C7BADCC}" destId="{BE39A371-3677-4D55-BC41-900BE9B541C8}" srcOrd="0" destOrd="0" presId="urn:microsoft.com/office/officeart/2005/8/layout/hierarchy6"/>
    <dgm:cxn modelId="{6585491C-0D38-4297-9230-F5BE1501605D}" type="presParOf" srcId="{4B71AB4E-F60A-4635-9AC9-EDEE4C7BADCC}" destId="{4D56C171-DE8A-4A8A-98BD-1A91928FA5B8}" srcOrd="1" destOrd="0" presId="urn:microsoft.com/office/officeart/2005/8/layout/hierarchy6"/>
    <dgm:cxn modelId="{F433C21A-822E-49AC-AB87-951E72C6ACD3}" type="presParOf" srcId="{4D56C171-DE8A-4A8A-98BD-1A91928FA5B8}" destId="{7FDBC382-8395-4A9A-AEC1-FB122329E415}" srcOrd="0" destOrd="0" presId="urn:microsoft.com/office/officeart/2005/8/layout/hierarchy6"/>
    <dgm:cxn modelId="{D8133767-CE43-49BA-A2D6-C8D9FEB1EE21}" type="presParOf" srcId="{4D56C171-DE8A-4A8A-98BD-1A91928FA5B8}" destId="{25CFA418-9542-4FD0-8C6D-0C8CF548385B}" srcOrd="1" destOrd="0" presId="urn:microsoft.com/office/officeart/2005/8/layout/hierarchy6"/>
    <dgm:cxn modelId="{10F46E53-878C-4C14-9478-0718461A2920}" type="presParOf" srcId="{25CFA418-9542-4FD0-8C6D-0C8CF548385B}" destId="{DB24F491-326B-412D-B1B9-6FCCC7005B2B}" srcOrd="0" destOrd="0" presId="urn:microsoft.com/office/officeart/2005/8/layout/hierarchy6"/>
    <dgm:cxn modelId="{A3BB6C51-958A-4C37-94B4-F7F33DDC50D7}" type="presParOf" srcId="{25CFA418-9542-4FD0-8C6D-0C8CF548385B}" destId="{555A7153-DFF9-41A7-95D1-4AC1BF958F92}" srcOrd="1" destOrd="0" presId="urn:microsoft.com/office/officeart/2005/8/layout/hierarchy6"/>
    <dgm:cxn modelId="{8B840066-340A-4B39-B94B-B8D0F6F6ECA3}" type="presParOf" srcId="{555A7153-DFF9-41A7-95D1-4AC1BF958F92}" destId="{AFC6180E-53AE-401B-9151-0859C8C7A735}" srcOrd="0" destOrd="0" presId="urn:microsoft.com/office/officeart/2005/8/layout/hierarchy6"/>
    <dgm:cxn modelId="{AC3BAA0D-4262-48D1-B147-BA30E52D7F67}" type="presParOf" srcId="{555A7153-DFF9-41A7-95D1-4AC1BF958F92}" destId="{C5068251-E425-4D38-97B3-54A137759F29}" srcOrd="1" destOrd="0" presId="urn:microsoft.com/office/officeart/2005/8/layout/hierarchy6"/>
    <dgm:cxn modelId="{4100C77B-6E35-40CC-9C9F-6545016D4EBD}" type="presParOf" srcId="{C5068251-E425-4D38-97B3-54A137759F29}" destId="{7DEBDAE2-2238-477C-B9A6-121DD19AB993}" srcOrd="0" destOrd="0" presId="urn:microsoft.com/office/officeart/2005/8/layout/hierarchy6"/>
    <dgm:cxn modelId="{9F51F723-E491-4035-8DB4-F2B24A694DFE}" type="presParOf" srcId="{C5068251-E425-4D38-97B3-54A137759F29}" destId="{6DC458F2-259B-433B-8152-32EDED3EF4DD}" srcOrd="1" destOrd="0" presId="urn:microsoft.com/office/officeart/2005/8/layout/hierarchy6"/>
    <dgm:cxn modelId="{42F4B985-05FD-4652-9A5C-D26921DAD424}" type="presParOf" srcId="{6DC458F2-259B-433B-8152-32EDED3EF4DD}" destId="{99EFBEA2-7C40-4BA7-8491-5AABE9031580}" srcOrd="0" destOrd="0" presId="urn:microsoft.com/office/officeart/2005/8/layout/hierarchy6"/>
    <dgm:cxn modelId="{759D26F3-7775-4257-9F04-97FB467ED8A9}" type="presParOf" srcId="{6DC458F2-259B-433B-8152-32EDED3EF4DD}" destId="{7B703884-668F-4771-94B0-142756F9D941}" srcOrd="1" destOrd="0" presId="urn:microsoft.com/office/officeart/2005/8/layout/hierarchy6"/>
    <dgm:cxn modelId="{37F62312-178B-4320-A3A8-05785416AF03}" type="presParOf" srcId="{7B703884-668F-4771-94B0-142756F9D941}" destId="{D6238C66-E39A-49B6-84F4-E68E0F52E798}" srcOrd="0" destOrd="0" presId="urn:microsoft.com/office/officeart/2005/8/layout/hierarchy6"/>
    <dgm:cxn modelId="{21AB55A4-ACA2-4944-A37D-AF8229DBC327}" type="presParOf" srcId="{7B703884-668F-4771-94B0-142756F9D941}" destId="{24659E5C-A10C-475B-B0BF-4293CE999A1A}" srcOrd="1" destOrd="0" presId="urn:microsoft.com/office/officeart/2005/8/layout/hierarchy6"/>
    <dgm:cxn modelId="{C4AAD60F-53CF-4A82-A783-D33976D2B772}" type="presParOf" srcId="{24659E5C-A10C-475B-B0BF-4293CE999A1A}" destId="{4336C4E5-8FDA-4CA5-B60E-61092CEEB1C1}" srcOrd="0" destOrd="0" presId="urn:microsoft.com/office/officeart/2005/8/layout/hierarchy6"/>
    <dgm:cxn modelId="{27ABD824-39EC-40FE-A39B-9278FFB047F4}" type="presParOf" srcId="{24659E5C-A10C-475B-B0BF-4293CE999A1A}" destId="{A2272360-7D4B-4036-8279-2AC5E0CD10E2}" srcOrd="1" destOrd="0" presId="urn:microsoft.com/office/officeart/2005/8/layout/hierarchy6"/>
    <dgm:cxn modelId="{5F52B96D-35D7-414E-ACC9-B1E0204AD6B4}" type="presParOf" srcId="{007F7D6C-C55C-4C97-ABFC-A7951B9DB308}" destId="{2E3B5F1D-B035-4AD6-A290-68B03C014B2D}"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D51C8-C628-4426-BBDF-9BB5870722E4}">
      <dsp:nvSpPr>
        <dsp:cNvPr id="0" name=""/>
        <dsp:cNvSpPr/>
      </dsp:nvSpPr>
      <dsp:spPr>
        <a:xfrm>
          <a:off x="2274766" y="114024"/>
          <a:ext cx="1679817" cy="538368"/>
        </a:xfrm>
        <a:prstGeom prst="roundRect">
          <a:avLst>
            <a:gd name="adj" fmla="val 1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OPĆINA KLOŠTAR PODRAVSKI</a:t>
          </a:r>
        </a:p>
      </dsp:txBody>
      <dsp:txXfrm>
        <a:off x="2290534" y="129792"/>
        <a:ext cx="1648281" cy="506832"/>
      </dsp:txXfrm>
    </dsp:sp>
    <dsp:sp modelId="{EEAB74BA-FDB2-411F-BCC3-A67799E8819F}">
      <dsp:nvSpPr>
        <dsp:cNvPr id="0" name=""/>
        <dsp:cNvSpPr/>
      </dsp:nvSpPr>
      <dsp:spPr>
        <a:xfrm>
          <a:off x="2027087" y="652393"/>
          <a:ext cx="1087587" cy="284945"/>
        </a:xfrm>
        <a:custGeom>
          <a:avLst/>
          <a:gdLst/>
          <a:ahLst/>
          <a:cxnLst/>
          <a:rect l="0" t="0" r="0" b="0"/>
          <a:pathLst>
            <a:path>
              <a:moveTo>
                <a:pt x="1475031" y="0"/>
              </a:moveTo>
              <a:lnTo>
                <a:pt x="1475031" y="185380"/>
              </a:lnTo>
              <a:lnTo>
                <a:pt x="0" y="185380"/>
              </a:lnTo>
              <a:lnTo>
                <a:pt x="0" y="370760"/>
              </a:lnTo>
            </a:path>
          </a:pathLst>
        </a:custGeom>
        <a:noFill/>
        <a:ln w="12700" cap="flat" cmpd="sng" algn="ctr">
          <a:solidFill>
            <a:srgbClr val="A5A5A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263D037-5097-4961-B613-1E061544523F}">
      <dsp:nvSpPr>
        <dsp:cNvPr id="0" name=""/>
        <dsp:cNvSpPr/>
      </dsp:nvSpPr>
      <dsp:spPr>
        <a:xfrm>
          <a:off x="1099782" y="937339"/>
          <a:ext cx="1854610" cy="427831"/>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OPĆINSKO VIJEĆE</a:t>
          </a:r>
        </a:p>
      </dsp:txBody>
      <dsp:txXfrm>
        <a:off x="1112313" y="949870"/>
        <a:ext cx="1829548" cy="402769"/>
      </dsp:txXfrm>
    </dsp:sp>
    <dsp:sp modelId="{0FA1307C-0128-4B5E-95DE-FA80B1EBDCCE}">
      <dsp:nvSpPr>
        <dsp:cNvPr id="0" name=""/>
        <dsp:cNvSpPr/>
      </dsp:nvSpPr>
      <dsp:spPr>
        <a:xfrm>
          <a:off x="1981367" y="1365170"/>
          <a:ext cx="91440" cy="284945"/>
        </a:xfrm>
        <a:custGeom>
          <a:avLst/>
          <a:gdLst/>
          <a:ahLst/>
          <a:cxnLst/>
          <a:rect l="0" t="0" r="0" b="0"/>
          <a:pathLst>
            <a:path>
              <a:moveTo>
                <a:pt x="45720" y="0"/>
              </a:moveTo>
              <a:lnTo>
                <a:pt x="45720" y="37076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7D2A675-3B23-49EF-92B5-9E426F5CAED7}">
      <dsp:nvSpPr>
        <dsp:cNvPr id="0" name=""/>
        <dsp:cNvSpPr/>
      </dsp:nvSpPr>
      <dsp:spPr>
        <a:xfrm>
          <a:off x="1225219" y="1650116"/>
          <a:ext cx="1603737" cy="41713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PREDSJEDNIK OPĆINSKOG VIJEĆA</a:t>
          </a:r>
        </a:p>
      </dsp:txBody>
      <dsp:txXfrm>
        <a:off x="1237436" y="1662333"/>
        <a:ext cx="1579303" cy="392697"/>
      </dsp:txXfrm>
    </dsp:sp>
    <dsp:sp modelId="{47759CC3-393B-419F-9ABE-F7B4A351D30E}">
      <dsp:nvSpPr>
        <dsp:cNvPr id="0" name=""/>
        <dsp:cNvSpPr/>
      </dsp:nvSpPr>
      <dsp:spPr>
        <a:xfrm>
          <a:off x="1981367" y="2067247"/>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1E7E44A-55A5-4C3A-B305-06DC504E1258}">
      <dsp:nvSpPr>
        <dsp:cNvPr id="0" name=""/>
        <dsp:cNvSpPr/>
      </dsp:nvSpPr>
      <dsp:spPr>
        <a:xfrm>
          <a:off x="1225219" y="2352193"/>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POTPREDSJEDNCA OPĆINSKOG VIJEĆA </a:t>
          </a:r>
        </a:p>
      </dsp:txBody>
      <dsp:txXfrm>
        <a:off x="1237436" y="2364410"/>
        <a:ext cx="1579303" cy="392697"/>
      </dsp:txXfrm>
    </dsp:sp>
    <dsp:sp modelId="{648B5A69-16A3-4581-ADC3-BB8B80DB58C0}">
      <dsp:nvSpPr>
        <dsp:cNvPr id="0" name=""/>
        <dsp:cNvSpPr/>
      </dsp:nvSpPr>
      <dsp:spPr>
        <a:xfrm>
          <a:off x="1981367" y="2769325"/>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8DFF3DF-CB5F-4DA1-9A94-8468F0AF62E9}">
      <dsp:nvSpPr>
        <dsp:cNvPr id="0" name=""/>
        <dsp:cNvSpPr/>
      </dsp:nvSpPr>
      <dsp:spPr>
        <a:xfrm>
          <a:off x="1225219" y="3054270"/>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VIJEĆNICI (13)</a:t>
          </a:r>
        </a:p>
      </dsp:txBody>
      <dsp:txXfrm>
        <a:off x="1237436" y="3066487"/>
        <a:ext cx="1579303" cy="392697"/>
      </dsp:txXfrm>
    </dsp:sp>
    <dsp:sp modelId="{3CDBBB21-5390-4628-BCCB-23DB2BD99E1D}">
      <dsp:nvSpPr>
        <dsp:cNvPr id="0" name=""/>
        <dsp:cNvSpPr/>
      </dsp:nvSpPr>
      <dsp:spPr>
        <a:xfrm>
          <a:off x="3114675" y="652393"/>
          <a:ext cx="1087587" cy="284945"/>
        </a:xfrm>
        <a:custGeom>
          <a:avLst/>
          <a:gdLst/>
          <a:ahLst/>
          <a:cxnLst/>
          <a:rect l="0" t="0" r="0" b="0"/>
          <a:pathLst>
            <a:path>
              <a:moveTo>
                <a:pt x="0" y="0"/>
              </a:moveTo>
              <a:lnTo>
                <a:pt x="0" y="185380"/>
              </a:lnTo>
              <a:lnTo>
                <a:pt x="1475031" y="185380"/>
              </a:lnTo>
              <a:lnTo>
                <a:pt x="1475031" y="370760"/>
              </a:lnTo>
            </a:path>
          </a:pathLst>
        </a:custGeom>
        <a:noFill/>
        <a:ln w="12700" cap="flat" cmpd="sng" algn="ctr">
          <a:solidFill>
            <a:srgbClr val="A5A5A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16B6C86-C1F0-435A-9E34-5D830B59BD9F}">
      <dsp:nvSpPr>
        <dsp:cNvPr id="0" name=""/>
        <dsp:cNvSpPr/>
      </dsp:nvSpPr>
      <dsp:spPr>
        <a:xfrm>
          <a:off x="3274956" y="937339"/>
          <a:ext cx="1854610" cy="427831"/>
        </a:xfrm>
        <a:prstGeom prst="roundRect">
          <a:avLst>
            <a:gd name="adj" fmla="val 1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b="1"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OPĆINSKI NAČELNIK</a:t>
          </a:r>
        </a:p>
      </dsp:txBody>
      <dsp:txXfrm>
        <a:off x="3287487" y="949870"/>
        <a:ext cx="1829548" cy="402769"/>
      </dsp:txXfrm>
    </dsp:sp>
    <dsp:sp modelId="{5BF1EC79-B0CE-48B2-99DA-9BD86331AB42}">
      <dsp:nvSpPr>
        <dsp:cNvPr id="0" name=""/>
        <dsp:cNvSpPr/>
      </dsp:nvSpPr>
      <dsp:spPr>
        <a:xfrm>
          <a:off x="4156542" y="1365170"/>
          <a:ext cx="91440" cy="284945"/>
        </a:xfrm>
        <a:custGeom>
          <a:avLst/>
          <a:gdLst/>
          <a:ahLst/>
          <a:cxnLst/>
          <a:rect l="0" t="0" r="0" b="0"/>
          <a:pathLst>
            <a:path>
              <a:moveTo>
                <a:pt x="45720" y="0"/>
              </a:moveTo>
              <a:lnTo>
                <a:pt x="45720" y="370760"/>
              </a:lnTo>
            </a:path>
          </a:pathLst>
        </a:custGeom>
        <a:noFill/>
        <a:ln w="12700" cap="flat" cmpd="sng" algn="ctr">
          <a:solidFill>
            <a:srgbClr val="FFC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3BA00C0-14C3-4F5F-A96B-73BD7BD780AA}">
      <dsp:nvSpPr>
        <dsp:cNvPr id="0" name=""/>
        <dsp:cNvSpPr/>
      </dsp:nvSpPr>
      <dsp:spPr>
        <a:xfrm>
          <a:off x="3400393" y="1650116"/>
          <a:ext cx="1603737" cy="417131"/>
        </a:xfrm>
        <a:prstGeom prst="roundRect">
          <a:avLst>
            <a:gd name="adj" fmla="val 1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JEDINSTVENI UPRAVNI ODJEL</a:t>
          </a:r>
        </a:p>
      </dsp:txBody>
      <dsp:txXfrm>
        <a:off x="3412610" y="1662333"/>
        <a:ext cx="1579303" cy="392697"/>
      </dsp:txXfrm>
    </dsp:sp>
    <dsp:sp modelId="{83555471-4161-486F-9022-E1E183F8B82B}">
      <dsp:nvSpPr>
        <dsp:cNvPr id="0" name=""/>
        <dsp:cNvSpPr/>
      </dsp:nvSpPr>
      <dsp:spPr>
        <a:xfrm>
          <a:off x="4156542" y="2067247"/>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4ADCE17-B9B8-44D5-B558-E8155C4CF706}">
      <dsp:nvSpPr>
        <dsp:cNvPr id="0" name=""/>
        <dsp:cNvSpPr/>
      </dsp:nvSpPr>
      <dsp:spPr>
        <a:xfrm>
          <a:off x="3400393" y="2352193"/>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PROČELNICA JUO</a:t>
          </a:r>
        </a:p>
      </dsp:txBody>
      <dsp:txXfrm>
        <a:off x="3412610" y="2364410"/>
        <a:ext cx="1579303" cy="392697"/>
      </dsp:txXfrm>
    </dsp:sp>
    <dsp:sp modelId="{3937B70D-8C48-4ECB-A51E-7B4955F4768C}">
      <dsp:nvSpPr>
        <dsp:cNvPr id="0" name=""/>
        <dsp:cNvSpPr/>
      </dsp:nvSpPr>
      <dsp:spPr>
        <a:xfrm>
          <a:off x="4156542" y="2769325"/>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389A021-48AC-4F85-B338-CD29DE3E3F25}">
      <dsp:nvSpPr>
        <dsp:cNvPr id="0" name=""/>
        <dsp:cNvSpPr/>
      </dsp:nvSpPr>
      <dsp:spPr>
        <a:xfrm>
          <a:off x="3400393" y="3054270"/>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VIŠI REFERENT ZA ADMINISTRATIVNE POSLOVE</a:t>
          </a:r>
        </a:p>
      </dsp:txBody>
      <dsp:txXfrm>
        <a:off x="3412610" y="3066487"/>
        <a:ext cx="1579303" cy="392697"/>
      </dsp:txXfrm>
    </dsp:sp>
    <dsp:sp modelId="{DDBFB3AF-8AAB-4F49-9688-96343EAC6C61}">
      <dsp:nvSpPr>
        <dsp:cNvPr id="0" name=""/>
        <dsp:cNvSpPr/>
      </dsp:nvSpPr>
      <dsp:spPr>
        <a:xfrm>
          <a:off x="4156542" y="3471402"/>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FBCE75E-D018-4067-8B13-9CB06CF978EC}">
      <dsp:nvSpPr>
        <dsp:cNvPr id="0" name=""/>
        <dsp:cNvSpPr/>
      </dsp:nvSpPr>
      <dsp:spPr>
        <a:xfrm>
          <a:off x="3400393" y="3756347"/>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 - KOMUNALNI REDAR</a:t>
          </a:r>
        </a:p>
      </dsp:txBody>
      <dsp:txXfrm>
        <a:off x="3412610" y="3768564"/>
        <a:ext cx="1579303" cy="392697"/>
      </dsp:txXfrm>
    </dsp:sp>
    <dsp:sp modelId="{BE39A371-3677-4D55-BC41-900BE9B541C8}">
      <dsp:nvSpPr>
        <dsp:cNvPr id="0" name=""/>
        <dsp:cNvSpPr/>
      </dsp:nvSpPr>
      <dsp:spPr>
        <a:xfrm>
          <a:off x="4156542" y="4173479"/>
          <a:ext cx="91440" cy="284945"/>
        </a:xfrm>
        <a:custGeom>
          <a:avLst/>
          <a:gdLst/>
          <a:ahLst/>
          <a:cxnLst/>
          <a:rect l="0" t="0" r="0" b="0"/>
          <a:pathLst>
            <a:path>
              <a:moveTo>
                <a:pt x="45720" y="0"/>
              </a:moveTo>
              <a:lnTo>
                <a:pt x="45720" y="370760"/>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FDBC382-8395-4A9A-AEC1-FB122329E415}">
      <dsp:nvSpPr>
        <dsp:cNvPr id="0" name=""/>
        <dsp:cNvSpPr/>
      </dsp:nvSpPr>
      <dsp:spPr>
        <a:xfrm>
          <a:off x="3400393" y="4458425"/>
          <a:ext cx="1603737" cy="41713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STRUČNA SURADNICA ZA RAČUNOVODSTVENE POSLOVE</a:t>
          </a:r>
        </a:p>
      </dsp:txBody>
      <dsp:txXfrm>
        <a:off x="3412610" y="4470642"/>
        <a:ext cx="1579303" cy="392697"/>
      </dsp:txXfrm>
    </dsp:sp>
    <dsp:sp modelId="{DB24F491-326B-412D-B1B9-6FCCC7005B2B}">
      <dsp:nvSpPr>
        <dsp:cNvPr id="0" name=""/>
        <dsp:cNvSpPr/>
      </dsp:nvSpPr>
      <dsp:spPr>
        <a:xfrm>
          <a:off x="4156542" y="4875556"/>
          <a:ext cx="91440" cy="284945"/>
        </a:xfrm>
        <a:custGeom>
          <a:avLst/>
          <a:gdLst/>
          <a:ahLst/>
          <a:cxnLst/>
          <a:rect l="0" t="0" r="0" b="0"/>
          <a:pathLst>
            <a:path>
              <a:moveTo>
                <a:pt x="45720" y="0"/>
              </a:moveTo>
              <a:lnTo>
                <a:pt x="45720" y="392619"/>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FC6180E-53AE-401B-9151-0859C8C7A735}">
      <dsp:nvSpPr>
        <dsp:cNvPr id="0" name=""/>
        <dsp:cNvSpPr/>
      </dsp:nvSpPr>
      <dsp:spPr>
        <a:xfrm>
          <a:off x="3408952" y="5160502"/>
          <a:ext cx="1586619" cy="406068"/>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REFERENTICA ZA RAČUNOVODSTVENE POSLOVE</a:t>
          </a:r>
        </a:p>
      </dsp:txBody>
      <dsp:txXfrm>
        <a:off x="3420845" y="5172395"/>
        <a:ext cx="1562833" cy="382282"/>
      </dsp:txXfrm>
    </dsp:sp>
    <dsp:sp modelId="{7DEBDAE2-2238-477C-B9A6-121DD19AB993}">
      <dsp:nvSpPr>
        <dsp:cNvPr id="0" name=""/>
        <dsp:cNvSpPr/>
      </dsp:nvSpPr>
      <dsp:spPr>
        <a:xfrm>
          <a:off x="4156542" y="5566571"/>
          <a:ext cx="91440" cy="284945"/>
        </a:xfrm>
        <a:custGeom>
          <a:avLst/>
          <a:gdLst/>
          <a:ahLst/>
          <a:cxnLst/>
          <a:rect l="0" t="0" r="0" b="0"/>
          <a:pathLst>
            <a:path>
              <a:moveTo>
                <a:pt x="45720" y="0"/>
              </a:moveTo>
              <a:lnTo>
                <a:pt x="45720" y="32678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9EFBEA2-7C40-4BA7-8491-5AABE9031580}">
      <dsp:nvSpPr>
        <dsp:cNvPr id="0" name=""/>
        <dsp:cNvSpPr/>
      </dsp:nvSpPr>
      <dsp:spPr>
        <a:xfrm>
          <a:off x="3388185" y="5851516"/>
          <a:ext cx="1628153" cy="342846"/>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REFERENTICA ZA PROJEKTE EU - VODITELJ PROJEKTA</a:t>
          </a:r>
        </a:p>
      </dsp:txBody>
      <dsp:txXfrm>
        <a:off x="3398227" y="5861558"/>
        <a:ext cx="1608069" cy="322762"/>
      </dsp:txXfrm>
    </dsp:sp>
    <dsp:sp modelId="{D6238C66-E39A-49B6-84F4-E68E0F52E798}">
      <dsp:nvSpPr>
        <dsp:cNvPr id="0" name=""/>
        <dsp:cNvSpPr/>
      </dsp:nvSpPr>
      <dsp:spPr>
        <a:xfrm>
          <a:off x="4156542" y="6194363"/>
          <a:ext cx="91440" cy="284945"/>
        </a:xfrm>
        <a:custGeom>
          <a:avLst/>
          <a:gdLst/>
          <a:ahLst/>
          <a:cxnLst/>
          <a:rect l="0" t="0" r="0" b="0"/>
          <a:pathLst>
            <a:path>
              <a:moveTo>
                <a:pt x="45720" y="0"/>
              </a:moveTo>
              <a:lnTo>
                <a:pt x="45720" y="326785"/>
              </a:lnTo>
            </a:path>
          </a:pathLst>
        </a:custGeom>
        <a:noFill/>
        <a:ln w="12700" cap="flat" cmpd="sng" algn="ctr">
          <a:solidFill>
            <a:srgbClr val="5B9B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336C4E5-8FDA-4CA5-B60E-61092CEEB1C1}">
      <dsp:nvSpPr>
        <dsp:cNvPr id="0" name=""/>
        <dsp:cNvSpPr/>
      </dsp:nvSpPr>
      <dsp:spPr>
        <a:xfrm>
          <a:off x="3392048" y="6479308"/>
          <a:ext cx="1620428" cy="331341"/>
        </a:xfrm>
        <a:prstGeom prst="roundRect">
          <a:avLst>
            <a:gd name="adj" fmla="val 10000"/>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solidFill>
                <a:schemeClr val="tx1"/>
              </a:solidFill>
              <a:latin typeface="Times New Roman" panose="02020603050405020304" pitchFamily="18" charset="0"/>
              <a:ea typeface="Cambria" panose="02040503050406030204" pitchFamily="18" charset="0"/>
              <a:cs typeface="Times New Roman" panose="02020603050405020304" pitchFamily="18" charset="0"/>
            </a:rPr>
            <a:t>KOMUNALNI RADNICI</a:t>
          </a:r>
        </a:p>
      </dsp:txBody>
      <dsp:txXfrm>
        <a:off x="3401753" y="6489013"/>
        <a:ext cx="1601018" cy="31193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11759A4044E528D6757B5AD02C68B"/>
        <w:category>
          <w:name w:val="Općenito"/>
          <w:gallery w:val="placeholder"/>
        </w:category>
        <w:types>
          <w:type w:val="bbPlcHdr"/>
        </w:types>
        <w:behaviors>
          <w:behavior w:val="content"/>
        </w:behaviors>
        <w:guid w:val="{DF51DCB9-D98E-4CFE-9808-CBE4170C79E7}"/>
      </w:docPartPr>
      <w:docPartBody>
        <w:p w:rsidR="003F5DE1" w:rsidRDefault="00C34214" w:rsidP="00C34214">
          <w:pPr>
            <w:pStyle w:val="31C11759A4044E528D6757B5AD02C68B"/>
          </w:pPr>
          <w:r>
            <w:rPr>
              <w:rFonts w:asciiTheme="majorHAnsi" w:eastAsiaTheme="majorEastAsia" w:hAnsiTheme="majorHAnsi" w:cstheme="majorBidi"/>
              <w:color w:val="2F5496" w:themeColor="accent1" w:themeShade="BF"/>
              <w:sz w:val="32"/>
              <w:szCs w:val="32"/>
            </w:rPr>
            <w:t>[naslov dokumenta]</w:t>
          </w:r>
        </w:p>
      </w:docPartBody>
    </w:docPart>
    <w:docPart>
      <w:docPartPr>
        <w:name w:val="AAFE277ED25448E8ABF98AF3F171BE02"/>
        <w:category>
          <w:name w:val="Općenito"/>
          <w:gallery w:val="placeholder"/>
        </w:category>
        <w:types>
          <w:type w:val="bbPlcHdr"/>
        </w:types>
        <w:behaviors>
          <w:behavior w:val="content"/>
        </w:behaviors>
        <w:guid w:val="{07DA8771-F1E7-4887-9ED6-A3A92E833971}"/>
      </w:docPartPr>
      <w:docPartBody>
        <w:p w:rsidR="003F5DE1" w:rsidRDefault="00C34214" w:rsidP="00C34214">
          <w:pPr>
            <w:pStyle w:val="AAFE277ED25448E8ABF98AF3F171BE02"/>
          </w:pPr>
          <w:r>
            <w:rPr>
              <w:rFonts w:asciiTheme="majorHAnsi" w:eastAsiaTheme="majorEastAsia" w:hAnsiTheme="majorHAnsi" w:cstheme="majorBidi"/>
              <w:color w:val="2F5496" w:themeColor="accent1" w:themeShade="BF"/>
              <w:sz w:val="32"/>
              <w:szCs w:val="32"/>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14"/>
    <w:rsid w:val="00125217"/>
    <w:rsid w:val="001854E0"/>
    <w:rsid w:val="002B4819"/>
    <w:rsid w:val="002B6600"/>
    <w:rsid w:val="00374D6C"/>
    <w:rsid w:val="003D02A5"/>
    <w:rsid w:val="003F5DE1"/>
    <w:rsid w:val="00434076"/>
    <w:rsid w:val="004414D1"/>
    <w:rsid w:val="00546481"/>
    <w:rsid w:val="005C6FDB"/>
    <w:rsid w:val="00603D48"/>
    <w:rsid w:val="006244B0"/>
    <w:rsid w:val="00632CB0"/>
    <w:rsid w:val="00674343"/>
    <w:rsid w:val="00766567"/>
    <w:rsid w:val="0079050A"/>
    <w:rsid w:val="00794E67"/>
    <w:rsid w:val="007A2FB9"/>
    <w:rsid w:val="007E55F9"/>
    <w:rsid w:val="00966794"/>
    <w:rsid w:val="009A4EA8"/>
    <w:rsid w:val="00A00ACA"/>
    <w:rsid w:val="00BB7F96"/>
    <w:rsid w:val="00C34214"/>
    <w:rsid w:val="00D164DA"/>
    <w:rsid w:val="00DC7644"/>
    <w:rsid w:val="00F04676"/>
    <w:rsid w:val="00F608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31C11759A4044E528D6757B5AD02C68B">
    <w:name w:val="31C11759A4044E528D6757B5AD02C68B"/>
    <w:rsid w:val="00C34214"/>
  </w:style>
  <w:style w:type="paragraph" w:customStyle="1" w:styleId="AAFE277ED25448E8ABF98AF3F171BE02">
    <w:name w:val="AAFE277ED25448E8ABF98AF3F171BE02"/>
    <w:rsid w:val="00C34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7452</Words>
  <Characters>42477</Characters>
  <Application>Microsoft Office Word</Application>
  <DocSecurity>0</DocSecurity>
  <Lines>353</Lines>
  <Paragraphs>99</Paragraphs>
  <ScaleCrop>false</ScaleCrop>
  <HeadingPairs>
    <vt:vector size="2" baseType="variant">
      <vt:variant>
        <vt:lpstr>Naslov</vt:lpstr>
      </vt:variant>
      <vt:variant>
        <vt:i4>1</vt:i4>
      </vt:variant>
    </vt:vector>
  </HeadingPairs>
  <TitlesOfParts>
    <vt:vector size="1" baseType="lpstr">
      <vt:lpstr>GODIŠNJI PLAN RADA 
OPĆINE KLOŠTAR PODRAVSKI 
ZA 2026. GODINU</vt:lpstr>
    </vt:vector>
  </TitlesOfParts>
  <Company>MPU</Company>
  <LinksUpToDate>false</LinksUpToDate>
  <CharactersWithSpaces>49830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RADA 
OPĆINE KLOŠTAR PODRAVSKI 
ZA 2026. GODINU</dc:title>
  <dc:subject>ZA 2025. GODINU</dc:subject>
  <dc:creator>Tomislav Mičetić</dc:creator>
  <cp:keywords/>
  <dc:description/>
  <cp:lastModifiedBy>Opcina Klostar Podravski</cp:lastModifiedBy>
  <cp:revision>3</cp:revision>
  <cp:lastPrinted>2025-10-16T07:49:00Z</cp:lastPrinted>
  <dcterms:created xsi:type="dcterms:W3CDTF">2025-11-12T13:11:00Z</dcterms:created>
  <dcterms:modified xsi:type="dcterms:W3CDTF">2025-11-12T13:11:00Z</dcterms:modified>
</cp:coreProperties>
</file>