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41DD" w14:textId="0AAFBCD1" w:rsidR="00B22187" w:rsidRPr="00644A98" w:rsidRDefault="00B22187" w:rsidP="00A40924">
      <w:pPr>
        <w:shd w:val="clear" w:color="auto" w:fill="FFFFFF"/>
        <w:spacing w:line="279" w:lineRule="atLeast"/>
        <w:jc w:val="both"/>
        <w:rPr>
          <w:rFonts w:asciiTheme="majorHAnsi" w:hAnsiTheme="majorHAnsi" w:cs="Helvetica"/>
          <w:b/>
          <w:bCs/>
          <w:sz w:val="28"/>
          <w:szCs w:val="28"/>
          <w:lang w:val="hr-HR" w:eastAsia="hr-HR"/>
        </w:rPr>
      </w:pPr>
      <w:r w:rsidRPr="00644A98">
        <w:rPr>
          <w:rFonts w:asciiTheme="majorHAnsi" w:hAnsiTheme="majorHAnsi" w:cs="Helvetica"/>
          <w:b/>
          <w:bCs/>
          <w:sz w:val="28"/>
          <w:szCs w:val="28"/>
          <w:lang w:val="hr-HR" w:eastAsia="hr-HR"/>
        </w:rPr>
        <w:t xml:space="preserve">Proračun za građane za </w:t>
      </w:r>
      <w:r w:rsidR="007B4C83" w:rsidRPr="00644A98">
        <w:rPr>
          <w:rFonts w:asciiTheme="majorHAnsi" w:hAnsiTheme="majorHAnsi" w:cs="Helvetica"/>
          <w:b/>
          <w:bCs/>
          <w:sz w:val="28"/>
          <w:szCs w:val="28"/>
          <w:lang w:val="hr-HR" w:eastAsia="hr-HR"/>
        </w:rPr>
        <w:t>2021</w:t>
      </w:r>
      <w:r w:rsidR="00FF5236" w:rsidRPr="00644A98">
        <w:rPr>
          <w:rFonts w:asciiTheme="majorHAnsi" w:hAnsiTheme="majorHAnsi" w:cs="Helvetica"/>
          <w:b/>
          <w:bCs/>
          <w:sz w:val="28"/>
          <w:szCs w:val="28"/>
          <w:lang w:val="hr-HR" w:eastAsia="hr-HR"/>
        </w:rPr>
        <w:t>.</w:t>
      </w:r>
      <w:r w:rsidRPr="00644A98">
        <w:rPr>
          <w:rFonts w:asciiTheme="majorHAnsi" w:hAnsiTheme="majorHAnsi" w:cs="Helvetica"/>
          <w:b/>
          <w:bCs/>
          <w:sz w:val="28"/>
          <w:szCs w:val="28"/>
          <w:lang w:val="hr-HR" w:eastAsia="hr-HR"/>
        </w:rPr>
        <w:t xml:space="preserve"> </w:t>
      </w:r>
      <w:r w:rsidR="0029472C" w:rsidRPr="00644A98">
        <w:rPr>
          <w:rFonts w:asciiTheme="majorHAnsi" w:hAnsiTheme="majorHAnsi" w:cs="Helvetica"/>
          <w:b/>
          <w:bCs/>
          <w:sz w:val="28"/>
          <w:szCs w:val="28"/>
          <w:lang w:val="hr-HR" w:eastAsia="hr-HR"/>
        </w:rPr>
        <w:t>g</w:t>
      </w:r>
      <w:r w:rsidRPr="00644A98">
        <w:rPr>
          <w:rFonts w:asciiTheme="majorHAnsi" w:hAnsiTheme="majorHAnsi" w:cs="Helvetica"/>
          <w:b/>
          <w:bCs/>
          <w:sz w:val="28"/>
          <w:szCs w:val="28"/>
          <w:lang w:val="hr-HR" w:eastAsia="hr-HR"/>
        </w:rPr>
        <w:t>odinu</w:t>
      </w:r>
    </w:p>
    <w:p w14:paraId="10E5949A" w14:textId="3E981798" w:rsidR="00B22187" w:rsidRPr="00644A98" w:rsidRDefault="00D430F3" w:rsidP="00A40924">
      <w:pPr>
        <w:shd w:val="clear" w:color="auto" w:fill="FFFFFF"/>
        <w:spacing w:line="279" w:lineRule="atLeast"/>
        <w:jc w:val="both"/>
        <w:rPr>
          <w:rFonts w:asciiTheme="majorHAnsi" w:hAnsiTheme="majorHAnsi" w:cs="Helvetica"/>
          <w:b/>
          <w:bCs/>
          <w:sz w:val="28"/>
          <w:szCs w:val="28"/>
          <w:lang w:val="hr-HR" w:eastAsia="hr-HR"/>
        </w:rPr>
      </w:pPr>
      <w:r>
        <w:rPr>
          <w:rFonts w:asciiTheme="majorHAnsi" w:hAnsiTheme="majorHAnsi" w:cs="Helvetica"/>
          <w:noProof/>
          <w:lang w:val="hr-HR" w:eastAsia="hr-HR"/>
        </w:rPr>
        <mc:AlternateContent>
          <mc:Choice Requires="wps">
            <w:drawing>
              <wp:anchor distT="0" distB="0" distL="114300" distR="114300" simplePos="0" relativeHeight="251658240" behindDoc="0" locked="0" layoutInCell="1" allowOverlap="1" wp14:anchorId="78DC8479" wp14:editId="124A11C3">
                <wp:simplePos x="0" y="0"/>
                <wp:positionH relativeFrom="column">
                  <wp:posOffset>-4445</wp:posOffset>
                </wp:positionH>
                <wp:positionV relativeFrom="paragraph">
                  <wp:posOffset>170815</wp:posOffset>
                </wp:positionV>
                <wp:extent cx="1400175" cy="1238885"/>
                <wp:effectExtent l="0" t="0" r="9525" b="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38885"/>
                        </a:xfrm>
                        <a:prstGeom prst="rect">
                          <a:avLst/>
                        </a:prstGeom>
                        <a:solidFill>
                          <a:srgbClr val="FFFFFF"/>
                        </a:solidFill>
                        <a:ln w="9525">
                          <a:solidFill>
                            <a:schemeClr val="bg1">
                              <a:lumMod val="100000"/>
                              <a:lumOff val="0"/>
                            </a:schemeClr>
                          </a:solidFill>
                          <a:miter lim="800000"/>
                          <a:headEnd/>
                          <a:tailEnd/>
                        </a:ln>
                      </wps:spPr>
                      <wps:txbx>
                        <w:txbxContent>
                          <w:p w14:paraId="7C62922C" w14:textId="77777777" w:rsidR="009B35EE" w:rsidRDefault="00800325" w:rsidP="004042A6">
                            <w:pPr>
                              <w:ind w:left="426"/>
                            </w:pPr>
                            <w:r w:rsidRPr="0083771D">
                              <w:rPr>
                                <w:rFonts w:asciiTheme="majorHAnsi" w:hAnsiTheme="majorHAnsi" w:cstheme="minorHAnsi"/>
                                <w:noProof/>
                                <w:lang w:val="hr-HR" w:eastAsia="hr-HR"/>
                              </w:rPr>
                              <w:drawing>
                                <wp:inline distT="0" distB="0" distL="0" distR="0" wp14:anchorId="7CD1282B" wp14:editId="7EFEFF71">
                                  <wp:extent cx="1295400" cy="1225647"/>
                                  <wp:effectExtent l="0" t="0" r="0" b="0"/>
                                  <wp:docPr id="2" name="Slika 2" descr="Dan opÄine KloÅ¡tar Podrav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opÄine KloÅ¡tar Podravski "/>
                                          <pic:cNvPicPr>
                                            <a:picLocks noChangeAspect="1" noChangeArrowheads="1"/>
                                          </pic:cNvPicPr>
                                        </pic:nvPicPr>
                                        <pic:blipFill rotWithShape="1">
                                          <a:blip r:embed="rId8">
                                            <a:extLst>
                                              <a:ext uri="{28A0092B-C50C-407E-A947-70E740481C1C}">
                                                <a14:useLocalDpi xmlns:a14="http://schemas.microsoft.com/office/drawing/2010/main" val="0"/>
                                              </a:ext>
                                            </a:extLst>
                                          </a:blip>
                                          <a:srcRect l="33000" r="23666" b="38500"/>
                                          <a:stretch/>
                                        </pic:blipFill>
                                        <pic:spPr bwMode="auto">
                                          <a:xfrm>
                                            <a:off x="0" y="0"/>
                                            <a:ext cx="1300667" cy="12306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C8479" id="_x0000_t202" coordsize="21600,21600" o:spt="202" path="m,l,21600r21600,l21600,xe">
                <v:stroke joinstyle="miter"/>
                <v:path gradientshapeok="t" o:connecttype="rect"/>
              </v:shapetype>
              <v:shape id="Tekstni okvir 2" o:spid="_x0000_s1026" type="#_x0000_t202" style="position:absolute;left:0;text-align:left;margin-left:-.35pt;margin-top:13.45pt;width:110.25pt;height: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" strokecolor="white [3212]">
                <v:textbox>
                  <w:txbxContent>
                    <w:p w14:paraId="7C62922C" w14:textId="77777777" w:rsidR="009B35EE" w:rsidRDefault="00800325" w:rsidP="004042A6">
                      <w:pPr>
                        <w:ind w:left="426"/>
                      </w:pPr>
                      <w:r w:rsidRPr="0083771D">
                        <w:rPr>
                          <w:rFonts w:asciiTheme="majorHAnsi" w:hAnsiTheme="majorHAnsi" w:cstheme="minorHAnsi"/>
                          <w:noProof/>
                          <w:lang w:val="hr-HR" w:eastAsia="hr-HR"/>
                        </w:rPr>
                        <w:drawing>
                          <wp:inline distT="0" distB="0" distL="0" distR="0" wp14:anchorId="7CD1282B" wp14:editId="7EFEFF71">
                            <wp:extent cx="1295400" cy="1225647"/>
                            <wp:effectExtent l="0" t="0" r="0" b="0"/>
                            <wp:docPr id="2" name="Slika 2" descr="Dan opÄine KloÅ¡tar Podrav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 opÄine KloÅ¡tar Podravski "/>
                                    <pic:cNvPicPr>
                                      <a:picLocks noChangeAspect="1" noChangeArrowheads="1"/>
                                    </pic:cNvPicPr>
                                  </pic:nvPicPr>
                                  <pic:blipFill rotWithShape="1">
                                    <a:blip r:embed="rId8">
                                      <a:extLst>
                                        <a:ext uri="{28A0092B-C50C-407E-A947-70E740481C1C}">
                                          <a14:useLocalDpi xmlns:a14="http://schemas.microsoft.com/office/drawing/2010/main" val="0"/>
                                        </a:ext>
                                      </a:extLst>
                                    </a:blip>
                                    <a:srcRect l="33000" r="23666" b="38500"/>
                                    <a:stretch/>
                                  </pic:blipFill>
                                  <pic:spPr bwMode="auto">
                                    <a:xfrm>
                                      <a:off x="0" y="0"/>
                                      <a:ext cx="1300667" cy="12306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2829F34" w14:textId="77777777" w:rsidR="00AA186C" w:rsidRPr="00644A98" w:rsidRDefault="00AA186C" w:rsidP="00A40924">
      <w:pPr>
        <w:shd w:val="clear" w:color="auto" w:fill="FFFFFF"/>
        <w:spacing w:line="279" w:lineRule="atLeast"/>
        <w:ind w:left="2835"/>
        <w:jc w:val="both"/>
        <w:rPr>
          <w:rFonts w:asciiTheme="majorHAnsi" w:hAnsiTheme="majorHAnsi" w:cs="Helvetica"/>
          <w:b/>
          <w:bCs/>
          <w:lang w:val="hr-HR" w:eastAsia="hr-HR"/>
        </w:rPr>
      </w:pPr>
    </w:p>
    <w:p w14:paraId="78225DC3" w14:textId="77777777" w:rsidR="00AA186C" w:rsidRPr="00644A98" w:rsidRDefault="00AA186C" w:rsidP="00A40924">
      <w:pPr>
        <w:shd w:val="clear" w:color="auto" w:fill="FFFFFF"/>
        <w:spacing w:line="279" w:lineRule="atLeast"/>
        <w:ind w:left="2835"/>
        <w:jc w:val="both"/>
        <w:rPr>
          <w:rFonts w:asciiTheme="majorHAnsi" w:hAnsiTheme="majorHAnsi" w:cs="Helvetica"/>
          <w:b/>
          <w:bCs/>
          <w:lang w:val="hr-HR" w:eastAsia="hr-HR"/>
        </w:rPr>
      </w:pPr>
    </w:p>
    <w:p w14:paraId="5973F3CE" w14:textId="77777777" w:rsidR="00AA186C" w:rsidRPr="00644A98" w:rsidRDefault="00AA186C" w:rsidP="00A40924">
      <w:pPr>
        <w:shd w:val="clear" w:color="auto" w:fill="FFFFFF"/>
        <w:spacing w:line="279" w:lineRule="atLeast"/>
        <w:ind w:left="2835"/>
        <w:jc w:val="both"/>
        <w:rPr>
          <w:rFonts w:asciiTheme="majorHAnsi" w:hAnsiTheme="majorHAnsi" w:cs="Helvetica"/>
          <w:b/>
          <w:bCs/>
          <w:lang w:val="hr-HR" w:eastAsia="hr-HR"/>
        </w:rPr>
      </w:pPr>
    </w:p>
    <w:p w14:paraId="505D0A50" w14:textId="77777777" w:rsidR="00AA186C" w:rsidRPr="00644A98" w:rsidRDefault="00AA186C" w:rsidP="00A40924">
      <w:pPr>
        <w:shd w:val="clear" w:color="auto" w:fill="FFFFFF"/>
        <w:spacing w:line="279" w:lineRule="atLeast"/>
        <w:ind w:left="2835"/>
        <w:jc w:val="both"/>
        <w:rPr>
          <w:rFonts w:asciiTheme="majorHAnsi" w:hAnsiTheme="majorHAnsi" w:cs="Helvetica"/>
          <w:b/>
          <w:bCs/>
          <w:lang w:val="hr-HR" w:eastAsia="hr-HR"/>
        </w:rPr>
      </w:pPr>
    </w:p>
    <w:p w14:paraId="1C618F28" w14:textId="77777777" w:rsidR="00AA186C" w:rsidRPr="00644A98" w:rsidRDefault="00AA186C" w:rsidP="00A40924">
      <w:pPr>
        <w:shd w:val="clear" w:color="auto" w:fill="FFFFFF"/>
        <w:spacing w:line="279" w:lineRule="atLeast"/>
        <w:ind w:left="2835"/>
        <w:jc w:val="both"/>
        <w:rPr>
          <w:rFonts w:asciiTheme="majorHAnsi" w:hAnsiTheme="majorHAnsi" w:cs="Helvetica"/>
          <w:b/>
          <w:bCs/>
          <w:lang w:val="hr-HR" w:eastAsia="hr-HR"/>
        </w:rPr>
      </w:pPr>
    </w:p>
    <w:p w14:paraId="65BDC12E" w14:textId="77777777" w:rsidR="00AA186C" w:rsidRPr="00644A98" w:rsidRDefault="00AA186C" w:rsidP="00A40924">
      <w:pPr>
        <w:shd w:val="clear" w:color="auto" w:fill="FFFFFF"/>
        <w:spacing w:line="279" w:lineRule="atLeast"/>
        <w:ind w:left="2835"/>
        <w:jc w:val="both"/>
        <w:rPr>
          <w:rFonts w:asciiTheme="majorHAnsi" w:hAnsiTheme="majorHAnsi" w:cs="Helvetica"/>
          <w:b/>
          <w:bCs/>
          <w:lang w:val="hr-HR" w:eastAsia="hr-HR"/>
        </w:rPr>
      </w:pPr>
    </w:p>
    <w:p w14:paraId="3BA8DEC6" w14:textId="77777777" w:rsidR="004E239C" w:rsidRPr="00644A98" w:rsidRDefault="004E239C" w:rsidP="00AA186C">
      <w:pPr>
        <w:shd w:val="clear" w:color="auto" w:fill="FFFFFF"/>
        <w:spacing w:line="279" w:lineRule="atLeast"/>
        <w:jc w:val="both"/>
        <w:rPr>
          <w:rFonts w:asciiTheme="majorHAnsi" w:hAnsiTheme="majorHAnsi" w:cs="Helvetica"/>
          <w:b/>
          <w:bCs/>
          <w:lang w:val="hr-HR" w:eastAsia="hr-HR"/>
        </w:rPr>
      </w:pPr>
    </w:p>
    <w:p w14:paraId="58771C55" w14:textId="77777777" w:rsidR="008A1FFB" w:rsidRPr="00644A98" w:rsidRDefault="008A1FFB" w:rsidP="00AA186C">
      <w:pPr>
        <w:shd w:val="clear" w:color="auto" w:fill="FFFFFF"/>
        <w:spacing w:line="279" w:lineRule="atLeast"/>
        <w:jc w:val="both"/>
        <w:rPr>
          <w:rFonts w:asciiTheme="majorHAnsi" w:hAnsiTheme="majorHAnsi" w:cs="Helvetica"/>
          <w:lang w:val="hr-HR" w:eastAsia="hr-HR"/>
        </w:rPr>
      </w:pPr>
      <w:r w:rsidRPr="00644A98">
        <w:rPr>
          <w:rFonts w:asciiTheme="majorHAnsi" w:hAnsiTheme="majorHAnsi" w:cs="Helvetica"/>
          <w:b/>
          <w:bCs/>
          <w:lang w:val="hr-HR" w:eastAsia="hr-HR"/>
        </w:rPr>
        <w:t xml:space="preserve">Poštovani </w:t>
      </w:r>
      <w:r w:rsidR="00496AF9" w:rsidRPr="00644A98">
        <w:rPr>
          <w:rFonts w:asciiTheme="majorHAnsi" w:hAnsiTheme="majorHAnsi" w:cs="Helvetica"/>
          <w:b/>
          <w:bCs/>
          <w:lang w:val="hr-HR" w:eastAsia="hr-HR"/>
        </w:rPr>
        <w:t>stanovnici</w:t>
      </w:r>
      <w:r w:rsidRPr="00644A98">
        <w:rPr>
          <w:rFonts w:asciiTheme="majorHAnsi" w:hAnsiTheme="majorHAnsi" w:cs="Helvetica"/>
          <w:b/>
          <w:bCs/>
          <w:lang w:val="hr-HR" w:eastAsia="hr-HR"/>
        </w:rPr>
        <w:t>,</w:t>
      </w:r>
    </w:p>
    <w:p w14:paraId="6C86D0E1" w14:textId="77777777" w:rsidR="008A1FFB" w:rsidRPr="00644A98" w:rsidRDefault="008A1FFB" w:rsidP="00A40924">
      <w:pPr>
        <w:shd w:val="clear" w:color="auto" w:fill="FFFFFF"/>
        <w:jc w:val="both"/>
        <w:rPr>
          <w:rFonts w:asciiTheme="majorHAnsi" w:hAnsiTheme="majorHAnsi" w:cs="Helvetica"/>
          <w:lang w:val="hr-HR" w:eastAsia="hr-HR"/>
        </w:rPr>
      </w:pPr>
    </w:p>
    <w:p w14:paraId="0B082614" w14:textId="7AD33164" w:rsidR="008A1FFB" w:rsidRPr="00D430F3" w:rsidRDefault="008A1FFB" w:rsidP="00AA186C">
      <w:pPr>
        <w:shd w:val="clear" w:color="auto" w:fill="FFFFFF"/>
        <w:jc w:val="both"/>
        <w:rPr>
          <w:rFonts w:asciiTheme="majorHAnsi" w:hAnsiTheme="majorHAnsi" w:cs="Helvetica"/>
          <w:lang w:val="hr-HR" w:eastAsia="hr-HR"/>
        </w:rPr>
      </w:pPr>
      <w:r w:rsidRPr="00D430F3">
        <w:rPr>
          <w:rFonts w:asciiTheme="majorHAnsi" w:hAnsiTheme="majorHAnsi" w:cs="Helvetica"/>
          <w:lang w:val="hr-HR" w:eastAsia="hr-HR"/>
        </w:rPr>
        <w:t xml:space="preserve">predstavljamo Vam „Proračun za građane“ za </w:t>
      </w:r>
      <w:r w:rsidR="007B4C83" w:rsidRPr="00D430F3">
        <w:rPr>
          <w:rFonts w:asciiTheme="majorHAnsi" w:hAnsiTheme="majorHAnsi" w:cs="Helvetica"/>
          <w:lang w:val="hr-HR" w:eastAsia="hr-HR"/>
        </w:rPr>
        <w:t>2021</w:t>
      </w:r>
      <w:r w:rsidR="0072530F" w:rsidRPr="00D430F3">
        <w:rPr>
          <w:rFonts w:asciiTheme="majorHAnsi" w:hAnsiTheme="majorHAnsi" w:cs="Helvetica"/>
          <w:lang w:val="hr-HR" w:eastAsia="hr-HR"/>
        </w:rPr>
        <w:t>.</w:t>
      </w:r>
      <w:r w:rsidRPr="00D430F3">
        <w:rPr>
          <w:rFonts w:asciiTheme="majorHAnsi" w:hAnsiTheme="majorHAnsi" w:cs="Helvetica"/>
          <w:lang w:val="hr-HR" w:eastAsia="hr-HR"/>
        </w:rPr>
        <w:t xml:space="preserve"> godinu. U njemu je prikazano na koji način Općina </w:t>
      </w:r>
      <w:r w:rsidR="00881051" w:rsidRPr="00D430F3">
        <w:rPr>
          <w:rFonts w:asciiTheme="majorHAnsi" w:hAnsiTheme="majorHAnsi" w:cs="Helvetica"/>
          <w:lang w:val="hr-HR" w:eastAsia="hr-HR"/>
        </w:rPr>
        <w:t>Kloštar Podravski</w:t>
      </w:r>
      <w:r w:rsidR="00AA186C" w:rsidRPr="00D430F3">
        <w:rPr>
          <w:rFonts w:asciiTheme="majorHAnsi" w:hAnsiTheme="majorHAnsi" w:cs="Helvetica"/>
          <w:lang w:val="hr-HR" w:eastAsia="hr-HR"/>
        </w:rPr>
        <w:t xml:space="preserve"> </w:t>
      </w:r>
      <w:r w:rsidRPr="00D430F3">
        <w:rPr>
          <w:rFonts w:asciiTheme="majorHAnsi" w:hAnsiTheme="majorHAnsi" w:cs="Helvetica"/>
          <w:lang w:val="hr-HR" w:eastAsia="hr-HR"/>
        </w:rPr>
        <w:t>prikuplja i investir</w:t>
      </w:r>
      <w:r w:rsidR="00F81FD9" w:rsidRPr="00D430F3">
        <w:rPr>
          <w:rFonts w:asciiTheme="majorHAnsi" w:hAnsiTheme="majorHAnsi" w:cs="Helvetica"/>
          <w:lang w:val="hr-HR" w:eastAsia="hr-HR"/>
        </w:rPr>
        <w:t xml:space="preserve">a sredstva. Kako bismo Vam omogućili </w:t>
      </w:r>
      <w:r w:rsidRPr="00D430F3">
        <w:rPr>
          <w:rFonts w:asciiTheme="majorHAnsi" w:hAnsiTheme="majorHAnsi" w:cs="Helvetica"/>
          <w:lang w:val="hr-HR" w:eastAsia="hr-HR"/>
        </w:rPr>
        <w:t xml:space="preserve">uvid u rad naše Općine i učinili je što transparentnijom </w:t>
      </w:r>
      <w:r w:rsidR="00CB0275" w:rsidRPr="00D430F3">
        <w:rPr>
          <w:rFonts w:asciiTheme="majorHAnsi" w:hAnsiTheme="majorHAnsi" w:cs="Helvetica"/>
          <w:lang w:val="hr-HR" w:eastAsia="hr-HR"/>
        </w:rPr>
        <w:t>nastavljamo s projektom</w:t>
      </w:r>
      <w:r w:rsidRPr="00D430F3">
        <w:rPr>
          <w:rFonts w:asciiTheme="majorHAnsi" w:hAnsiTheme="majorHAnsi" w:cs="Helvetica"/>
          <w:lang w:val="hr-HR" w:eastAsia="hr-HR"/>
        </w:rPr>
        <w:t xml:space="preserve"> koji se nalazi na Internet stranici</w:t>
      </w:r>
      <w:r w:rsidR="00ED35EF" w:rsidRPr="00D430F3">
        <w:rPr>
          <w:rFonts w:asciiTheme="majorHAnsi" w:hAnsiTheme="majorHAnsi" w:cs="Helvetica"/>
          <w:lang w:val="hr-HR" w:eastAsia="hr-HR"/>
        </w:rPr>
        <w:t xml:space="preserve"> </w:t>
      </w:r>
      <w:hyperlink r:id="rId9" w:history="1">
        <w:r w:rsidRPr="00D430F3">
          <w:rPr>
            <w:rFonts w:asciiTheme="majorHAnsi" w:hAnsiTheme="majorHAnsi" w:cs="Helvetica"/>
            <w:lang w:val="hr-HR" w:eastAsia="hr-HR"/>
          </w:rPr>
          <w:t>www.proracun.hr</w:t>
        </w:r>
      </w:hyperlink>
      <w:r w:rsidR="00EE7BEB" w:rsidRPr="00D430F3">
        <w:rPr>
          <w:rFonts w:asciiTheme="majorHAnsi" w:hAnsiTheme="majorHAnsi" w:cs="Helvetica"/>
          <w:lang w:val="hr-HR" w:eastAsia="hr-HR"/>
        </w:rPr>
        <w:t>,</w:t>
      </w:r>
      <w:r w:rsidRPr="00D430F3">
        <w:rPr>
          <w:rFonts w:asciiTheme="majorHAnsi" w:hAnsiTheme="majorHAnsi" w:cs="Helvetica"/>
          <w:lang w:val="hr-HR" w:eastAsia="hr-HR"/>
        </w:rPr>
        <w:t xml:space="preserve"> te na našoj službenoj stranici </w:t>
      </w:r>
      <w:r w:rsidR="00022E5A" w:rsidRPr="00D430F3">
        <w:rPr>
          <w:rFonts w:asciiTheme="majorHAnsi" w:hAnsiTheme="majorHAnsi"/>
          <w:lang w:val="hr-HR"/>
        </w:rPr>
        <w:t>www.klostarpodravski.hr</w:t>
      </w:r>
      <w:r w:rsidR="00527DEF" w:rsidRPr="00D430F3">
        <w:rPr>
          <w:rFonts w:asciiTheme="majorHAnsi" w:hAnsiTheme="majorHAnsi" w:cs="Helvetica"/>
          <w:lang w:val="hr-HR" w:eastAsia="hr-HR"/>
        </w:rPr>
        <w:t>.</w:t>
      </w:r>
    </w:p>
    <w:p w14:paraId="52A974C1" w14:textId="77777777" w:rsidR="00C10BB5" w:rsidRPr="00D430F3" w:rsidRDefault="00C10BB5" w:rsidP="00022E5A">
      <w:pPr>
        <w:shd w:val="clear" w:color="auto" w:fill="FFFFFF"/>
        <w:jc w:val="both"/>
        <w:rPr>
          <w:rFonts w:asciiTheme="majorHAnsi" w:hAnsiTheme="majorHAnsi" w:cs="Helvetica"/>
          <w:lang w:val="hr-HR" w:eastAsia="hr-HR"/>
        </w:rPr>
      </w:pPr>
    </w:p>
    <w:p w14:paraId="49F0DF63" w14:textId="77777777" w:rsidR="0027767C" w:rsidRPr="00D430F3" w:rsidRDefault="005C09FF" w:rsidP="00A40924">
      <w:pPr>
        <w:shd w:val="clear" w:color="auto" w:fill="FFFFFF"/>
        <w:jc w:val="both"/>
        <w:rPr>
          <w:rFonts w:asciiTheme="majorHAnsi" w:hAnsiTheme="majorHAnsi"/>
          <w:shd w:val="clear" w:color="auto" w:fill="FFFFFF"/>
          <w:lang w:val="hr-HR"/>
        </w:rPr>
      </w:pPr>
      <w:r w:rsidRPr="00D430F3">
        <w:rPr>
          <w:rFonts w:asciiTheme="majorHAnsi" w:hAnsiTheme="majorHAnsi"/>
          <w:lang w:val="hr-HR" w:eastAsia="hr-HR"/>
        </w:rPr>
        <w:t>Kroz projekt</w:t>
      </w:r>
      <w:r w:rsidRPr="00D430F3">
        <w:rPr>
          <w:rFonts w:asciiTheme="majorHAnsi" w:hAnsiTheme="majorHAnsi"/>
          <w:i/>
          <w:shd w:val="clear" w:color="auto" w:fill="FFFFFF"/>
          <w:lang w:val="hr-HR"/>
        </w:rPr>
        <w:t xml:space="preserve"> Proračun za građane</w:t>
      </w:r>
      <w:r w:rsidRPr="00D430F3">
        <w:rPr>
          <w:rFonts w:asciiTheme="majorHAnsi" w:hAnsiTheme="majorHAnsi"/>
          <w:lang w:val="hr-HR" w:eastAsia="hr-HR"/>
        </w:rPr>
        <w:t xml:space="preserve"> želimo Vam približiti i na pojednostavljen način prenijeti informacije vezane uz raspolaganje proračunskim sredstvima</w:t>
      </w:r>
      <w:r w:rsidRPr="00D430F3">
        <w:rPr>
          <w:rFonts w:asciiTheme="majorHAnsi" w:hAnsiTheme="majorHAnsi"/>
          <w:shd w:val="clear" w:color="auto" w:fill="FFFFFF"/>
          <w:lang w:val="hr-HR"/>
        </w:rPr>
        <w:t>.</w:t>
      </w:r>
    </w:p>
    <w:p w14:paraId="38B6B98C" w14:textId="77777777" w:rsidR="0085315F" w:rsidRPr="00D430F3" w:rsidRDefault="0085315F" w:rsidP="00A40924">
      <w:pPr>
        <w:shd w:val="clear" w:color="auto" w:fill="FFFFFF"/>
        <w:jc w:val="both"/>
        <w:rPr>
          <w:rFonts w:asciiTheme="majorHAnsi" w:hAnsiTheme="majorHAnsi"/>
          <w:shd w:val="clear" w:color="auto" w:fill="FFFFFF"/>
          <w:lang w:val="hr-HR"/>
        </w:rPr>
      </w:pPr>
    </w:p>
    <w:p w14:paraId="54F90EDE" w14:textId="5523EDE6" w:rsidR="00CB3B99" w:rsidRPr="00D430F3" w:rsidRDefault="00644A98" w:rsidP="00E444B4">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Brojnim komunalnim projektima na području općine želimo osigurati visoku kvalitetu života svih naših mještana. Uz znatna sredstva za održavanje postojeće komunalne infrastrukture, osigurana su značajna sredstva za mnoge komunalne projekte kao što su</w:t>
      </w:r>
      <w:r w:rsidR="00CB0275" w:rsidRPr="00D430F3">
        <w:rPr>
          <w:rFonts w:asciiTheme="majorHAnsi" w:hAnsiTheme="majorHAnsi"/>
          <w:shd w:val="clear" w:color="auto" w:fill="FFFFFF"/>
          <w:lang w:val="hr-HR"/>
        </w:rPr>
        <w:t>,</w:t>
      </w:r>
      <w:r w:rsidR="006A6FEB" w:rsidRPr="00D430F3">
        <w:rPr>
          <w:rFonts w:asciiTheme="majorHAnsi" w:hAnsiTheme="majorHAnsi"/>
          <w:shd w:val="clear" w:color="auto" w:fill="FFFFFF"/>
          <w:lang w:val="hr-HR"/>
        </w:rPr>
        <w:t xml:space="preserve"> rekonstrukcij</w:t>
      </w:r>
      <w:r w:rsidRPr="00D430F3">
        <w:rPr>
          <w:rFonts w:asciiTheme="majorHAnsi" w:hAnsiTheme="majorHAnsi"/>
          <w:shd w:val="clear" w:color="auto" w:fill="FFFFFF"/>
          <w:lang w:val="hr-HR"/>
        </w:rPr>
        <w:t>a</w:t>
      </w:r>
      <w:r w:rsidR="006A6FEB" w:rsidRPr="00D430F3">
        <w:rPr>
          <w:rFonts w:asciiTheme="majorHAnsi" w:hAnsiTheme="majorHAnsi"/>
          <w:shd w:val="clear" w:color="auto" w:fill="FFFFFF"/>
          <w:lang w:val="hr-HR"/>
        </w:rPr>
        <w:t xml:space="preserve"> i adaptacij</w:t>
      </w:r>
      <w:r w:rsidRPr="00D430F3">
        <w:rPr>
          <w:rFonts w:asciiTheme="majorHAnsi" w:hAnsiTheme="majorHAnsi"/>
          <w:shd w:val="clear" w:color="auto" w:fill="FFFFFF"/>
          <w:lang w:val="hr-HR"/>
        </w:rPr>
        <w:t>a</w:t>
      </w:r>
      <w:r w:rsidR="00CB0275" w:rsidRPr="00D430F3">
        <w:rPr>
          <w:rFonts w:asciiTheme="majorHAnsi" w:hAnsiTheme="majorHAnsi"/>
          <w:shd w:val="clear" w:color="auto" w:fill="FFFFFF"/>
          <w:lang w:val="hr-HR"/>
        </w:rPr>
        <w:t xml:space="preserve"> športsko-vatrogasnih domova, modernizacij</w:t>
      </w:r>
      <w:r w:rsidRPr="00D430F3">
        <w:rPr>
          <w:rFonts w:asciiTheme="majorHAnsi" w:hAnsiTheme="majorHAnsi"/>
          <w:shd w:val="clear" w:color="auto" w:fill="FFFFFF"/>
          <w:lang w:val="hr-HR"/>
        </w:rPr>
        <w:t>a</w:t>
      </w:r>
      <w:r w:rsidR="00CB0275" w:rsidRPr="00D430F3">
        <w:rPr>
          <w:rFonts w:asciiTheme="majorHAnsi" w:hAnsiTheme="majorHAnsi"/>
          <w:shd w:val="clear" w:color="auto" w:fill="FFFFFF"/>
          <w:lang w:val="hr-HR"/>
        </w:rPr>
        <w:t xml:space="preserve"> javne rasvjete te održavanje javnih površina.</w:t>
      </w:r>
    </w:p>
    <w:p w14:paraId="71BC40C6" w14:textId="77777777" w:rsidR="00CB0275" w:rsidRPr="00D430F3" w:rsidRDefault="00CB0275" w:rsidP="00E444B4">
      <w:pPr>
        <w:shd w:val="clear" w:color="auto" w:fill="FFFFFF"/>
        <w:jc w:val="both"/>
        <w:rPr>
          <w:rFonts w:asciiTheme="majorHAnsi" w:hAnsiTheme="majorHAnsi"/>
          <w:shd w:val="clear" w:color="auto" w:fill="FFFFFF"/>
          <w:lang w:val="hr-HR"/>
        </w:rPr>
      </w:pPr>
    </w:p>
    <w:p w14:paraId="5E0DDBDF" w14:textId="0602B489" w:rsidR="005526BF" w:rsidRPr="00D430F3" w:rsidRDefault="00CB0275" w:rsidP="00E444B4">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K</w:t>
      </w:r>
      <w:r w:rsidR="005526BF" w:rsidRPr="00D430F3">
        <w:rPr>
          <w:rFonts w:asciiTheme="majorHAnsi" w:hAnsiTheme="majorHAnsi"/>
          <w:shd w:val="clear" w:color="auto" w:fill="FFFFFF"/>
          <w:lang w:val="hr-HR"/>
        </w:rPr>
        <w:t xml:space="preserve">ljučni projekt u </w:t>
      </w:r>
      <w:r w:rsidR="007B4C83" w:rsidRPr="00D430F3">
        <w:rPr>
          <w:rFonts w:asciiTheme="majorHAnsi" w:hAnsiTheme="majorHAnsi"/>
          <w:shd w:val="clear" w:color="auto" w:fill="FFFFFF"/>
          <w:lang w:val="hr-HR"/>
        </w:rPr>
        <w:t>2021</w:t>
      </w:r>
      <w:r w:rsidR="005526BF" w:rsidRPr="00D430F3">
        <w:rPr>
          <w:rFonts w:asciiTheme="majorHAnsi" w:hAnsiTheme="majorHAnsi"/>
          <w:shd w:val="clear" w:color="auto" w:fill="FFFFFF"/>
          <w:lang w:val="hr-HR"/>
        </w:rPr>
        <w:t xml:space="preserve">. godini </w:t>
      </w:r>
      <w:r w:rsidRPr="00D430F3">
        <w:rPr>
          <w:rFonts w:asciiTheme="majorHAnsi" w:hAnsiTheme="majorHAnsi"/>
          <w:shd w:val="clear" w:color="auto" w:fill="FFFFFF"/>
          <w:lang w:val="hr-HR"/>
        </w:rPr>
        <w:t xml:space="preserve">je izgradnja sportske dvorane koja je od </w:t>
      </w:r>
      <w:r w:rsidR="005526BF" w:rsidRPr="00D430F3">
        <w:rPr>
          <w:rFonts w:asciiTheme="majorHAnsi" w:hAnsiTheme="majorHAnsi"/>
          <w:shd w:val="clear" w:color="auto" w:fill="FFFFFF"/>
          <w:lang w:val="hr-HR"/>
        </w:rPr>
        <w:t xml:space="preserve"> iznimne važnosti za društvo, kulturu i sport</w:t>
      </w:r>
      <w:r w:rsidRPr="00D430F3">
        <w:rPr>
          <w:rFonts w:asciiTheme="majorHAnsi" w:hAnsiTheme="majorHAnsi"/>
          <w:shd w:val="clear" w:color="auto" w:fill="FFFFFF"/>
          <w:lang w:val="hr-HR"/>
        </w:rPr>
        <w:t>,</w:t>
      </w:r>
      <w:r w:rsidR="005526BF" w:rsidRPr="00D430F3">
        <w:rPr>
          <w:rFonts w:asciiTheme="majorHAnsi" w:hAnsiTheme="majorHAnsi"/>
          <w:shd w:val="clear" w:color="auto" w:fill="FFFFFF"/>
          <w:lang w:val="hr-HR"/>
        </w:rPr>
        <w:t xml:space="preserve"> a naročito za mnogobrojnu djecu koja pohađaju školu</w:t>
      </w:r>
      <w:r w:rsidR="00A96099" w:rsidRPr="00D430F3">
        <w:rPr>
          <w:rFonts w:asciiTheme="majorHAnsi" w:hAnsiTheme="majorHAnsi"/>
          <w:shd w:val="clear" w:color="auto" w:fill="FFFFFF"/>
          <w:lang w:val="hr-HR"/>
        </w:rPr>
        <w:t xml:space="preserve"> u</w:t>
      </w:r>
      <w:r w:rsidR="005526BF" w:rsidRPr="00D430F3">
        <w:rPr>
          <w:rFonts w:asciiTheme="majorHAnsi" w:hAnsiTheme="majorHAnsi"/>
          <w:shd w:val="clear" w:color="auto" w:fill="FFFFFF"/>
          <w:lang w:val="hr-HR"/>
        </w:rPr>
        <w:t xml:space="preserve"> neposredno</w:t>
      </w:r>
      <w:r w:rsidR="00A96099" w:rsidRPr="00D430F3">
        <w:rPr>
          <w:rFonts w:asciiTheme="majorHAnsi" w:hAnsiTheme="majorHAnsi"/>
          <w:shd w:val="clear" w:color="auto" w:fill="FFFFFF"/>
          <w:lang w:val="hr-HR"/>
        </w:rPr>
        <w:t>j</w:t>
      </w:r>
      <w:r w:rsidR="005526BF" w:rsidRPr="00D430F3">
        <w:rPr>
          <w:rFonts w:asciiTheme="majorHAnsi" w:hAnsiTheme="majorHAnsi"/>
          <w:shd w:val="clear" w:color="auto" w:fill="FFFFFF"/>
          <w:lang w:val="hr-HR"/>
        </w:rPr>
        <w:t xml:space="preserve"> </w:t>
      </w:r>
      <w:r w:rsidR="00A96099" w:rsidRPr="00D430F3">
        <w:rPr>
          <w:rFonts w:asciiTheme="majorHAnsi" w:hAnsiTheme="majorHAnsi"/>
          <w:shd w:val="clear" w:color="auto" w:fill="FFFFFF"/>
          <w:lang w:val="hr-HR"/>
        </w:rPr>
        <w:t>blizini</w:t>
      </w:r>
      <w:r w:rsidR="005526BF" w:rsidRPr="00D430F3">
        <w:rPr>
          <w:rFonts w:asciiTheme="majorHAnsi" w:hAnsiTheme="majorHAnsi"/>
          <w:shd w:val="clear" w:color="auto" w:fill="FFFFFF"/>
          <w:lang w:val="hr-HR"/>
        </w:rPr>
        <w:t xml:space="preserve"> dvorane te će im se omogućiti održavanje tjelesne kulture u Sportskoj dvorani kao i korištenje iste za udrug</w:t>
      </w:r>
      <w:r w:rsidRPr="00D430F3">
        <w:rPr>
          <w:rFonts w:asciiTheme="majorHAnsi" w:hAnsiTheme="majorHAnsi"/>
          <w:shd w:val="clear" w:color="auto" w:fill="FFFFFF"/>
          <w:lang w:val="hr-HR"/>
        </w:rPr>
        <w:t>e</w:t>
      </w:r>
      <w:r w:rsidR="005526BF" w:rsidRPr="00D430F3">
        <w:rPr>
          <w:rFonts w:asciiTheme="majorHAnsi" w:hAnsiTheme="majorHAnsi"/>
          <w:shd w:val="clear" w:color="auto" w:fill="FFFFFF"/>
          <w:lang w:val="hr-HR"/>
        </w:rPr>
        <w:t xml:space="preserve"> i klubov</w:t>
      </w:r>
      <w:r w:rsidRPr="00D430F3">
        <w:rPr>
          <w:rFonts w:asciiTheme="majorHAnsi" w:hAnsiTheme="majorHAnsi"/>
          <w:shd w:val="clear" w:color="auto" w:fill="FFFFFF"/>
          <w:lang w:val="hr-HR"/>
        </w:rPr>
        <w:t>e</w:t>
      </w:r>
      <w:r w:rsidR="005526BF" w:rsidRPr="00D430F3">
        <w:rPr>
          <w:rFonts w:asciiTheme="majorHAnsi" w:hAnsiTheme="majorHAnsi"/>
          <w:shd w:val="clear" w:color="auto" w:fill="FFFFFF"/>
          <w:lang w:val="hr-HR"/>
        </w:rPr>
        <w:t xml:space="preserve"> koji djeluju na području </w:t>
      </w:r>
      <w:r w:rsidRPr="00D430F3">
        <w:rPr>
          <w:rFonts w:asciiTheme="majorHAnsi" w:hAnsiTheme="majorHAnsi"/>
          <w:shd w:val="clear" w:color="auto" w:fill="FFFFFF"/>
          <w:lang w:val="hr-HR"/>
        </w:rPr>
        <w:t>naše Općine.</w:t>
      </w:r>
    </w:p>
    <w:p w14:paraId="54B8E23C" w14:textId="77777777" w:rsidR="000D4056" w:rsidRPr="00D430F3" w:rsidRDefault="000D4056" w:rsidP="00800325">
      <w:pPr>
        <w:shd w:val="clear" w:color="auto" w:fill="FFFFFF"/>
        <w:jc w:val="both"/>
        <w:rPr>
          <w:rFonts w:asciiTheme="majorHAnsi" w:hAnsiTheme="majorHAnsi"/>
          <w:shd w:val="clear" w:color="auto" w:fill="FFFFFF"/>
          <w:lang w:val="hr-HR"/>
        </w:rPr>
      </w:pPr>
    </w:p>
    <w:p w14:paraId="60D13F77" w14:textId="7D7F84A8" w:rsidR="00605F35" w:rsidRPr="00D430F3" w:rsidRDefault="00605F35" w:rsidP="00800325">
      <w:pPr>
        <w:shd w:val="clear" w:color="auto" w:fill="FFFFFF"/>
        <w:jc w:val="both"/>
        <w:rPr>
          <w:rFonts w:asciiTheme="majorHAnsi" w:hAnsiTheme="majorHAnsi"/>
          <w:shd w:val="clear" w:color="auto" w:fill="FFFFFF"/>
          <w:lang w:val="hr-HR"/>
        </w:rPr>
      </w:pPr>
      <w:r w:rsidRPr="00D430F3">
        <w:rPr>
          <w:rFonts w:asciiTheme="majorHAnsi" w:hAnsiTheme="majorHAnsi"/>
          <w:lang w:val="hr-HR"/>
        </w:rPr>
        <w:t xml:space="preserve">Značajniji projekti u 2021. </w:t>
      </w:r>
      <w:r w:rsidR="00980F1B" w:rsidRPr="00D430F3">
        <w:rPr>
          <w:rFonts w:asciiTheme="majorHAnsi" w:hAnsiTheme="majorHAnsi"/>
          <w:lang w:val="hr-HR"/>
        </w:rPr>
        <w:t>g</w:t>
      </w:r>
      <w:r w:rsidRPr="00D430F3">
        <w:rPr>
          <w:rFonts w:asciiTheme="majorHAnsi" w:hAnsiTheme="majorHAnsi"/>
          <w:lang w:val="hr-HR"/>
        </w:rPr>
        <w:t>odini su: nabava zemljišta, izgradnja školsko sportske dvorane kloštar Podravski, dječji vrtić Oderjan, dokumentacija za projekte EU, asfaltiranje nerazvrstanih cesta i pješačka staza Kozarevac, izgradnja kanalizacije u anglomeraciji, kupnja nekretnina</w:t>
      </w:r>
      <w:r w:rsidR="00980F1B" w:rsidRPr="00D430F3">
        <w:rPr>
          <w:rFonts w:asciiTheme="majorHAnsi" w:hAnsiTheme="majorHAnsi"/>
          <w:lang w:val="hr-HR"/>
        </w:rPr>
        <w:t xml:space="preserve">, </w:t>
      </w:r>
      <w:r w:rsidRPr="00D430F3">
        <w:rPr>
          <w:rFonts w:asciiTheme="majorHAnsi" w:hAnsiTheme="majorHAnsi"/>
          <w:lang w:val="hr-HR"/>
        </w:rPr>
        <w:t>rekonstrukcija nerazvrstane ceste u Prugovcu</w:t>
      </w:r>
      <w:r w:rsidR="00980F1B" w:rsidRPr="00D430F3">
        <w:rPr>
          <w:rFonts w:asciiTheme="majorHAnsi" w:hAnsiTheme="majorHAnsi"/>
          <w:lang w:val="hr-HR"/>
        </w:rPr>
        <w:t xml:space="preserve">, </w:t>
      </w:r>
      <w:r w:rsidRPr="00D430F3">
        <w:rPr>
          <w:rFonts w:asciiTheme="majorHAnsi" w:hAnsiTheme="majorHAnsi"/>
          <w:lang w:val="hr-HR"/>
        </w:rPr>
        <w:t>montažne tribine na igralištu kloštar Podravski</w:t>
      </w:r>
      <w:r w:rsidR="00980F1B" w:rsidRPr="00D430F3">
        <w:rPr>
          <w:rFonts w:asciiTheme="majorHAnsi" w:hAnsiTheme="majorHAnsi"/>
          <w:lang w:val="hr-HR"/>
        </w:rPr>
        <w:t xml:space="preserve">, </w:t>
      </w:r>
      <w:r w:rsidRPr="00D430F3">
        <w:rPr>
          <w:rFonts w:asciiTheme="majorHAnsi" w:hAnsiTheme="majorHAnsi"/>
          <w:lang w:val="hr-HR"/>
        </w:rPr>
        <w:t>obilježje „Hrvatski velikani“ u Kloštru Podravskom</w:t>
      </w:r>
      <w:r w:rsidR="00980F1B" w:rsidRPr="00D430F3">
        <w:rPr>
          <w:rFonts w:asciiTheme="majorHAnsi" w:hAnsiTheme="majorHAnsi"/>
          <w:lang w:val="hr-HR"/>
        </w:rPr>
        <w:t xml:space="preserve">, </w:t>
      </w:r>
      <w:r w:rsidRPr="00D430F3">
        <w:rPr>
          <w:rFonts w:asciiTheme="majorHAnsi" w:hAnsiTheme="majorHAnsi"/>
          <w:lang w:val="hr-HR"/>
        </w:rPr>
        <w:t xml:space="preserve">WIFI4EU-brzi </w:t>
      </w:r>
      <w:r w:rsidR="00980F1B" w:rsidRPr="00D430F3">
        <w:rPr>
          <w:rFonts w:asciiTheme="majorHAnsi" w:hAnsiTheme="majorHAnsi"/>
          <w:lang w:val="hr-HR"/>
        </w:rPr>
        <w:t xml:space="preserve">Internet, </w:t>
      </w:r>
      <w:r w:rsidRPr="00D430F3">
        <w:rPr>
          <w:rFonts w:asciiTheme="majorHAnsi" w:hAnsiTheme="majorHAnsi"/>
          <w:lang w:val="hr-HR"/>
        </w:rPr>
        <w:t>opremanje dvorane doma kulture u Kloštru Podravskom</w:t>
      </w:r>
      <w:r w:rsidR="00980F1B" w:rsidRPr="00D430F3">
        <w:rPr>
          <w:rFonts w:asciiTheme="majorHAnsi" w:hAnsiTheme="majorHAnsi"/>
          <w:lang w:val="hr-HR"/>
        </w:rPr>
        <w:t xml:space="preserve">, </w:t>
      </w:r>
      <w:r w:rsidRPr="00D430F3">
        <w:rPr>
          <w:rFonts w:asciiTheme="majorHAnsi" w:hAnsiTheme="majorHAnsi"/>
          <w:lang w:val="hr-HR"/>
        </w:rPr>
        <w:t>izgradnja i opremanje sportske građevine-igralište Prugovac</w:t>
      </w:r>
      <w:r w:rsidR="00980F1B" w:rsidRPr="00D430F3">
        <w:rPr>
          <w:rFonts w:asciiTheme="majorHAnsi" w:hAnsiTheme="majorHAnsi"/>
          <w:lang w:val="hr-HR"/>
        </w:rPr>
        <w:t>.</w:t>
      </w:r>
    </w:p>
    <w:p w14:paraId="05C149E2" w14:textId="77777777" w:rsidR="00605F35" w:rsidRPr="00D430F3" w:rsidRDefault="00605F35" w:rsidP="00800325">
      <w:pPr>
        <w:shd w:val="clear" w:color="auto" w:fill="FFFFFF"/>
        <w:jc w:val="both"/>
        <w:rPr>
          <w:rFonts w:asciiTheme="majorHAnsi" w:hAnsiTheme="majorHAnsi"/>
          <w:shd w:val="clear" w:color="auto" w:fill="FFFFFF"/>
          <w:lang w:val="hr-HR"/>
        </w:rPr>
      </w:pPr>
    </w:p>
    <w:p w14:paraId="53CC0B09" w14:textId="567C9DDF" w:rsidR="00CB0275" w:rsidRPr="00D430F3" w:rsidRDefault="00CB0275" w:rsidP="00800325">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 xml:space="preserve">Za naše najmlađe stanovnike preuredili smo Društveni dom u Oderjanu u dječji vrtić, koji je u potpunosti prilagođen vrtićkim sadržajima, kako bi se djeca kroz igru i zabavu pripremala za školu. U vrtić je upisano 20 djece u mješovitu odgojnu skupinu. U planu je izrada projektne dokumentacije za gradnju novog vrtića koji će imati tri </w:t>
      </w:r>
      <w:r w:rsidR="00E21A21" w:rsidRPr="00D430F3">
        <w:rPr>
          <w:rFonts w:asciiTheme="majorHAnsi" w:hAnsiTheme="majorHAnsi"/>
          <w:shd w:val="clear" w:color="auto" w:fill="FFFFFF"/>
          <w:lang w:val="hr-HR"/>
        </w:rPr>
        <w:t>odgojne skupine kako bi što više djece s područja naše Općine moglo biti upisano.</w:t>
      </w:r>
    </w:p>
    <w:p w14:paraId="55D0400B" w14:textId="77777777" w:rsidR="00CB0275" w:rsidRPr="00D430F3" w:rsidRDefault="00CB0275" w:rsidP="00800325">
      <w:pPr>
        <w:shd w:val="clear" w:color="auto" w:fill="FFFFFF"/>
        <w:jc w:val="both"/>
        <w:rPr>
          <w:rFonts w:asciiTheme="majorHAnsi" w:hAnsiTheme="majorHAnsi"/>
          <w:shd w:val="clear" w:color="auto" w:fill="FFFFFF"/>
          <w:lang w:val="hr-HR"/>
        </w:rPr>
      </w:pPr>
    </w:p>
    <w:p w14:paraId="3135D5CA" w14:textId="77777777" w:rsidR="005526BF" w:rsidRPr="00D430F3" w:rsidRDefault="00E21A21" w:rsidP="00800325">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Roditeljima</w:t>
      </w:r>
      <w:r w:rsidR="00A96099" w:rsidRPr="00D430F3">
        <w:rPr>
          <w:rFonts w:asciiTheme="majorHAnsi" w:hAnsiTheme="majorHAnsi"/>
          <w:shd w:val="clear" w:color="auto" w:fill="FFFFFF"/>
          <w:lang w:val="hr-HR"/>
        </w:rPr>
        <w:t xml:space="preserve"> novorođen</w:t>
      </w:r>
      <w:r w:rsidRPr="00D430F3">
        <w:rPr>
          <w:rFonts w:asciiTheme="majorHAnsi" w:hAnsiTheme="majorHAnsi"/>
          <w:shd w:val="clear" w:color="auto" w:fill="FFFFFF"/>
          <w:lang w:val="hr-HR"/>
        </w:rPr>
        <w:t>e</w:t>
      </w:r>
      <w:r w:rsidR="00A96099" w:rsidRPr="00D430F3">
        <w:rPr>
          <w:rFonts w:asciiTheme="majorHAnsi" w:hAnsiTheme="majorHAnsi"/>
          <w:shd w:val="clear" w:color="auto" w:fill="FFFFFF"/>
          <w:lang w:val="hr-HR"/>
        </w:rPr>
        <w:t xml:space="preserve"> djec</w:t>
      </w:r>
      <w:r w:rsidRPr="00D430F3">
        <w:rPr>
          <w:rFonts w:asciiTheme="majorHAnsi" w:hAnsiTheme="majorHAnsi"/>
          <w:shd w:val="clear" w:color="auto" w:fill="FFFFFF"/>
          <w:lang w:val="hr-HR"/>
        </w:rPr>
        <w:t>e</w:t>
      </w:r>
      <w:r w:rsidR="00A96099" w:rsidRPr="00D430F3">
        <w:rPr>
          <w:rFonts w:asciiTheme="majorHAnsi" w:hAnsiTheme="majorHAnsi"/>
          <w:shd w:val="clear" w:color="auto" w:fill="FFFFFF"/>
          <w:lang w:val="hr-HR"/>
        </w:rPr>
        <w:t xml:space="preserve"> osigurali smo sredstva za </w:t>
      </w:r>
      <w:r w:rsidR="005C09FF" w:rsidRPr="00D430F3">
        <w:rPr>
          <w:rFonts w:asciiTheme="majorHAnsi" w:hAnsiTheme="majorHAnsi"/>
          <w:shd w:val="clear" w:color="auto" w:fill="FFFFFF"/>
          <w:lang w:val="hr-HR"/>
        </w:rPr>
        <w:t>isplatu</w:t>
      </w:r>
      <w:r w:rsidR="00A96099" w:rsidRPr="00D430F3">
        <w:rPr>
          <w:rFonts w:asciiTheme="majorHAnsi" w:hAnsiTheme="majorHAnsi"/>
          <w:shd w:val="clear" w:color="auto" w:fill="FFFFFF"/>
          <w:lang w:val="hr-HR"/>
        </w:rPr>
        <w:t xml:space="preserve"> jednokratnih pomoći u vrijednosti o</w:t>
      </w:r>
      <w:r w:rsidR="005C09FF" w:rsidRPr="00D430F3">
        <w:rPr>
          <w:rFonts w:asciiTheme="majorHAnsi" w:hAnsiTheme="majorHAnsi"/>
          <w:shd w:val="clear" w:color="auto" w:fill="FFFFFF"/>
          <w:lang w:val="hr-HR"/>
        </w:rPr>
        <w:t>d</w:t>
      </w:r>
      <w:r w:rsidR="00A96099" w:rsidRPr="00D430F3">
        <w:rPr>
          <w:rFonts w:asciiTheme="majorHAnsi" w:hAnsiTheme="majorHAnsi"/>
          <w:shd w:val="clear" w:color="auto" w:fill="FFFFFF"/>
          <w:lang w:val="hr-HR"/>
        </w:rPr>
        <w:t xml:space="preserve"> 500,00 kuna.</w:t>
      </w:r>
    </w:p>
    <w:p w14:paraId="79578085" w14:textId="77777777" w:rsidR="00E16282" w:rsidRPr="00D430F3" w:rsidRDefault="00E16282" w:rsidP="00800325">
      <w:pPr>
        <w:shd w:val="clear" w:color="auto" w:fill="FFFFFF"/>
        <w:jc w:val="both"/>
        <w:rPr>
          <w:rFonts w:asciiTheme="majorHAnsi" w:hAnsiTheme="majorHAnsi"/>
          <w:shd w:val="clear" w:color="auto" w:fill="FFFFFF"/>
          <w:lang w:val="hr-HR"/>
        </w:rPr>
      </w:pPr>
    </w:p>
    <w:p w14:paraId="2CEA5BDD" w14:textId="77777777" w:rsidR="00E16282" w:rsidRPr="00D430F3" w:rsidRDefault="00E16282" w:rsidP="00800325">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lastRenderedPageBreak/>
        <w:t>Prvim raz</w:t>
      </w:r>
      <w:r w:rsidR="00E21A21" w:rsidRPr="00D430F3">
        <w:rPr>
          <w:rFonts w:asciiTheme="majorHAnsi" w:hAnsiTheme="majorHAnsi"/>
          <w:shd w:val="clear" w:color="auto" w:fill="FFFFFF"/>
          <w:lang w:val="hr-HR"/>
        </w:rPr>
        <w:t>redima osnovne škole financiramo nabavu</w:t>
      </w:r>
      <w:r w:rsidRPr="00D430F3">
        <w:rPr>
          <w:rFonts w:asciiTheme="majorHAnsi" w:hAnsiTheme="majorHAnsi"/>
          <w:shd w:val="clear" w:color="auto" w:fill="FFFFFF"/>
          <w:lang w:val="hr-HR"/>
        </w:rPr>
        <w:t xml:space="preserve"> radn</w:t>
      </w:r>
      <w:r w:rsidR="00E21A21" w:rsidRPr="00D430F3">
        <w:rPr>
          <w:rFonts w:asciiTheme="majorHAnsi" w:hAnsiTheme="majorHAnsi"/>
          <w:shd w:val="clear" w:color="auto" w:fill="FFFFFF"/>
          <w:lang w:val="hr-HR"/>
        </w:rPr>
        <w:t>ih</w:t>
      </w:r>
      <w:r w:rsidRPr="00D430F3">
        <w:rPr>
          <w:rFonts w:asciiTheme="majorHAnsi" w:hAnsiTheme="majorHAnsi"/>
          <w:shd w:val="clear" w:color="auto" w:fill="FFFFFF"/>
          <w:lang w:val="hr-HR"/>
        </w:rPr>
        <w:t xml:space="preserve"> bilježnic</w:t>
      </w:r>
      <w:r w:rsidR="00E21A21" w:rsidRPr="00D430F3">
        <w:rPr>
          <w:rFonts w:asciiTheme="majorHAnsi" w:hAnsiTheme="majorHAnsi"/>
          <w:shd w:val="clear" w:color="auto" w:fill="FFFFFF"/>
          <w:lang w:val="hr-HR"/>
        </w:rPr>
        <w:t>a</w:t>
      </w:r>
      <w:r w:rsidRPr="00D430F3">
        <w:rPr>
          <w:rFonts w:asciiTheme="majorHAnsi" w:hAnsiTheme="majorHAnsi"/>
          <w:shd w:val="clear" w:color="auto" w:fill="FFFFFF"/>
          <w:lang w:val="hr-HR"/>
        </w:rPr>
        <w:t xml:space="preserve">, </w:t>
      </w:r>
      <w:r w:rsidR="00E21A21" w:rsidRPr="00D430F3">
        <w:rPr>
          <w:rFonts w:asciiTheme="majorHAnsi" w:hAnsiTheme="majorHAnsi"/>
          <w:shd w:val="clear" w:color="auto" w:fill="FFFFFF"/>
          <w:lang w:val="hr-HR"/>
        </w:rPr>
        <w:t xml:space="preserve">te </w:t>
      </w:r>
      <w:r w:rsidRPr="00D430F3">
        <w:rPr>
          <w:rFonts w:asciiTheme="majorHAnsi" w:hAnsiTheme="majorHAnsi"/>
          <w:shd w:val="clear" w:color="auto" w:fill="FFFFFF"/>
          <w:lang w:val="hr-HR"/>
        </w:rPr>
        <w:t>sufina</w:t>
      </w:r>
      <w:r w:rsidR="00E21A21" w:rsidRPr="00D430F3">
        <w:rPr>
          <w:rFonts w:asciiTheme="majorHAnsi" w:hAnsiTheme="majorHAnsi"/>
          <w:shd w:val="clear" w:color="auto" w:fill="FFFFFF"/>
          <w:lang w:val="hr-HR"/>
        </w:rPr>
        <w:t>n</w:t>
      </w:r>
      <w:r w:rsidRPr="00D430F3">
        <w:rPr>
          <w:rFonts w:asciiTheme="majorHAnsi" w:hAnsiTheme="majorHAnsi"/>
          <w:shd w:val="clear" w:color="auto" w:fill="FFFFFF"/>
          <w:lang w:val="hr-HR"/>
        </w:rPr>
        <w:t xml:space="preserve">ciramo </w:t>
      </w:r>
      <w:r w:rsidR="00E21A21" w:rsidRPr="00D430F3">
        <w:rPr>
          <w:rFonts w:asciiTheme="majorHAnsi" w:hAnsiTheme="majorHAnsi"/>
          <w:shd w:val="clear" w:color="auto" w:fill="FFFFFF"/>
          <w:lang w:val="hr-HR"/>
        </w:rPr>
        <w:t xml:space="preserve">prijevoz učenika u punom iznosu, a </w:t>
      </w:r>
      <w:r w:rsidRPr="00D430F3">
        <w:rPr>
          <w:rFonts w:asciiTheme="majorHAnsi" w:hAnsiTheme="majorHAnsi"/>
          <w:shd w:val="clear" w:color="auto" w:fill="FFFFFF"/>
          <w:lang w:val="hr-HR"/>
        </w:rPr>
        <w:t>studentima mjesečno isplaćujemo pomoć od 100,00 kuna.</w:t>
      </w:r>
    </w:p>
    <w:p w14:paraId="35D2F657" w14:textId="77777777" w:rsidR="005526BF" w:rsidRPr="00D430F3" w:rsidRDefault="005526BF" w:rsidP="00800325">
      <w:pPr>
        <w:shd w:val="clear" w:color="auto" w:fill="FFFFFF"/>
        <w:jc w:val="both"/>
        <w:rPr>
          <w:rFonts w:asciiTheme="majorHAnsi" w:hAnsiTheme="majorHAnsi"/>
          <w:shd w:val="clear" w:color="auto" w:fill="FFFFFF"/>
          <w:lang w:val="hr-HR"/>
        </w:rPr>
      </w:pPr>
    </w:p>
    <w:p w14:paraId="79414543" w14:textId="77777777" w:rsidR="004E239C" w:rsidRPr="00D430F3" w:rsidRDefault="00E21A21" w:rsidP="00800325">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U planu je i</w:t>
      </w:r>
      <w:r w:rsidR="00A96099" w:rsidRPr="00D430F3">
        <w:rPr>
          <w:rFonts w:asciiTheme="majorHAnsi" w:hAnsiTheme="majorHAnsi"/>
          <w:shd w:val="clear" w:color="auto" w:fill="FFFFFF"/>
          <w:lang w:val="hr-HR"/>
        </w:rPr>
        <w:t>zgradnjom reciklažnog dvorišta</w:t>
      </w:r>
      <w:r w:rsidRPr="00D430F3">
        <w:rPr>
          <w:rFonts w:asciiTheme="majorHAnsi" w:hAnsiTheme="majorHAnsi"/>
          <w:shd w:val="clear" w:color="auto" w:fill="FFFFFF"/>
          <w:lang w:val="hr-HR"/>
        </w:rPr>
        <w:t>,</w:t>
      </w:r>
      <w:r w:rsidR="00A96099" w:rsidRPr="00D430F3">
        <w:rPr>
          <w:rFonts w:asciiTheme="majorHAnsi" w:hAnsiTheme="majorHAnsi"/>
          <w:shd w:val="clear" w:color="auto" w:fill="FFFFFF"/>
          <w:lang w:val="hr-HR"/>
        </w:rPr>
        <w:t xml:space="preserve"> </w:t>
      </w:r>
      <w:r w:rsidRPr="00D430F3">
        <w:rPr>
          <w:rFonts w:asciiTheme="majorHAnsi" w:hAnsiTheme="majorHAnsi"/>
          <w:shd w:val="clear" w:color="auto" w:fill="FFFFFF"/>
          <w:lang w:val="hr-HR"/>
        </w:rPr>
        <w:t xml:space="preserve">kojim će se </w:t>
      </w:r>
      <w:r w:rsidR="00A96099" w:rsidRPr="00D430F3">
        <w:rPr>
          <w:rFonts w:asciiTheme="majorHAnsi" w:hAnsiTheme="majorHAnsi"/>
          <w:shd w:val="clear" w:color="auto" w:fill="FFFFFF"/>
          <w:lang w:val="hr-HR"/>
        </w:rPr>
        <w:t>osigurat infrastruktura za sakupljanje odvojenih komponenti komunalnog otpada što predstavlja preduvjet za smanjenje komunalnog otpada koje se odlaže na odlagališta.</w:t>
      </w:r>
    </w:p>
    <w:p w14:paraId="580B1D7D" w14:textId="77777777" w:rsidR="007247FD" w:rsidRPr="00D430F3" w:rsidRDefault="007247FD" w:rsidP="00A40924">
      <w:pPr>
        <w:shd w:val="clear" w:color="auto" w:fill="FFFFFF"/>
        <w:jc w:val="both"/>
        <w:rPr>
          <w:rFonts w:asciiTheme="majorHAnsi" w:hAnsiTheme="majorHAnsi"/>
          <w:highlight w:val="yellow"/>
          <w:shd w:val="clear" w:color="auto" w:fill="FFFFFF"/>
          <w:lang w:val="hr-HR"/>
        </w:rPr>
      </w:pPr>
    </w:p>
    <w:p w14:paraId="3D7731E2" w14:textId="0D73785A" w:rsidR="000D4056" w:rsidRPr="00D430F3" w:rsidRDefault="00713EC4" w:rsidP="000D4056">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Nastavljamo s</w:t>
      </w:r>
      <w:r w:rsidR="000D4056" w:rsidRPr="00D430F3">
        <w:rPr>
          <w:rFonts w:asciiTheme="majorHAnsi" w:hAnsiTheme="majorHAnsi"/>
          <w:shd w:val="clear" w:color="auto" w:fill="FFFFFF"/>
          <w:lang w:val="hr-HR"/>
        </w:rPr>
        <w:t xml:space="preserve"> projektom „ZAŽELI“, </w:t>
      </w:r>
      <w:r w:rsidRPr="00D430F3">
        <w:rPr>
          <w:rFonts w:asciiTheme="majorHAnsi" w:hAnsiTheme="majorHAnsi"/>
          <w:shd w:val="clear" w:color="auto" w:fill="FFFFFF"/>
          <w:lang w:val="hr-HR"/>
        </w:rPr>
        <w:t xml:space="preserve">koji je </w:t>
      </w:r>
      <w:r w:rsidR="00022E5A" w:rsidRPr="00D430F3">
        <w:rPr>
          <w:rFonts w:asciiTheme="majorHAnsi" w:hAnsiTheme="majorHAnsi"/>
          <w:shd w:val="clear" w:color="auto" w:fill="FFFFFF"/>
          <w:lang w:val="hr-HR"/>
        </w:rPr>
        <w:t>namijenjen zapošljavanju žena u nepovoljnom položaju na tržištu rada</w:t>
      </w:r>
      <w:r w:rsidR="000D4056" w:rsidRPr="00D430F3">
        <w:rPr>
          <w:rFonts w:asciiTheme="majorHAnsi" w:hAnsiTheme="majorHAnsi"/>
          <w:shd w:val="clear" w:color="auto" w:fill="FFFFFF"/>
          <w:lang w:val="hr-HR"/>
        </w:rPr>
        <w:t>.</w:t>
      </w:r>
      <w:r w:rsidR="00022E5A" w:rsidRPr="00D430F3">
        <w:rPr>
          <w:rFonts w:asciiTheme="majorHAnsi" w:hAnsiTheme="majorHAnsi"/>
          <w:shd w:val="clear" w:color="auto" w:fill="FFFFFF"/>
          <w:lang w:val="hr-HR"/>
        </w:rPr>
        <w:t xml:space="preserve"> Tako ćemo </w:t>
      </w:r>
      <w:r w:rsidR="004E239C" w:rsidRPr="00D430F3">
        <w:rPr>
          <w:rFonts w:asciiTheme="majorHAnsi" w:hAnsiTheme="majorHAnsi"/>
          <w:shd w:val="clear" w:color="auto" w:fill="FFFFFF"/>
          <w:lang w:val="hr-HR"/>
        </w:rPr>
        <w:t xml:space="preserve">zaposliti 11 </w:t>
      </w:r>
      <w:r w:rsidR="00022E5A" w:rsidRPr="00D430F3">
        <w:rPr>
          <w:rFonts w:asciiTheme="majorHAnsi" w:hAnsiTheme="majorHAnsi"/>
          <w:shd w:val="clear" w:color="auto" w:fill="FFFFFF"/>
          <w:lang w:val="hr-HR"/>
        </w:rPr>
        <w:t>žena s područja naše Općine i pružiti skrb starijim i nemoćnim osobama</w:t>
      </w:r>
      <w:r w:rsidR="004E239C" w:rsidRPr="00D430F3">
        <w:rPr>
          <w:rFonts w:asciiTheme="majorHAnsi" w:hAnsiTheme="majorHAnsi"/>
          <w:shd w:val="clear" w:color="auto" w:fill="FFFFFF"/>
          <w:lang w:val="hr-HR"/>
        </w:rPr>
        <w:t xml:space="preserve"> kojima je pomoć najpotrebnija</w:t>
      </w:r>
      <w:r w:rsidR="00022E5A" w:rsidRPr="00D430F3">
        <w:rPr>
          <w:rFonts w:asciiTheme="majorHAnsi" w:hAnsiTheme="majorHAnsi"/>
          <w:shd w:val="clear" w:color="auto" w:fill="FFFFFF"/>
          <w:lang w:val="hr-HR"/>
        </w:rPr>
        <w:t xml:space="preserve">. </w:t>
      </w:r>
    </w:p>
    <w:p w14:paraId="20C16D0A" w14:textId="77777777" w:rsidR="000D4056" w:rsidRPr="00D430F3" w:rsidRDefault="000D4056" w:rsidP="000D4056">
      <w:pPr>
        <w:shd w:val="clear" w:color="auto" w:fill="FFFFFF"/>
        <w:jc w:val="both"/>
        <w:rPr>
          <w:rFonts w:asciiTheme="majorHAnsi" w:hAnsiTheme="majorHAnsi"/>
          <w:shd w:val="clear" w:color="auto" w:fill="FFFFFF"/>
          <w:lang w:val="hr-HR"/>
        </w:rPr>
      </w:pPr>
    </w:p>
    <w:p w14:paraId="3780EC7A" w14:textId="2F5CE356" w:rsidR="00351D9E" w:rsidRPr="00D430F3" w:rsidRDefault="004E3399" w:rsidP="00A40924">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S</w:t>
      </w:r>
      <w:r w:rsidR="00351D9E" w:rsidRPr="00D430F3">
        <w:rPr>
          <w:rFonts w:asciiTheme="majorHAnsi" w:hAnsiTheme="majorHAnsi"/>
          <w:shd w:val="clear" w:color="auto" w:fill="FFFFFF"/>
          <w:lang w:val="hr-HR"/>
        </w:rPr>
        <w:t>ocijalno ugrožen</w:t>
      </w:r>
      <w:r w:rsidRPr="00D430F3">
        <w:rPr>
          <w:rFonts w:asciiTheme="majorHAnsi" w:hAnsiTheme="majorHAnsi"/>
          <w:shd w:val="clear" w:color="auto" w:fill="FFFFFF"/>
          <w:lang w:val="hr-HR"/>
        </w:rPr>
        <w:t>im</w:t>
      </w:r>
      <w:r w:rsidR="00351D9E" w:rsidRPr="00D430F3">
        <w:rPr>
          <w:rFonts w:asciiTheme="majorHAnsi" w:hAnsiTheme="majorHAnsi"/>
          <w:shd w:val="clear" w:color="auto" w:fill="FFFFFF"/>
          <w:lang w:val="hr-HR"/>
        </w:rPr>
        <w:t xml:space="preserve"> stanovni</w:t>
      </w:r>
      <w:r w:rsidRPr="00D430F3">
        <w:rPr>
          <w:rFonts w:asciiTheme="majorHAnsi" w:hAnsiTheme="majorHAnsi"/>
          <w:shd w:val="clear" w:color="auto" w:fill="FFFFFF"/>
          <w:lang w:val="hr-HR"/>
        </w:rPr>
        <w:t xml:space="preserve">cima </w:t>
      </w:r>
      <w:r w:rsidR="006724CF" w:rsidRPr="00D430F3">
        <w:rPr>
          <w:rFonts w:asciiTheme="majorHAnsi" w:hAnsiTheme="majorHAnsi"/>
          <w:shd w:val="clear" w:color="auto" w:fill="FFFFFF"/>
          <w:lang w:val="hr-HR"/>
        </w:rPr>
        <w:t>osiguravamo</w:t>
      </w:r>
      <w:r w:rsidR="007247FD" w:rsidRPr="00D430F3">
        <w:rPr>
          <w:rFonts w:asciiTheme="majorHAnsi" w:hAnsiTheme="majorHAnsi"/>
          <w:shd w:val="clear" w:color="auto" w:fill="FFFFFF"/>
          <w:lang w:val="hr-HR"/>
        </w:rPr>
        <w:t xml:space="preserve"> jednokratne</w:t>
      </w:r>
      <w:r w:rsidR="0064736A" w:rsidRPr="00D430F3">
        <w:rPr>
          <w:rFonts w:asciiTheme="majorHAnsi" w:hAnsiTheme="majorHAnsi"/>
          <w:shd w:val="clear" w:color="auto" w:fill="FFFFFF"/>
          <w:lang w:val="hr-HR"/>
        </w:rPr>
        <w:t xml:space="preserve"> </w:t>
      </w:r>
      <w:r w:rsidR="00276D89" w:rsidRPr="00D430F3">
        <w:rPr>
          <w:rFonts w:asciiTheme="majorHAnsi" w:hAnsiTheme="majorHAnsi"/>
          <w:shd w:val="clear" w:color="auto" w:fill="FFFFFF"/>
          <w:lang w:val="hr-HR"/>
        </w:rPr>
        <w:t>novčane pomoći</w:t>
      </w:r>
      <w:r w:rsidR="000D4056" w:rsidRPr="00D430F3">
        <w:rPr>
          <w:rFonts w:asciiTheme="majorHAnsi" w:hAnsiTheme="majorHAnsi"/>
          <w:shd w:val="clear" w:color="auto" w:fill="FFFFFF"/>
          <w:lang w:val="hr-HR"/>
        </w:rPr>
        <w:t>, pomoći za ogr</w:t>
      </w:r>
      <w:r w:rsidR="00644A98" w:rsidRPr="00D430F3">
        <w:rPr>
          <w:rFonts w:asciiTheme="majorHAnsi" w:hAnsiTheme="majorHAnsi"/>
          <w:shd w:val="clear" w:color="auto" w:fill="FFFFFF"/>
          <w:lang w:val="hr-HR"/>
        </w:rPr>
        <w:t>j</w:t>
      </w:r>
      <w:r w:rsidR="000D4056" w:rsidRPr="00D430F3">
        <w:rPr>
          <w:rFonts w:asciiTheme="majorHAnsi" w:hAnsiTheme="majorHAnsi"/>
          <w:shd w:val="clear" w:color="auto" w:fill="FFFFFF"/>
          <w:lang w:val="hr-HR"/>
        </w:rPr>
        <w:t>ev</w:t>
      </w:r>
      <w:r w:rsidR="00276D89" w:rsidRPr="00D430F3">
        <w:rPr>
          <w:rFonts w:asciiTheme="majorHAnsi" w:hAnsiTheme="majorHAnsi"/>
          <w:shd w:val="clear" w:color="auto" w:fill="FFFFFF"/>
          <w:lang w:val="hr-HR"/>
        </w:rPr>
        <w:t xml:space="preserve"> i pomoći za stanovanje.</w:t>
      </w:r>
    </w:p>
    <w:p w14:paraId="67FCE7F9" w14:textId="77777777" w:rsidR="004E24A5" w:rsidRPr="00D430F3" w:rsidRDefault="004E24A5" w:rsidP="00A40924">
      <w:pPr>
        <w:shd w:val="clear" w:color="auto" w:fill="FFFFFF"/>
        <w:jc w:val="both"/>
        <w:rPr>
          <w:rFonts w:asciiTheme="majorHAnsi" w:hAnsiTheme="majorHAnsi"/>
          <w:highlight w:val="yellow"/>
          <w:shd w:val="clear" w:color="auto" w:fill="FFFFFF"/>
          <w:lang w:val="hr-HR"/>
        </w:rPr>
      </w:pPr>
    </w:p>
    <w:p w14:paraId="6C5C2B9F" w14:textId="77777777" w:rsidR="00507FAB" w:rsidRPr="00D430F3" w:rsidRDefault="004E24A5" w:rsidP="00A40924">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Kako bismo očuvali našu</w:t>
      </w:r>
      <w:r w:rsidR="00496AF9" w:rsidRPr="00D430F3">
        <w:rPr>
          <w:rFonts w:asciiTheme="majorHAnsi" w:hAnsiTheme="majorHAnsi"/>
          <w:shd w:val="clear" w:color="auto" w:fill="FFFFFF"/>
          <w:lang w:val="hr-HR"/>
        </w:rPr>
        <w:t xml:space="preserve"> tradicij</w:t>
      </w:r>
      <w:r w:rsidRPr="00D430F3">
        <w:rPr>
          <w:rFonts w:asciiTheme="majorHAnsi" w:hAnsiTheme="majorHAnsi"/>
          <w:shd w:val="clear" w:color="auto" w:fill="FFFFFF"/>
          <w:lang w:val="hr-HR"/>
        </w:rPr>
        <w:t>u</w:t>
      </w:r>
      <w:r w:rsidR="00496AF9" w:rsidRPr="00D430F3">
        <w:rPr>
          <w:rFonts w:asciiTheme="majorHAnsi" w:hAnsiTheme="majorHAnsi"/>
          <w:shd w:val="clear" w:color="auto" w:fill="FFFFFF"/>
          <w:lang w:val="hr-HR"/>
        </w:rPr>
        <w:t xml:space="preserve"> i kultur</w:t>
      </w:r>
      <w:r w:rsidRPr="00D430F3">
        <w:rPr>
          <w:rFonts w:asciiTheme="majorHAnsi" w:hAnsiTheme="majorHAnsi"/>
          <w:shd w:val="clear" w:color="auto" w:fill="FFFFFF"/>
          <w:lang w:val="hr-HR"/>
        </w:rPr>
        <w:t>u</w:t>
      </w:r>
      <w:r w:rsidR="00496AF9" w:rsidRPr="00D430F3">
        <w:rPr>
          <w:rFonts w:asciiTheme="majorHAnsi" w:hAnsiTheme="majorHAnsi"/>
          <w:shd w:val="clear" w:color="auto" w:fill="FFFFFF"/>
          <w:lang w:val="hr-HR"/>
        </w:rPr>
        <w:t xml:space="preserve"> d</w:t>
      </w:r>
      <w:r w:rsidR="00C643E9" w:rsidRPr="00D430F3">
        <w:rPr>
          <w:rFonts w:asciiTheme="majorHAnsi" w:hAnsiTheme="majorHAnsi"/>
          <w:shd w:val="clear" w:color="auto" w:fill="FFFFFF"/>
          <w:lang w:val="hr-HR"/>
        </w:rPr>
        <w:t>io novca iz proračuna izdvojili</w:t>
      </w:r>
      <w:r w:rsidR="00507FAB" w:rsidRPr="00D430F3">
        <w:rPr>
          <w:rFonts w:asciiTheme="majorHAnsi" w:hAnsiTheme="majorHAnsi"/>
          <w:shd w:val="clear" w:color="auto" w:fill="FFFFFF"/>
          <w:lang w:val="hr-HR"/>
        </w:rPr>
        <w:t xml:space="preserve"> </w:t>
      </w:r>
      <w:r w:rsidR="007247FD" w:rsidRPr="00D430F3">
        <w:rPr>
          <w:rFonts w:asciiTheme="majorHAnsi" w:hAnsiTheme="majorHAnsi"/>
          <w:shd w:val="clear" w:color="auto" w:fill="FFFFFF"/>
          <w:lang w:val="hr-HR"/>
        </w:rPr>
        <w:t>za udruge koje nas predstavljaju</w:t>
      </w:r>
      <w:r w:rsidR="00276D89" w:rsidRPr="00D430F3">
        <w:rPr>
          <w:rFonts w:asciiTheme="majorHAnsi" w:hAnsiTheme="majorHAnsi"/>
          <w:shd w:val="clear" w:color="auto" w:fill="FFFFFF"/>
          <w:lang w:val="hr-HR"/>
        </w:rPr>
        <w:t xml:space="preserve"> i koje djeluju na području naše Općine. </w:t>
      </w:r>
    </w:p>
    <w:p w14:paraId="27026FBE" w14:textId="77777777" w:rsidR="00C643E9" w:rsidRPr="00D430F3" w:rsidRDefault="00C643E9" w:rsidP="00A40924">
      <w:pPr>
        <w:shd w:val="clear" w:color="auto" w:fill="FFFFFF"/>
        <w:jc w:val="both"/>
        <w:rPr>
          <w:rFonts w:asciiTheme="majorHAnsi" w:hAnsiTheme="majorHAnsi"/>
          <w:shd w:val="clear" w:color="auto" w:fill="FFFFFF"/>
          <w:lang w:val="hr-HR"/>
        </w:rPr>
      </w:pPr>
    </w:p>
    <w:p w14:paraId="2385A4F7" w14:textId="35F8D9EA" w:rsidR="00A96099" w:rsidRPr="00D430F3" w:rsidRDefault="00A96099" w:rsidP="00A96099">
      <w:pPr>
        <w:shd w:val="clear" w:color="auto" w:fill="FFFFFF"/>
        <w:jc w:val="both"/>
        <w:rPr>
          <w:rFonts w:asciiTheme="majorHAnsi" w:hAnsiTheme="majorHAnsi"/>
          <w:lang w:val="hr-HR" w:eastAsia="hr-HR"/>
        </w:rPr>
      </w:pPr>
      <w:r w:rsidRPr="00D430F3">
        <w:rPr>
          <w:rFonts w:asciiTheme="majorHAnsi" w:hAnsiTheme="majorHAnsi"/>
          <w:lang w:val="hr-HR" w:eastAsia="hr-HR"/>
        </w:rPr>
        <w:t xml:space="preserve">Poštovani </w:t>
      </w:r>
      <w:r w:rsidR="00644A98" w:rsidRPr="00D430F3">
        <w:rPr>
          <w:rFonts w:asciiTheme="majorHAnsi" w:hAnsiTheme="majorHAnsi"/>
          <w:lang w:val="hr-HR" w:eastAsia="hr-HR"/>
        </w:rPr>
        <w:t>g</w:t>
      </w:r>
      <w:r w:rsidRPr="00D430F3">
        <w:rPr>
          <w:rFonts w:asciiTheme="majorHAnsi" w:hAnsiTheme="majorHAnsi"/>
          <w:lang w:val="hr-HR" w:eastAsia="hr-HR"/>
        </w:rPr>
        <w:t>rađani izdvojili smo dio projekata u koje ulažemo i za koje se zalažemo. Molimo vas da nam uputite vaše prijedloge i ideje koje smatrate potrebnim kako bismo naše mjesto učinili ugodnijim za življenje.</w:t>
      </w:r>
    </w:p>
    <w:p w14:paraId="59166282" w14:textId="77777777" w:rsidR="00A96099" w:rsidRPr="00D430F3" w:rsidRDefault="00A96099" w:rsidP="00A96099">
      <w:pPr>
        <w:shd w:val="clear" w:color="auto" w:fill="FFFFFF"/>
        <w:jc w:val="both"/>
        <w:rPr>
          <w:rFonts w:asciiTheme="majorHAnsi" w:hAnsiTheme="majorHAnsi"/>
          <w:lang w:val="hr-HR" w:eastAsia="hr-HR"/>
        </w:rPr>
      </w:pPr>
    </w:p>
    <w:p w14:paraId="4ACDF9B4" w14:textId="3873AA39" w:rsidR="00DE6F86" w:rsidRPr="00D430F3" w:rsidRDefault="00A96099" w:rsidP="00A96099">
      <w:pPr>
        <w:shd w:val="clear" w:color="auto" w:fill="FFFFFF"/>
        <w:jc w:val="both"/>
        <w:rPr>
          <w:rFonts w:asciiTheme="majorHAnsi" w:hAnsiTheme="majorHAnsi"/>
          <w:shd w:val="clear" w:color="auto" w:fill="FFFFFF"/>
          <w:lang w:val="hr-HR"/>
        </w:rPr>
      </w:pPr>
      <w:r w:rsidRPr="00D430F3">
        <w:rPr>
          <w:rFonts w:asciiTheme="majorHAnsi" w:hAnsiTheme="majorHAnsi"/>
          <w:lang w:val="hr-HR" w:eastAsia="hr-HR"/>
        </w:rPr>
        <w:t xml:space="preserve">Vaše prijedloge, sugestije i komentare možete ostavljati do </w:t>
      </w:r>
      <w:r w:rsidR="007B4C83" w:rsidRPr="00D430F3">
        <w:rPr>
          <w:rFonts w:asciiTheme="majorHAnsi" w:hAnsiTheme="majorHAnsi"/>
          <w:lang w:val="hr-HR" w:eastAsia="hr-HR"/>
        </w:rPr>
        <w:t>02</w:t>
      </w:r>
      <w:r w:rsidRPr="00D430F3">
        <w:rPr>
          <w:rFonts w:asciiTheme="majorHAnsi" w:hAnsiTheme="majorHAnsi"/>
          <w:lang w:val="hr-HR" w:eastAsia="hr-HR"/>
        </w:rPr>
        <w:t>.1</w:t>
      </w:r>
      <w:r w:rsidR="007B4C83" w:rsidRPr="00D430F3">
        <w:rPr>
          <w:rFonts w:asciiTheme="majorHAnsi" w:hAnsiTheme="majorHAnsi"/>
          <w:lang w:val="hr-HR" w:eastAsia="hr-HR"/>
        </w:rPr>
        <w:t>2</w:t>
      </w:r>
      <w:r w:rsidRPr="00D430F3">
        <w:rPr>
          <w:rFonts w:asciiTheme="majorHAnsi" w:hAnsiTheme="majorHAnsi"/>
          <w:lang w:val="hr-HR" w:eastAsia="hr-HR"/>
        </w:rPr>
        <w:t>.20</w:t>
      </w:r>
      <w:r w:rsidR="007B4C83" w:rsidRPr="00D430F3">
        <w:rPr>
          <w:rFonts w:asciiTheme="majorHAnsi" w:hAnsiTheme="majorHAnsi"/>
          <w:lang w:val="hr-HR" w:eastAsia="hr-HR"/>
        </w:rPr>
        <w:t>20</w:t>
      </w:r>
      <w:r w:rsidRPr="00D430F3">
        <w:rPr>
          <w:rFonts w:asciiTheme="majorHAnsi" w:hAnsiTheme="majorHAnsi"/>
          <w:lang w:val="hr-HR" w:eastAsia="hr-HR"/>
        </w:rPr>
        <w:t xml:space="preserve">. godine kada ćemo sve zaprimljeno uzeti u obzir te na sjednici Općinskog vijeća predstaviti, te prihvaćeno uvrstiti u konačan proračun za </w:t>
      </w:r>
      <w:r w:rsidR="007B4C83" w:rsidRPr="00D430F3">
        <w:rPr>
          <w:rFonts w:asciiTheme="majorHAnsi" w:hAnsiTheme="majorHAnsi"/>
          <w:lang w:val="hr-HR" w:eastAsia="hr-HR"/>
        </w:rPr>
        <w:t>2021</w:t>
      </w:r>
      <w:r w:rsidRPr="00D430F3">
        <w:rPr>
          <w:rFonts w:asciiTheme="majorHAnsi" w:hAnsiTheme="majorHAnsi"/>
          <w:lang w:val="hr-HR" w:eastAsia="hr-HR"/>
        </w:rPr>
        <w:t>. godinu</w:t>
      </w:r>
      <w:r w:rsidR="002344FF" w:rsidRPr="00D430F3">
        <w:rPr>
          <w:rFonts w:asciiTheme="majorHAnsi" w:hAnsiTheme="majorHAnsi"/>
          <w:shd w:val="clear" w:color="auto" w:fill="FFFFFF"/>
          <w:lang w:val="hr-HR"/>
        </w:rPr>
        <w:t>.</w:t>
      </w:r>
    </w:p>
    <w:p w14:paraId="1350BF41" w14:textId="77777777" w:rsidR="006E7B29" w:rsidRPr="00D430F3" w:rsidRDefault="006E7B29" w:rsidP="00A96099">
      <w:pPr>
        <w:shd w:val="clear" w:color="auto" w:fill="FFFFFF"/>
        <w:jc w:val="both"/>
        <w:rPr>
          <w:rFonts w:asciiTheme="majorHAnsi" w:hAnsiTheme="majorHAnsi"/>
          <w:shd w:val="clear" w:color="auto" w:fill="FFFFFF"/>
          <w:lang w:val="hr-HR"/>
        </w:rPr>
      </w:pPr>
    </w:p>
    <w:p w14:paraId="48562F9D" w14:textId="26863587" w:rsidR="006E7B29" w:rsidRPr="00D430F3" w:rsidRDefault="006E7B29" w:rsidP="00A96099">
      <w:pPr>
        <w:shd w:val="clear" w:color="auto" w:fill="FFFFFF"/>
        <w:jc w:val="both"/>
        <w:rPr>
          <w:rFonts w:asciiTheme="majorHAnsi" w:hAnsiTheme="majorHAnsi"/>
          <w:shd w:val="clear" w:color="auto" w:fill="FFFFFF"/>
          <w:lang w:val="hr-HR"/>
        </w:rPr>
      </w:pPr>
      <w:r w:rsidRPr="00D430F3">
        <w:rPr>
          <w:rFonts w:asciiTheme="majorHAnsi" w:hAnsiTheme="majorHAnsi"/>
          <w:shd w:val="clear" w:color="auto" w:fill="FFFFFF"/>
          <w:lang w:val="hr-HR"/>
        </w:rPr>
        <w:t xml:space="preserve">Savjetovanje za Prijedlog Proračuna možete promaći </w:t>
      </w:r>
      <w:hyperlink r:id="rId10" w:history="1">
        <w:r w:rsidRPr="00D430F3">
          <w:rPr>
            <w:rStyle w:val="Hiperveza"/>
            <w:rFonts w:asciiTheme="majorHAnsi" w:hAnsiTheme="majorHAnsi"/>
            <w:color w:val="auto"/>
            <w:shd w:val="clear" w:color="auto" w:fill="FFFFFF"/>
            <w:lang w:val="hr-HR"/>
          </w:rPr>
          <w:t>OVDJE.</w:t>
        </w:r>
      </w:hyperlink>
    </w:p>
    <w:p w14:paraId="5AF15E7B" w14:textId="77777777" w:rsidR="00C87160" w:rsidRPr="00D430F3" w:rsidRDefault="00C87160" w:rsidP="00A40924">
      <w:pPr>
        <w:shd w:val="clear" w:color="auto" w:fill="FFFFFF"/>
        <w:jc w:val="both"/>
        <w:rPr>
          <w:rFonts w:asciiTheme="majorHAnsi" w:hAnsiTheme="majorHAnsi"/>
          <w:shd w:val="clear" w:color="auto" w:fill="FFFFFF"/>
          <w:lang w:val="hr-HR"/>
        </w:rPr>
      </w:pPr>
    </w:p>
    <w:p w14:paraId="78C28AB1" w14:textId="77777777" w:rsidR="00984FDD" w:rsidRPr="00D430F3" w:rsidRDefault="002C72C5" w:rsidP="004C385E">
      <w:pPr>
        <w:shd w:val="clear" w:color="auto" w:fill="FFFFFF"/>
        <w:ind w:left="4248" w:firstLine="1706"/>
        <w:jc w:val="right"/>
        <w:rPr>
          <w:rFonts w:asciiTheme="majorHAnsi" w:hAnsiTheme="majorHAnsi" w:cs="Helvetica"/>
          <w:u w:val="single"/>
          <w:lang w:val="hr-HR" w:eastAsia="hr-HR"/>
        </w:rPr>
      </w:pPr>
      <w:r w:rsidRPr="00D430F3">
        <w:rPr>
          <w:rFonts w:asciiTheme="majorHAnsi" w:hAnsiTheme="majorHAnsi" w:cs="Helvetica"/>
          <w:lang w:val="hr-HR" w:eastAsia="hr-HR"/>
        </w:rPr>
        <w:t>Vaš</w:t>
      </w:r>
      <w:r w:rsidR="008A1FFB" w:rsidRPr="00D430F3">
        <w:rPr>
          <w:rFonts w:asciiTheme="majorHAnsi" w:hAnsiTheme="majorHAnsi" w:cs="Helvetica"/>
          <w:lang w:val="hr-HR" w:eastAsia="hr-HR"/>
        </w:rPr>
        <w:t xml:space="preserve"> Načelnik</w:t>
      </w:r>
      <w:r w:rsidRPr="00D430F3">
        <w:rPr>
          <w:rFonts w:asciiTheme="majorHAnsi" w:hAnsiTheme="majorHAnsi" w:cs="Helvetica"/>
          <w:lang w:val="hr-HR" w:eastAsia="hr-HR"/>
        </w:rPr>
        <w:t>!</w:t>
      </w:r>
    </w:p>
    <w:p w14:paraId="5A4FABB9" w14:textId="77777777" w:rsidR="00022E5A" w:rsidRPr="00D430F3" w:rsidRDefault="00022E5A" w:rsidP="00A40924">
      <w:pPr>
        <w:jc w:val="both"/>
        <w:rPr>
          <w:rFonts w:asciiTheme="majorHAnsi" w:hAnsiTheme="majorHAnsi"/>
          <w:b/>
          <w:lang w:val="hr-HR"/>
        </w:rPr>
      </w:pPr>
    </w:p>
    <w:p w14:paraId="3D7BC920" w14:textId="77777777" w:rsidR="00017C41" w:rsidRPr="00D430F3" w:rsidRDefault="00017C41" w:rsidP="00A40924">
      <w:pPr>
        <w:jc w:val="both"/>
        <w:rPr>
          <w:rFonts w:asciiTheme="majorHAnsi" w:hAnsiTheme="majorHAnsi"/>
          <w:b/>
          <w:lang w:val="hr-HR"/>
        </w:rPr>
      </w:pPr>
      <w:r w:rsidRPr="00D430F3">
        <w:rPr>
          <w:rFonts w:asciiTheme="majorHAnsi" w:hAnsiTheme="majorHAnsi"/>
          <w:b/>
          <w:lang w:val="hr-HR"/>
        </w:rPr>
        <w:t>Što je proračun?</w:t>
      </w:r>
    </w:p>
    <w:p w14:paraId="50DFA033" w14:textId="77777777" w:rsidR="00017C41" w:rsidRPr="00D430F3" w:rsidRDefault="00017C41" w:rsidP="00A40924">
      <w:pPr>
        <w:jc w:val="both"/>
        <w:rPr>
          <w:rFonts w:asciiTheme="majorHAnsi" w:hAnsiTheme="majorHAnsi"/>
          <w:b/>
          <w:lang w:val="hr-HR"/>
        </w:rPr>
      </w:pPr>
    </w:p>
    <w:p w14:paraId="2E119A9F" w14:textId="77777777" w:rsidR="00017C41" w:rsidRPr="00D430F3" w:rsidRDefault="00017C41" w:rsidP="00A40924">
      <w:pPr>
        <w:jc w:val="both"/>
        <w:rPr>
          <w:rFonts w:asciiTheme="majorHAnsi" w:hAnsiTheme="majorHAnsi"/>
          <w:lang w:val="hr-HR"/>
        </w:rPr>
      </w:pPr>
      <w:r w:rsidRPr="00D430F3">
        <w:rPr>
          <w:rFonts w:asciiTheme="majorHAnsi" w:hAnsiTheme="majorHAnsi"/>
          <w:lang w:val="hr-HR"/>
        </w:rPr>
        <w:t xml:space="preserve">Proračun je akt kojim se procjenjuju prihodi i primici te </w:t>
      </w:r>
      <w:r w:rsidR="00730E9D" w:rsidRPr="00D430F3">
        <w:rPr>
          <w:rFonts w:asciiTheme="majorHAnsi" w:hAnsiTheme="majorHAnsi"/>
          <w:lang w:val="hr-HR"/>
        </w:rPr>
        <w:t>utvrđuju rashodi i izdaci Općine</w:t>
      </w:r>
      <w:r w:rsidRPr="00D430F3">
        <w:rPr>
          <w:rFonts w:asciiTheme="majorHAnsi" w:hAnsiTheme="majorHAnsi"/>
          <w:lang w:val="hr-HR"/>
        </w:rPr>
        <w:t xml:space="preserve"> </w:t>
      </w:r>
      <w:r w:rsidR="00881051" w:rsidRPr="00D430F3">
        <w:rPr>
          <w:rFonts w:asciiTheme="majorHAnsi" w:hAnsiTheme="majorHAnsi"/>
          <w:lang w:val="hr-HR"/>
        </w:rPr>
        <w:t>Kloštar Podravski</w:t>
      </w:r>
      <w:r w:rsidR="00E43D39" w:rsidRPr="00D430F3">
        <w:rPr>
          <w:rFonts w:asciiTheme="majorHAnsi" w:hAnsiTheme="majorHAnsi"/>
          <w:lang w:val="hr-HR"/>
        </w:rPr>
        <w:t xml:space="preserve"> </w:t>
      </w:r>
      <w:r w:rsidRPr="00D430F3">
        <w:rPr>
          <w:rFonts w:asciiTheme="majorHAnsi" w:hAnsiTheme="majorHAnsi"/>
          <w:lang w:val="hr-HR"/>
        </w:rPr>
        <w:t xml:space="preserve">za proračunsku godinu, a sadrži i projekciju prihoda i primitaka te rashoda i izdataka za slijedeće dvije godine. </w:t>
      </w:r>
    </w:p>
    <w:p w14:paraId="74659449" w14:textId="77777777" w:rsidR="00FE1062" w:rsidRPr="00D430F3" w:rsidRDefault="00FE1062" w:rsidP="00A40924">
      <w:pPr>
        <w:jc w:val="both"/>
        <w:rPr>
          <w:rFonts w:asciiTheme="majorHAnsi" w:hAnsiTheme="majorHAnsi"/>
          <w:lang w:val="hr-HR"/>
        </w:rPr>
      </w:pPr>
    </w:p>
    <w:p w14:paraId="77F69C24" w14:textId="2D6890A9" w:rsidR="00017C41" w:rsidRPr="00D430F3" w:rsidRDefault="00017C41" w:rsidP="00A40924">
      <w:pPr>
        <w:jc w:val="both"/>
        <w:rPr>
          <w:rFonts w:asciiTheme="majorHAnsi" w:hAnsiTheme="majorHAnsi"/>
          <w:lang w:val="hr-HR"/>
        </w:rPr>
      </w:pPr>
      <w:r w:rsidRPr="00D430F3">
        <w:rPr>
          <w:rFonts w:asciiTheme="majorHAnsi" w:hAnsiTheme="majorHAnsi"/>
          <w:lang w:val="hr-HR"/>
        </w:rPr>
        <w:t xml:space="preserve">U ovom Proračunu za građane bit će prikazan sažetak proračuna Općine </w:t>
      </w:r>
      <w:r w:rsidR="00881051" w:rsidRPr="00D430F3">
        <w:rPr>
          <w:rFonts w:asciiTheme="majorHAnsi" w:hAnsiTheme="majorHAnsi"/>
          <w:lang w:val="hr-HR"/>
        </w:rPr>
        <w:t>Kloštar Podravski</w:t>
      </w:r>
      <w:r w:rsidR="00E43D39" w:rsidRPr="00D430F3">
        <w:rPr>
          <w:rFonts w:asciiTheme="majorHAnsi" w:hAnsiTheme="majorHAnsi"/>
          <w:lang w:val="hr-HR"/>
        </w:rPr>
        <w:t xml:space="preserve"> </w:t>
      </w:r>
      <w:r w:rsidRPr="00D430F3">
        <w:rPr>
          <w:rFonts w:asciiTheme="majorHAnsi" w:hAnsiTheme="majorHAnsi"/>
          <w:lang w:val="hr-HR"/>
        </w:rPr>
        <w:t xml:space="preserve">za </w:t>
      </w:r>
      <w:r w:rsidR="007B4C83" w:rsidRPr="00D430F3">
        <w:rPr>
          <w:rFonts w:asciiTheme="majorHAnsi" w:hAnsiTheme="majorHAnsi"/>
          <w:lang w:val="hr-HR"/>
        </w:rPr>
        <w:t>2021</w:t>
      </w:r>
      <w:r w:rsidRPr="00D430F3">
        <w:rPr>
          <w:rFonts w:asciiTheme="majorHAnsi" w:hAnsiTheme="majorHAnsi"/>
          <w:lang w:val="hr-HR"/>
        </w:rPr>
        <w:t xml:space="preserve">. godinu s najvažnijim smjernicama razvoja Općine </w:t>
      </w:r>
      <w:r w:rsidR="00881051" w:rsidRPr="00D430F3">
        <w:rPr>
          <w:rFonts w:asciiTheme="majorHAnsi" w:hAnsiTheme="majorHAnsi"/>
          <w:lang w:val="hr-HR"/>
        </w:rPr>
        <w:t>Kloštar Podravski</w:t>
      </w:r>
      <w:r w:rsidR="00E43D39" w:rsidRPr="00D430F3">
        <w:rPr>
          <w:rFonts w:asciiTheme="majorHAnsi" w:hAnsiTheme="majorHAnsi"/>
          <w:lang w:val="hr-HR"/>
        </w:rPr>
        <w:t xml:space="preserve"> </w:t>
      </w:r>
      <w:r w:rsidRPr="00D430F3">
        <w:rPr>
          <w:rFonts w:asciiTheme="majorHAnsi" w:hAnsiTheme="majorHAnsi"/>
          <w:lang w:val="hr-HR"/>
        </w:rPr>
        <w:t xml:space="preserve">koji pojašnjava planove i aktivnosti. Ovim pregledom Općinskog proračuna želimo omogućiti svim građanima uvid u prihode i rashode Općine </w:t>
      </w:r>
      <w:r w:rsidR="00881051" w:rsidRPr="00D430F3">
        <w:rPr>
          <w:rFonts w:asciiTheme="majorHAnsi" w:hAnsiTheme="majorHAnsi"/>
          <w:lang w:val="hr-HR"/>
        </w:rPr>
        <w:t>Kloštar Podravski</w:t>
      </w:r>
      <w:r w:rsidR="00E43D39" w:rsidRPr="00D430F3">
        <w:rPr>
          <w:rFonts w:asciiTheme="majorHAnsi" w:hAnsiTheme="majorHAnsi"/>
          <w:lang w:val="hr-HR"/>
        </w:rPr>
        <w:t xml:space="preserve"> </w:t>
      </w:r>
      <w:r w:rsidRPr="00D430F3">
        <w:rPr>
          <w:rFonts w:asciiTheme="majorHAnsi" w:hAnsiTheme="majorHAnsi"/>
          <w:lang w:val="hr-HR"/>
        </w:rPr>
        <w:t>kako bi imali transparentnu i potpunu informaciju o tome gdje i kako se troši općinski novac, kao i da bismo potaknuli sve građane na aktivno sudjelovanje u komentiranju, predlaganju i sugeriranju Općinskog proračuna.</w:t>
      </w:r>
    </w:p>
    <w:p w14:paraId="4AD1195F" w14:textId="77777777" w:rsidR="006F2B50" w:rsidRPr="00D430F3" w:rsidRDefault="006F2B50" w:rsidP="00A40924">
      <w:pPr>
        <w:jc w:val="both"/>
        <w:rPr>
          <w:rFonts w:asciiTheme="majorHAnsi" w:hAnsiTheme="majorHAnsi"/>
          <w:lang w:val="hr-HR"/>
        </w:rPr>
      </w:pPr>
    </w:p>
    <w:p w14:paraId="52C73AEF" w14:textId="05161A2D" w:rsidR="006F2B50" w:rsidRPr="00D430F3" w:rsidRDefault="006F2B50" w:rsidP="00A40924">
      <w:pPr>
        <w:jc w:val="both"/>
        <w:rPr>
          <w:rFonts w:asciiTheme="majorHAnsi" w:hAnsiTheme="majorHAnsi"/>
          <w:lang w:val="hr-HR"/>
        </w:rPr>
      </w:pPr>
      <w:r w:rsidRPr="00D430F3">
        <w:rPr>
          <w:rFonts w:asciiTheme="majorHAnsi" w:hAnsiTheme="majorHAnsi"/>
          <w:lang w:val="hr-HR"/>
        </w:rPr>
        <w:t>P</w:t>
      </w:r>
      <w:r w:rsidR="00362F86" w:rsidRPr="00D430F3">
        <w:rPr>
          <w:rFonts w:asciiTheme="majorHAnsi" w:hAnsiTheme="majorHAnsi"/>
          <w:lang w:val="hr-HR"/>
        </w:rPr>
        <w:t>rijedlog p</w:t>
      </w:r>
      <w:r w:rsidRPr="00D430F3">
        <w:rPr>
          <w:rFonts w:asciiTheme="majorHAnsi" w:hAnsiTheme="majorHAnsi"/>
          <w:lang w:val="hr-HR"/>
        </w:rPr>
        <w:t>roračun</w:t>
      </w:r>
      <w:r w:rsidR="00362F86" w:rsidRPr="00D430F3">
        <w:rPr>
          <w:rFonts w:asciiTheme="majorHAnsi" w:hAnsiTheme="majorHAnsi"/>
          <w:lang w:val="hr-HR"/>
        </w:rPr>
        <w:t>a</w:t>
      </w:r>
      <w:r w:rsidRPr="00D430F3">
        <w:rPr>
          <w:rFonts w:asciiTheme="majorHAnsi" w:hAnsiTheme="majorHAnsi"/>
          <w:lang w:val="hr-HR"/>
        </w:rPr>
        <w:t xml:space="preserve"> Općine </w:t>
      </w:r>
      <w:r w:rsidR="00881051" w:rsidRPr="00D430F3">
        <w:rPr>
          <w:rFonts w:asciiTheme="majorHAnsi" w:hAnsiTheme="majorHAnsi"/>
          <w:lang w:val="hr-HR"/>
        </w:rPr>
        <w:t>Kloštar Podravski</w:t>
      </w:r>
      <w:r w:rsidR="00E43D39" w:rsidRPr="00D430F3">
        <w:rPr>
          <w:rFonts w:asciiTheme="majorHAnsi" w:hAnsiTheme="majorHAnsi"/>
          <w:lang w:val="hr-HR"/>
        </w:rPr>
        <w:t xml:space="preserve"> </w:t>
      </w:r>
      <w:r w:rsidRPr="00D430F3">
        <w:rPr>
          <w:rFonts w:asciiTheme="majorHAnsi" w:hAnsiTheme="majorHAnsi"/>
          <w:lang w:val="hr-HR"/>
        </w:rPr>
        <w:t xml:space="preserve">možete pronaći </w:t>
      </w:r>
      <w:hyperlink r:id="rId11" w:history="1">
        <w:r w:rsidRPr="00D430F3">
          <w:rPr>
            <w:rStyle w:val="Hiperveza"/>
            <w:rFonts w:asciiTheme="majorHAnsi" w:hAnsiTheme="majorHAnsi"/>
            <w:color w:val="auto"/>
            <w:lang w:val="hr-HR"/>
          </w:rPr>
          <w:t>ovdje</w:t>
        </w:r>
      </w:hyperlink>
      <w:r w:rsidRPr="00D430F3">
        <w:rPr>
          <w:rFonts w:asciiTheme="majorHAnsi" w:hAnsiTheme="majorHAnsi"/>
          <w:lang w:val="hr-HR"/>
        </w:rPr>
        <w:t>.</w:t>
      </w:r>
    </w:p>
    <w:p w14:paraId="402CD278" w14:textId="77777777" w:rsidR="00247F16" w:rsidRPr="00D430F3" w:rsidRDefault="00247F16" w:rsidP="00A40924">
      <w:pPr>
        <w:jc w:val="both"/>
        <w:rPr>
          <w:rFonts w:asciiTheme="majorHAnsi" w:hAnsiTheme="majorHAnsi"/>
          <w:lang w:val="hr-HR"/>
        </w:rPr>
      </w:pPr>
    </w:p>
    <w:p w14:paraId="129311CD" w14:textId="77777777" w:rsidR="00017C41" w:rsidRPr="00D430F3" w:rsidRDefault="00017C41" w:rsidP="00A40924">
      <w:pPr>
        <w:jc w:val="both"/>
        <w:rPr>
          <w:rFonts w:asciiTheme="majorHAnsi" w:hAnsiTheme="majorHAnsi"/>
          <w:b/>
          <w:lang w:val="hr-HR"/>
        </w:rPr>
      </w:pPr>
      <w:r w:rsidRPr="00D430F3">
        <w:rPr>
          <w:rFonts w:asciiTheme="majorHAnsi" w:hAnsiTheme="majorHAnsi"/>
          <w:b/>
          <w:lang w:val="hr-HR"/>
        </w:rPr>
        <w:t>Proračun sadržava:</w:t>
      </w:r>
    </w:p>
    <w:p w14:paraId="2F1E8E89" w14:textId="77777777" w:rsidR="00017C41" w:rsidRPr="00D430F3" w:rsidRDefault="00017C41" w:rsidP="00A40924">
      <w:pPr>
        <w:jc w:val="both"/>
        <w:rPr>
          <w:rFonts w:asciiTheme="majorHAnsi" w:hAnsiTheme="majorHAnsi"/>
          <w:b/>
          <w:lang w:val="hr-HR"/>
        </w:rPr>
      </w:pPr>
    </w:p>
    <w:p w14:paraId="424EE5ED" w14:textId="77777777" w:rsidR="00017C41" w:rsidRPr="00D430F3" w:rsidRDefault="00017C41" w:rsidP="00A40924">
      <w:pPr>
        <w:numPr>
          <w:ilvl w:val="0"/>
          <w:numId w:val="1"/>
        </w:numPr>
        <w:jc w:val="both"/>
        <w:rPr>
          <w:rFonts w:asciiTheme="majorHAnsi" w:hAnsiTheme="majorHAnsi"/>
          <w:lang w:val="hr-HR"/>
        </w:rPr>
      </w:pPr>
      <w:r w:rsidRPr="00D430F3">
        <w:rPr>
          <w:rFonts w:asciiTheme="majorHAnsi" w:hAnsiTheme="majorHAnsi"/>
          <w:b/>
          <w:lang w:val="hr-HR"/>
        </w:rPr>
        <w:t>Opći dio</w:t>
      </w:r>
      <w:r w:rsidRPr="00D430F3">
        <w:rPr>
          <w:rFonts w:asciiTheme="majorHAnsi" w:hAnsiTheme="majorHAnsi"/>
          <w:lang w:val="hr-HR"/>
        </w:rPr>
        <w:t xml:space="preserve"> proračuna sačinjavaju:</w:t>
      </w:r>
    </w:p>
    <w:p w14:paraId="67D78BDD" w14:textId="77777777" w:rsidR="00017C41" w:rsidRPr="00D430F3" w:rsidRDefault="00017C41" w:rsidP="00A40924">
      <w:pPr>
        <w:jc w:val="both"/>
        <w:rPr>
          <w:rFonts w:asciiTheme="majorHAnsi" w:hAnsiTheme="majorHAnsi"/>
          <w:lang w:val="hr-HR"/>
        </w:rPr>
      </w:pPr>
      <w:r w:rsidRPr="00D430F3">
        <w:rPr>
          <w:rFonts w:asciiTheme="majorHAnsi" w:hAnsiTheme="majorHAnsi"/>
          <w:lang w:val="hr-HR"/>
        </w:rPr>
        <w:t xml:space="preserve">• Račun prihoda i rashoda u kojem su prikazani svi prihodi i rashodi prema ekonomskoj klasifikaciji (npr. prihodi od poreza, imovine, pristojbi te rashodi za </w:t>
      </w:r>
      <w:r w:rsidR="00F60B5E" w:rsidRPr="00D430F3">
        <w:rPr>
          <w:rFonts w:asciiTheme="majorHAnsi" w:hAnsiTheme="majorHAnsi"/>
          <w:lang w:val="hr-HR"/>
        </w:rPr>
        <w:t xml:space="preserve">nabavu </w:t>
      </w:r>
      <w:r w:rsidR="00F60B5E" w:rsidRPr="00D430F3">
        <w:rPr>
          <w:rFonts w:asciiTheme="majorHAnsi" w:hAnsiTheme="majorHAnsi"/>
          <w:lang w:val="hr-HR"/>
        </w:rPr>
        <w:lastRenderedPageBreak/>
        <w:t xml:space="preserve">nefinancijske imovine, rashodi za usluge tekućeg i investicijskog održavanja, rashodi za </w:t>
      </w:r>
      <w:r w:rsidRPr="00D430F3">
        <w:rPr>
          <w:rFonts w:asciiTheme="majorHAnsi" w:hAnsiTheme="majorHAnsi"/>
          <w:lang w:val="hr-HR"/>
        </w:rPr>
        <w:t xml:space="preserve">zaposlene, financijski rashodi). </w:t>
      </w:r>
    </w:p>
    <w:p w14:paraId="531D8429" w14:textId="77777777" w:rsidR="00017C41" w:rsidRPr="00D430F3" w:rsidRDefault="00017C41" w:rsidP="00A40924">
      <w:pPr>
        <w:jc w:val="both"/>
        <w:rPr>
          <w:rFonts w:asciiTheme="majorHAnsi" w:hAnsiTheme="majorHAnsi"/>
          <w:lang w:val="hr-HR"/>
        </w:rPr>
      </w:pPr>
      <w:r w:rsidRPr="00D430F3">
        <w:rPr>
          <w:rFonts w:asciiTheme="majorHAnsi" w:hAnsiTheme="majorHAnsi"/>
          <w:lang w:val="hr-HR"/>
        </w:rPr>
        <w:t>• Račun zaduživanja/financiranja koristi se u trenutku kada postoje viškovi ili manjkovi. Na računu zaduživanja/financiranja prikazuju se izdaci za financijsku imovinu i otplate zajmova te primici od financijske imovine i zaduživanja.</w:t>
      </w:r>
    </w:p>
    <w:p w14:paraId="2E6401CC" w14:textId="77777777" w:rsidR="00017C41" w:rsidRPr="00D430F3" w:rsidRDefault="00017C41" w:rsidP="00A40924">
      <w:pPr>
        <w:jc w:val="both"/>
        <w:rPr>
          <w:rFonts w:asciiTheme="majorHAnsi" w:hAnsiTheme="majorHAnsi"/>
          <w:lang w:val="hr-HR"/>
        </w:rPr>
      </w:pPr>
    </w:p>
    <w:p w14:paraId="4DA5ADF9" w14:textId="77777777" w:rsidR="00017C41" w:rsidRPr="00D430F3" w:rsidRDefault="00017C41" w:rsidP="00A40924">
      <w:pPr>
        <w:jc w:val="both"/>
        <w:rPr>
          <w:rFonts w:asciiTheme="majorHAnsi" w:hAnsiTheme="majorHAnsi"/>
          <w:b/>
          <w:lang w:val="hr-HR"/>
        </w:rPr>
      </w:pPr>
      <w:r w:rsidRPr="00D430F3">
        <w:rPr>
          <w:rFonts w:asciiTheme="majorHAnsi" w:hAnsiTheme="majorHAnsi"/>
          <w:b/>
          <w:lang w:val="hr-HR"/>
        </w:rPr>
        <w:t>Slikoviti prikaz općeg dijela proračuna:</w:t>
      </w:r>
    </w:p>
    <w:p w14:paraId="68101281" w14:textId="77777777" w:rsidR="00017C41" w:rsidRPr="00D430F3" w:rsidRDefault="00017C41" w:rsidP="00A40924">
      <w:pPr>
        <w:jc w:val="both"/>
        <w:rPr>
          <w:rFonts w:asciiTheme="majorHAnsi" w:hAnsiTheme="majorHAnsi"/>
          <w:lang w:val="hr-HR"/>
        </w:rPr>
      </w:pPr>
    </w:p>
    <w:p w14:paraId="4BA2D207" w14:textId="77777777" w:rsidR="00017C41" w:rsidRPr="00D430F3" w:rsidRDefault="00017C41" w:rsidP="00A40924">
      <w:pPr>
        <w:jc w:val="both"/>
        <w:rPr>
          <w:rFonts w:asciiTheme="majorHAnsi" w:hAnsiTheme="majorHAnsi"/>
          <w:lang w:val="hr-HR"/>
        </w:rPr>
      </w:pPr>
      <w:r w:rsidRPr="00D430F3">
        <w:rPr>
          <w:rFonts w:asciiTheme="majorHAnsi" w:hAnsiTheme="majorHAnsi" w:cs="Arial"/>
          <w:b/>
          <w:noProof/>
          <w:lang w:val="hr-HR" w:eastAsia="hr-HR"/>
        </w:rPr>
        <w:drawing>
          <wp:inline distT="0" distB="0" distL="0" distR="0" wp14:anchorId="3ED31004" wp14:editId="421A3F3F">
            <wp:extent cx="4891177" cy="2493034"/>
            <wp:effectExtent l="0" t="0" r="5080" b="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60375A" w14:textId="77777777" w:rsidR="00017C41" w:rsidRPr="00D430F3" w:rsidRDefault="00017C41" w:rsidP="00A40924">
      <w:pPr>
        <w:jc w:val="both"/>
        <w:rPr>
          <w:rFonts w:asciiTheme="majorHAnsi" w:hAnsiTheme="majorHAnsi"/>
          <w:lang w:val="hr-HR"/>
        </w:rPr>
      </w:pPr>
    </w:p>
    <w:p w14:paraId="4638453F" w14:textId="6CA716E2" w:rsidR="00017C41" w:rsidRPr="00D430F3" w:rsidRDefault="00017C41" w:rsidP="00A40924">
      <w:pPr>
        <w:ind w:firstLine="284"/>
        <w:jc w:val="both"/>
        <w:rPr>
          <w:rFonts w:asciiTheme="majorHAnsi" w:hAnsiTheme="majorHAnsi"/>
          <w:lang w:val="hr-HR"/>
        </w:rPr>
      </w:pPr>
      <w:r w:rsidRPr="00D430F3">
        <w:rPr>
          <w:rFonts w:asciiTheme="majorHAnsi" w:hAnsiTheme="majorHAnsi"/>
          <w:lang w:val="hr-HR"/>
        </w:rPr>
        <w:t>Račun prihoda i rashoda prikazuje prikupljena i potrošena sredstva u toku jedne godine stoga se on sastoj</w:t>
      </w:r>
      <w:r w:rsidR="0010733E" w:rsidRPr="00D430F3">
        <w:rPr>
          <w:rFonts w:asciiTheme="majorHAnsi" w:hAnsiTheme="majorHAnsi"/>
          <w:lang w:val="hr-HR"/>
        </w:rPr>
        <w:t>i</w:t>
      </w:r>
      <w:r w:rsidRPr="00D430F3">
        <w:rPr>
          <w:rFonts w:asciiTheme="majorHAnsi" w:hAnsiTheme="majorHAnsi"/>
          <w:lang w:val="hr-HR"/>
        </w:rPr>
        <w:t xml:space="preserve"> od prihoda i rashoda. Račun zaduživanja/financiranja sastoji se od: primitaka od financijske imovine i zaduživanja te izdataka za financijsku imovinu i otplate zajmova. Na račun zaduživanja/financiranja upisuju se viškovi nastali većim prilivom prihoda od rashoda te manjkovi nastali većim odlivom sredstava u rashode od priliva prihoda.</w:t>
      </w:r>
    </w:p>
    <w:p w14:paraId="77C55BA6" w14:textId="77777777" w:rsidR="00017C41" w:rsidRPr="00D430F3" w:rsidRDefault="00017C41" w:rsidP="00A40924">
      <w:pPr>
        <w:jc w:val="both"/>
        <w:rPr>
          <w:rFonts w:asciiTheme="majorHAnsi" w:hAnsiTheme="majorHAnsi"/>
          <w:lang w:val="hr-HR"/>
        </w:rPr>
      </w:pPr>
    </w:p>
    <w:p w14:paraId="6959E05F" w14:textId="77777777" w:rsidR="00017C41" w:rsidRPr="00D430F3" w:rsidRDefault="00017C41" w:rsidP="00A40924">
      <w:pPr>
        <w:pStyle w:val="Odlomakpopisa"/>
        <w:numPr>
          <w:ilvl w:val="0"/>
          <w:numId w:val="1"/>
        </w:numPr>
        <w:jc w:val="both"/>
        <w:rPr>
          <w:rFonts w:asciiTheme="majorHAnsi" w:hAnsiTheme="majorHAnsi"/>
          <w:lang w:val="hr-HR"/>
        </w:rPr>
      </w:pPr>
      <w:r w:rsidRPr="00D430F3">
        <w:rPr>
          <w:rFonts w:asciiTheme="majorHAnsi" w:hAnsiTheme="majorHAnsi"/>
          <w:b/>
          <w:lang w:val="hr-HR"/>
        </w:rPr>
        <w:t>Poseban dio</w:t>
      </w:r>
      <w:r w:rsidRPr="00D430F3">
        <w:rPr>
          <w:rFonts w:asciiTheme="majorHAnsi" w:hAnsiTheme="majorHAnsi"/>
          <w:lang w:val="hr-HR"/>
        </w:rPr>
        <w:t xml:space="preserve"> proračuna sačinjava:</w:t>
      </w:r>
    </w:p>
    <w:p w14:paraId="38017A19" w14:textId="77777777" w:rsidR="00017C41" w:rsidRPr="00D430F3" w:rsidRDefault="00017C41" w:rsidP="00A40924">
      <w:pPr>
        <w:ind w:firstLine="284"/>
        <w:jc w:val="both"/>
        <w:rPr>
          <w:rFonts w:asciiTheme="majorHAnsi" w:hAnsiTheme="majorHAnsi"/>
          <w:lang w:val="hr-HR"/>
        </w:rPr>
      </w:pPr>
      <w:r w:rsidRPr="00D430F3">
        <w:rPr>
          <w:rFonts w:asciiTheme="majorHAnsi" w:hAnsiTheme="majorHAnsi"/>
          <w:lang w:val="hr-HR"/>
        </w:rPr>
        <w:t xml:space="preserve">plan rashoda i izdataka raspoređen po organizacijskim jedinica (odjelima) i proračunskim korisnicima iskazanih po vrstama te raspoređenih u programe koji se sastoje od aktivnosti i projekata. </w:t>
      </w:r>
    </w:p>
    <w:p w14:paraId="2BB5E5E7" w14:textId="77777777" w:rsidR="00017C41" w:rsidRPr="00D430F3" w:rsidRDefault="00017C41" w:rsidP="00A40924">
      <w:pPr>
        <w:jc w:val="both"/>
        <w:rPr>
          <w:rFonts w:asciiTheme="majorHAnsi" w:hAnsiTheme="majorHAnsi"/>
          <w:lang w:val="hr-HR"/>
        </w:rPr>
      </w:pPr>
    </w:p>
    <w:p w14:paraId="7C419A11" w14:textId="77777777" w:rsidR="00017C41" w:rsidRPr="00D430F3" w:rsidRDefault="00017C41" w:rsidP="00A40924">
      <w:pPr>
        <w:pStyle w:val="Odlomakpopisa"/>
        <w:numPr>
          <w:ilvl w:val="0"/>
          <w:numId w:val="1"/>
        </w:numPr>
        <w:jc w:val="both"/>
        <w:rPr>
          <w:rFonts w:asciiTheme="majorHAnsi" w:hAnsiTheme="majorHAnsi"/>
          <w:lang w:val="hr-HR"/>
        </w:rPr>
      </w:pPr>
      <w:r w:rsidRPr="00D430F3">
        <w:rPr>
          <w:rFonts w:asciiTheme="majorHAnsi" w:hAnsiTheme="majorHAnsi"/>
          <w:b/>
          <w:lang w:val="hr-HR"/>
        </w:rPr>
        <w:t>Plan razvojnih programa</w:t>
      </w:r>
    </w:p>
    <w:p w14:paraId="7BC0857E" w14:textId="77777777" w:rsidR="00017C41" w:rsidRPr="00D430F3" w:rsidRDefault="00017C41" w:rsidP="00A40924">
      <w:pPr>
        <w:ind w:firstLine="284"/>
        <w:jc w:val="both"/>
        <w:rPr>
          <w:rFonts w:asciiTheme="majorHAnsi" w:hAnsiTheme="majorHAnsi"/>
          <w:lang w:val="hr-HR"/>
        </w:rPr>
      </w:pPr>
      <w:r w:rsidRPr="00D430F3">
        <w:rPr>
          <w:rFonts w:asciiTheme="majorHAnsi" w:hAnsiTheme="majorHAnsi"/>
          <w:lang w:val="hr-HR"/>
        </w:rPr>
        <w:t>Plan razvojnih programa sadrži strateški planirane rashode na nefinancijskoj imovini i plan kapitalnih pomoći i donacija iskazanih po izvorima prihoda za izvedbu programa. Što znači da se u planu razvojnih programa detaljno planiraju rashodi po programima za tri godine koji moraju biti mjerljivi i unose se u kolonu pokazatelji rezultata. Ovime se postižu veći rezultati u ostvarenju pojedinih ciljeva. Plan razvojnih programa sastavni je dio proračuna.</w:t>
      </w:r>
    </w:p>
    <w:p w14:paraId="23CE34C7" w14:textId="77777777" w:rsidR="00017C41" w:rsidRPr="00D430F3" w:rsidRDefault="00017C41" w:rsidP="00A40924">
      <w:pPr>
        <w:jc w:val="both"/>
        <w:rPr>
          <w:rFonts w:asciiTheme="majorHAnsi" w:hAnsiTheme="majorHAnsi"/>
          <w:lang w:val="hr-HR"/>
        </w:rPr>
      </w:pPr>
    </w:p>
    <w:p w14:paraId="38CB6F77" w14:textId="77777777" w:rsidR="00017C41" w:rsidRPr="00D430F3" w:rsidRDefault="00017C41" w:rsidP="00A40924">
      <w:pPr>
        <w:ind w:firstLine="284"/>
        <w:jc w:val="both"/>
        <w:rPr>
          <w:rFonts w:asciiTheme="majorHAnsi" w:hAnsiTheme="majorHAnsi"/>
          <w:b/>
          <w:bCs/>
          <w:lang w:val="hr-HR"/>
        </w:rPr>
      </w:pPr>
      <w:r w:rsidRPr="00D430F3">
        <w:rPr>
          <w:rFonts w:asciiTheme="majorHAnsi" w:hAnsiTheme="majorHAnsi"/>
          <w:lang w:val="hr-HR"/>
        </w:rPr>
        <w:t>Treba napomenuti da Proračun nije statičan akt već se sukladno Zakonu može mijenjati tijekom proračunske godine. Ta izmjena se naziva rebalans proračuna. Procedura izmjena/rebalansa Proračuna identična je proceduri njegova donošenja</w:t>
      </w:r>
    </w:p>
    <w:p w14:paraId="6F7FF268" w14:textId="77777777" w:rsidR="00017C41" w:rsidRPr="00D430F3" w:rsidRDefault="00017C41" w:rsidP="00A40924">
      <w:pPr>
        <w:jc w:val="both"/>
        <w:rPr>
          <w:rFonts w:asciiTheme="majorHAnsi" w:hAnsiTheme="majorHAnsi"/>
          <w:b/>
          <w:bCs/>
          <w:lang w:val="hr-HR"/>
        </w:rPr>
      </w:pPr>
    </w:p>
    <w:p w14:paraId="1A83793E" w14:textId="77777777" w:rsidR="001D044E" w:rsidRPr="00D430F3" w:rsidRDefault="00017C41" w:rsidP="00A40924">
      <w:pPr>
        <w:spacing w:after="200" w:line="276" w:lineRule="auto"/>
        <w:jc w:val="both"/>
        <w:rPr>
          <w:rFonts w:asciiTheme="majorHAnsi" w:hAnsiTheme="majorHAnsi" w:cs="Arial"/>
          <w:b/>
          <w:lang w:val="hr-HR"/>
        </w:rPr>
      </w:pPr>
      <w:r w:rsidRPr="00D430F3">
        <w:rPr>
          <w:rFonts w:asciiTheme="majorHAnsi" w:hAnsiTheme="majorHAnsi" w:cs="Arial"/>
          <w:b/>
          <w:lang w:val="hr-HR"/>
        </w:rPr>
        <w:t>Proračunski korisnici:</w:t>
      </w:r>
    </w:p>
    <w:p w14:paraId="40CF03EF" w14:textId="77777777" w:rsidR="00017C41" w:rsidRPr="00D430F3" w:rsidRDefault="00017C41" w:rsidP="00A40924">
      <w:pPr>
        <w:spacing w:after="200" w:line="276" w:lineRule="auto"/>
        <w:jc w:val="both"/>
        <w:rPr>
          <w:rFonts w:asciiTheme="majorHAnsi" w:hAnsiTheme="majorHAnsi" w:cs="Arial"/>
          <w:b/>
          <w:lang w:val="hr-HR"/>
        </w:rPr>
      </w:pPr>
      <w:r w:rsidRPr="00D430F3">
        <w:rPr>
          <w:rFonts w:asciiTheme="majorHAnsi" w:hAnsiTheme="majorHAnsi" w:cs="Arial"/>
          <w:lang w:val="hr-HR"/>
        </w:rPr>
        <w:t>Proračunski korisnici su ustanove, tijela javne vlasti kojima je JLS osnivač ili suosnivač. Financiranje proračunskih korisnika je većim dijelom iz proračuna svog</w:t>
      </w:r>
      <w:r w:rsidR="00FE1062" w:rsidRPr="00D430F3">
        <w:rPr>
          <w:rFonts w:asciiTheme="majorHAnsi" w:hAnsiTheme="majorHAnsi" w:cs="Arial"/>
          <w:lang w:val="hr-HR"/>
        </w:rPr>
        <w:t xml:space="preserve"> osnivača ili </w:t>
      </w:r>
      <w:r w:rsidR="00FE1062" w:rsidRPr="00D430F3">
        <w:rPr>
          <w:rFonts w:asciiTheme="majorHAnsi" w:hAnsiTheme="majorHAnsi" w:cs="Arial"/>
          <w:lang w:val="hr-HR"/>
        </w:rPr>
        <w:lastRenderedPageBreak/>
        <w:t xml:space="preserve">suosnivača. </w:t>
      </w:r>
      <w:r w:rsidRPr="00D430F3">
        <w:rPr>
          <w:rFonts w:asciiTheme="majorHAnsi" w:hAnsiTheme="majorHAnsi" w:cs="Arial"/>
          <w:lang w:val="hr-HR"/>
        </w:rPr>
        <w:t xml:space="preserve">Proračunski korisnici JLS mogu biti: dječji vrtići, knjižnice, javne vatrogasne postrojbe, muzeji, kazališta, domovi za starije i nemoćne osobe… </w:t>
      </w:r>
    </w:p>
    <w:p w14:paraId="60D6BB71" w14:textId="77777777" w:rsidR="00C10BB5" w:rsidRPr="00D430F3" w:rsidRDefault="00C10BB5" w:rsidP="00A40924">
      <w:pPr>
        <w:jc w:val="both"/>
        <w:rPr>
          <w:rFonts w:asciiTheme="majorHAnsi" w:hAnsiTheme="majorHAnsi"/>
          <w:b/>
          <w:bCs/>
          <w:lang w:val="hr-HR"/>
        </w:rPr>
      </w:pPr>
      <w:r w:rsidRPr="00D430F3">
        <w:rPr>
          <w:rFonts w:asciiTheme="majorHAnsi" w:hAnsiTheme="majorHAnsi"/>
          <w:b/>
          <w:bCs/>
          <w:lang w:val="hr-HR"/>
        </w:rPr>
        <w:t>Zakoni i sankcije</w:t>
      </w:r>
    </w:p>
    <w:p w14:paraId="28E1D32A" w14:textId="77777777" w:rsidR="001D044E" w:rsidRPr="00D430F3" w:rsidRDefault="001D044E" w:rsidP="00A40924">
      <w:pPr>
        <w:jc w:val="both"/>
        <w:rPr>
          <w:rFonts w:asciiTheme="majorHAnsi" w:hAnsiTheme="majorHAnsi"/>
          <w:bCs/>
          <w:lang w:val="hr-HR"/>
        </w:rPr>
      </w:pPr>
    </w:p>
    <w:p w14:paraId="7A6EC86C" w14:textId="77777777" w:rsidR="00C10BB5" w:rsidRPr="00D430F3" w:rsidRDefault="00C10BB5" w:rsidP="00A40924">
      <w:pPr>
        <w:jc w:val="both"/>
        <w:rPr>
          <w:rFonts w:asciiTheme="majorHAnsi" w:hAnsiTheme="majorHAnsi"/>
          <w:bCs/>
          <w:lang w:val="hr-HR"/>
        </w:rPr>
      </w:pPr>
      <w:r w:rsidRPr="00D430F3">
        <w:rPr>
          <w:rFonts w:asciiTheme="majorHAnsi" w:hAnsiTheme="majorHAnsi"/>
          <w:bCs/>
          <w:lang w:val="hr-HR"/>
        </w:rPr>
        <w:t xml:space="preserve">Proračun se donosi za jednu fiskalnu (proračunsku) godinu. Kod nas se fiskalna godina poklapa s kalendarskom i traje od 01. siječnja do 31. prosinca. Jedini ovlašteni predlagatelj Proračuna je Općinski načelnik. Općinski </w:t>
      </w:r>
      <w:r w:rsidR="00DC2A54" w:rsidRPr="00D430F3">
        <w:rPr>
          <w:rFonts w:asciiTheme="majorHAnsi" w:hAnsiTheme="majorHAnsi"/>
          <w:bCs/>
          <w:lang w:val="hr-HR"/>
        </w:rPr>
        <w:t>n</w:t>
      </w:r>
      <w:r w:rsidRPr="00D430F3">
        <w:rPr>
          <w:rFonts w:asciiTheme="majorHAnsi" w:hAnsiTheme="majorHAnsi"/>
          <w:bCs/>
          <w:lang w:val="hr-HR"/>
        </w:rPr>
        <w:t>ačelnik jedinice lokalne samouprave odgovoran je za zakonito planiranje i izvršavanje proračuna, za svrhovito, učinkovito i ekonomično raspolaganje proračunskim sredstvima. Proračun donosi (izglasava) Općinsko vijeće do kraja godine. Ako se ne donese proračun prije početka proračunske godine, privremeno se, a najduže za prva tri mjeseca proračunske godine, na osnovi odluke o privremenom financiranju koja mora biti donesena do 31. prosinca, nastavlja financiranje poslova, funkcija i programa tijela jedinica lokalne i područne samouprave i drugih proračunskih i izvanproračunskih korisnika.</w:t>
      </w:r>
    </w:p>
    <w:p w14:paraId="070BD318" w14:textId="77777777" w:rsidR="00C10BB5" w:rsidRPr="00D430F3" w:rsidRDefault="00C10BB5" w:rsidP="00A40924">
      <w:pPr>
        <w:jc w:val="both"/>
        <w:rPr>
          <w:rFonts w:asciiTheme="majorHAnsi" w:hAnsiTheme="majorHAnsi"/>
          <w:bCs/>
          <w:lang w:val="hr-HR"/>
        </w:rPr>
      </w:pPr>
      <w:r w:rsidRPr="00D430F3">
        <w:rPr>
          <w:rFonts w:asciiTheme="majorHAnsi" w:hAnsiTheme="majorHAnsi"/>
          <w:bCs/>
          <w:lang w:val="hr-HR"/>
        </w:rPr>
        <w:t>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14:paraId="6BADFCEF" w14:textId="77777777" w:rsidR="00426C7F" w:rsidRPr="00D430F3" w:rsidRDefault="00C10BB5" w:rsidP="00A40924">
      <w:pPr>
        <w:jc w:val="both"/>
        <w:rPr>
          <w:rFonts w:asciiTheme="majorHAnsi" w:hAnsiTheme="majorHAnsi"/>
          <w:bCs/>
          <w:lang w:val="hr-HR"/>
        </w:rPr>
      </w:pPr>
      <w:r w:rsidRPr="00D430F3">
        <w:rPr>
          <w:rFonts w:asciiTheme="majorHAnsi" w:hAnsiTheme="majorHAnsi"/>
          <w:bCs/>
          <w:lang w:val="hr-HR"/>
        </w:rPr>
        <w:t>Po imenovanju povjerenika Vlade Republike Hrvatske, općinski načelnik predlaže povjereniku novu odluku o financiranju nužnih rashoda i izdataka u koju su uključeni ostvareni prihodi i primici te izvršeni rashodi i izdaci u vremenu do dolaska povjerenika. Ako se do 31. ožujka ne donese proračun, povjerenik donosi odluku o financiranju nužnih rashoda i izdataka za razdoblje do donošenja proračuna.</w:t>
      </w:r>
    </w:p>
    <w:p w14:paraId="0CCD4607" w14:textId="77777777" w:rsidR="004E239C" w:rsidRPr="00D430F3" w:rsidRDefault="004E239C" w:rsidP="00A40924">
      <w:pPr>
        <w:jc w:val="both"/>
        <w:rPr>
          <w:rFonts w:asciiTheme="majorHAnsi" w:hAnsiTheme="majorHAnsi"/>
          <w:b/>
          <w:lang w:val="hr-HR"/>
        </w:rPr>
      </w:pPr>
    </w:p>
    <w:p w14:paraId="3A042EEB" w14:textId="77777777" w:rsidR="00017C41" w:rsidRPr="00D430F3" w:rsidRDefault="00426C7F" w:rsidP="00A40924">
      <w:pPr>
        <w:jc w:val="both"/>
        <w:rPr>
          <w:rFonts w:asciiTheme="majorHAnsi" w:hAnsiTheme="majorHAnsi"/>
          <w:b/>
          <w:lang w:val="hr-HR"/>
        </w:rPr>
      </w:pPr>
      <w:r w:rsidRPr="00D430F3">
        <w:rPr>
          <w:rFonts w:asciiTheme="majorHAnsi" w:hAnsiTheme="majorHAnsi"/>
          <w:b/>
          <w:lang w:val="hr-HR"/>
        </w:rPr>
        <w:t>PRIHODI I PRIMICI</w:t>
      </w:r>
    </w:p>
    <w:p w14:paraId="4D88C5F0" w14:textId="77777777" w:rsidR="00017C41" w:rsidRPr="00D430F3" w:rsidRDefault="00017C41" w:rsidP="00AB7D7D">
      <w:pPr>
        <w:jc w:val="both"/>
        <w:rPr>
          <w:rFonts w:asciiTheme="majorHAnsi" w:hAnsiTheme="majorHAnsi"/>
          <w:lang w:val="hr-HR"/>
        </w:rPr>
      </w:pPr>
    </w:p>
    <w:p w14:paraId="131E567E" w14:textId="2CA5D3E2" w:rsidR="00017C41" w:rsidRPr="00D430F3" w:rsidRDefault="00017C41" w:rsidP="00AB7D7D">
      <w:pPr>
        <w:jc w:val="both"/>
        <w:rPr>
          <w:rFonts w:asciiTheme="majorHAnsi" w:hAnsiTheme="majorHAnsi"/>
          <w:b/>
          <w:lang w:val="hr-HR"/>
        </w:rPr>
      </w:pPr>
      <w:r w:rsidRPr="00D430F3">
        <w:rPr>
          <w:rFonts w:asciiTheme="majorHAnsi" w:hAnsiTheme="majorHAnsi"/>
          <w:b/>
          <w:lang w:val="hr-HR"/>
        </w:rPr>
        <w:t>Ukupni prihodi</w:t>
      </w:r>
      <w:r w:rsidR="00074FF2" w:rsidRPr="00D430F3">
        <w:rPr>
          <w:rFonts w:asciiTheme="majorHAnsi" w:hAnsiTheme="majorHAnsi"/>
          <w:b/>
          <w:lang w:val="hr-HR"/>
        </w:rPr>
        <w:t xml:space="preserve"> i primici</w:t>
      </w:r>
      <w:r w:rsidRPr="00D430F3">
        <w:rPr>
          <w:rFonts w:asciiTheme="majorHAnsi" w:hAnsiTheme="majorHAnsi"/>
          <w:b/>
          <w:lang w:val="hr-HR"/>
        </w:rPr>
        <w:t xml:space="preserve"> Općine </w:t>
      </w:r>
      <w:r w:rsidR="00881051" w:rsidRPr="00D430F3">
        <w:rPr>
          <w:rFonts w:asciiTheme="majorHAnsi" w:hAnsiTheme="majorHAnsi"/>
          <w:b/>
          <w:lang w:val="hr-HR"/>
        </w:rPr>
        <w:t>Kloštar Podravski</w:t>
      </w:r>
      <w:r w:rsidR="00E43D39" w:rsidRPr="00D430F3">
        <w:rPr>
          <w:rFonts w:asciiTheme="majorHAnsi" w:hAnsiTheme="majorHAnsi"/>
          <w:b/>
          <w:lang w:val="hr-HR"/>
        </w:rPr>
        <w:t xml:space="preserve"> </w:t>
      </w:r>
      <w:r w:rsidRPr="00D430F3">
        <w:rPr>
          <w:rFonts w:asciiTheme="majorHAnsi" w:hAnsiTheme="majorHAnsi"/>
          <w:b/>
          <w:lang w:val="hr-HR"/>
        </w:rPr>
        <w:t xml:space="preserve">za </w:t>
      </w:r>
      <w:r w:rsidR="007B4C83" w:rsidRPr="00D430F3">
        <w:rPr>
          <w:rFonts w:asciiTheme="majorHAnsi" w:hAnsiTheme="majorHAnsi"/>
          <w:b/>
          <w:lang w:val="hr-HR"/>
        </w:rPr>
        <w:t>2021</w:t>
      </w:r>
      <w:r w:rsidRPr="00D430F3">
        <w:rPr>
          <w:rFonts w:asciiTheme="majorHAnsi" w:hAnsiTheme="majorHAnsi"/>
          <w:b/>
          <w:lang w:val="hr-HR"/>
        </w:rPr>
        <w:t xml:space="preserve">. godinu planirani su u iznosu od </w:t>
      </w:r>
      <w:r w:rsidR="00B57A86" w:rsidRPr="00D430F3">
        <w:rPr>
          <w:rFonts w:asciiTheme="majorHAnsi" w:hAnsiTheme="majorHAnsi"/>
          <w:b/>
          <w:lang w:val="hr-HR"/>
        </w:rPr>
        <w:t>25</w:t>
      </w:r>
      <w:r w:rsidR="00FF5236" w:rsidRPr="00D430F3">
        <w:rPr>
          <w:rFonts w:asciiTheme="majorHAnsi" w:hAnsiTheme="majorHAnsi"/>
          <w:b/>
          <w:lang w:val="hr-HR"/>
        </w:rPr>
        <w:t>.</w:t>
      </w:r>
      <w:r w:rsidR="00B57A86" w:rsidRPr="00D430F3">
        <w:rPr>
          <w:rFonts w:asciiTheme="majorHAnsi" w:hAnsiTheme="majorHAnsi"/>
          <w:b/>
          <w:lang w:val="hr-HR"/>
        </w:rPr>
        <w:t>394</w:t>
      </w:r>
      <w:r w:rsidR="00FF5236" w:rsidRPr="00D430F3">
        <w:rPr>
          <w:rFonts w:asciiTheme="majorHAnsi" w:hAnsiTheme="majorHAnsi"/>
          <w:b/>
          <w:lang w:val="hr-HR"/>
        </w:rPr>
        <w:t>.</w:t>
      </w:r>
      <w:r w:rsidR="00B57A86" w:rsidRPr="00D430F3">
        <w:rPr>
          <w:rFonts w:asciiTheme="majorHAnsi" w:hAnsiTheme="majorHAnsi"/>
          <w:b/>
          <w:lang w:val="hr-HR"/>
        </w:rPr>
        <w:t>600</w:t>
      </w:r>
      <w:r w:rsidR="00881051" w:rsidRPr="00D430F3">
        <w:rPr>
          <w:rFonts w:asciiTheme="majorHAnsi" w:hAnsiTheme="majorHAnsi"/>
          <w:b/>
          <w:lang w:val="hr-HR"/>
        </w:rPr>
        <w:t>,</w:t>
      </w:r>
      <w:r w:rsidR="00B57A86" w:rsidRPr="00D430F3">
        <w:rPr>
          <w:rFonts w:asciiTheme="majorHAnsi" w:hAnsiTheme="majorHAnsi"/>
          <w:b/>
          <w:lang w:val="hr-HR"/>
        </w:rPr>
        <w:t>00</w:t>
      </w:r>
      <w:r w:rsidR="00AA186C" w:rsidRPr="00D430F3">
        <w:rPr>
          <w:rFonts w:asciiTheme="majorHAnsi" w:hAnsiTheme="majorHAnsi"/>
          <w:b/>
          <w:lang w:val="hr-HR"/>
        </w:rPr>
        <w:t xml:space="preserve"> </w:t>
      </w:r>
      <w:r w:rsidRPr="00D430F3">
        <w:rPr>
          <w:rFonts w:asciiTheme="majorHAnsi" w:hAnsiTheme="majorHAnsi"/>
          <w:b/>
          <w:lang w:val="hr-HR"/>
        </w:rPr>
        <w:t>kuna</w:t>
      </w:r>
    </w:p>
    <w:p w14:paraId="0DE8CC22" w14:textId="77777777" w:rsidR="00017C41" w:rsidRPr="00D430F3" w:rsidRDefault="00017C41" w:rsidP="00AB7D7D">
      <w:pPr>
        <w:jc w:val="both"/>
        <w:rPr>
          <w:rFonts w:asciiTheme="majorHAnsi" w:hAnsiTheme="majorHAnsi"/>
          <w:lang w:val="hr-HR"/>
        </w:rPr>
      </w:pPr>
    </w:p>
    <w:p w14:paraId="36EBFC35" w14:textId="77777777" w:rsidR="0032702F" w:rsidRPr="00D430F3" w:rsidRDefault="0032702F" w:rsidP="00AB7D7D">
      <w:pPr>
        <w:jc w:val="both"/>
        <w:rPr>
          <w:rFonts w:asciiTheme="majorHAnsi" w:hAnsiTheme="majorHAnsi"/>
          <w:b/>
          <w:lang w:val="hr-HR"/>
        </w:rPr>
      </w:pPr>
      <w:r w:rsidRPr="00D430F3">
        <w:rPr>
          <w:rFonts w:asciiTheme="majorHAnsi" w:hAnsiTheme="majorHAnsi"/>
          <w:b/>
          <w:lang w:val="hr-HR"/>
        </w:rPr>
        <w:t>Prihodi od poslovanja</w:t>
      </w:r>
    </w:p>
    <w:p w14:paraId="16375E84" w14:textId="77777777" w:rsidR="0032702F" w:rsidRPr="00D430F3" w:rsidRDefault="0032702F" w:rsidP="00AB7D7D">
      <w:pPr>
        <w:jc w:val="both"/>
        <w:rPr>
          <w:rFonts w:asciiTheme="majorHAnsi" w:hAnsiTheme="majorHAnsi"/>
          <w:b/>
          <w:lang w:val="hr-HR"/>
        </w:rPr>
      </w:pPr>
    </w:p>
    <w:p w14:paraId="65319896" w14:textId="3DC7F75D" w:rsidR="00017C41" w:rsidRPr="00D430F3" w:rsidRDefault="00017C41" w:rsidP="00AB7D7D">
      <w:pPr>
        <w:ind w:firstLine="284"/>
        <w:jc w:val="both"/>
        <w:rPr>
          <w:rFonts w:asciiTheme="majorHAnsi" w:hAnsiTheme="majorHAnsi"/>
          <w:lang w:val="hr-HR"/>
        </w:rPr>
      </w:pPr>
      <w:r w:rsidRPr="00D430F3">
        <w:rPr>
          <w:rFonts w:asciiTheme="majorHAnsi" w:hAnsiTheme="majorHAnsi"/>
          <w:lang w:val="hr-HR"/>
        </w:rPr>
        <w:t xml:space="preserve">Prihodi od poslovanja </w:t>
      </w:r>
      <w:r w:rsidR="00247F16" w:rsidRPr="00D430F3">
        <w:rPr>
          <w:rFonts w:asciiTheme="majorHAnsi" w:hAnsiTheme="majorHAnsi"/>
          <w:lang w:val="hr-HR"/>
        </w:rPr>
        <w:t xml:space="preserve">Općine </w:t>
      </w:r>
      <w:r w:rsidR="00881051" w:rsidRPr="00D430F3">
        <w:rPr>
          <w:rFonts w:asciiTheme="majorHAnsi" w:hAnsiTheme="majorHAnsi"/>
          <w:lang w:val="hr-HR"/>
        </w:rPr>
        <w:t>Kloštar Podravski</w:t>
      </w:r>
      <w:r w:rsidR="00E43D39" w:rsidRPr="00D430F3">
        <w:rPr>
          <w:rFonts w:asciiTheme="majorHAnsi" w:hAnsiTheme="majorHAnsi"/>
          <w:lang w:val="hr-HR"/>
        </w:rPr>
        <w:t xml:space="preserve"> </w:t>
      </w:r>
      <w:r w:rsidRPr="00D430F3">
        <w:rPr>
          <w:rFonts w:asciiTheme="majorHAnsi" w:hAnsiTheme="majorHAnsi"/>
          <w:lang w:val="hr-HR"/>
        </w:rPr>
        <w:t xml:space="preserve">za </w:t>
      </w:r>
      <w:r w:rsidR="007B4C83" w:rsidRPr="00D430F3">
        <w:rPr>
          <w:rFonts w:asciiTheme="majorHAnsi" w:hAnsiTheme="majorHAnsi"/>
          <w:lang w:val="hr-HR"/>
        </w:rPr>
        <w:t>2021</w:t>
      </w:r>
      <w:r w:rsidRPr="00D430F3">
        <w:rPr>
          <w:rFonts w:asciiTheme="majorHAnsi" w:hAnsiTheme="majorHAnsi"/>
          <w:lang w:val="hr-HR"/>
        </w:rPr>
        <w:t xml:space="preserve">. godinu planirani su u iznosu od </w:t>
      </w:r>
      <w:r w:rsidR="007B7A1E" w:rsidRPr="00D430F3">
        <w:rPr>
          <w:rFonts w:asciiTheme="majorHAnsi" w:hAnsiTheme="majorHAnsi"/>
          <w:lang w:val="hr-HR"/>
        </w:rPr>
        <w:t xml:space="preserve">19.319.600,00 </w:t>
      </w:r>
      <w:r w:rsidRPr="00D430F3">
        <w:rPr>
          <w:rFonts w:asciiTheme="majorHAnsi" w:hAnsiTheme="majorHAnsi"/>
          <w:lang w:val="hr-HR"/>
        </w:rPr>
        <w:t>kuna, a čine ih:</w:t>
      </w:r>
    </w:p>
    <w:p w14:paraId="3AB799E5" w14:textId="77777777" w:rsidR="00C10BB5" w:rsidRPr="00D430F3" w:rsidRDefault="00C10BB5" w:rsidP="00AB7D7D">
      <w:pPr>
        <w:ind w:firstLine="284"/>
        <w:jc w:val="both"/>
        <w:rPr>
          <w:rFonts w:asciiTheme="majorHAnsi" w:hAnsiTheme="majorHAnsi"/>
          <w:lang w:val="hr-HR"/>
        </w:rPr>
      </w:pPr>
    </w:p>
    <w:p w14:paraId="3097B325" w14:textId="7AA1E733" w:rsidR="00017C41" w:rsidRPr="00D430F3" w:rsidRDefault="00017C41" w:rsidP="00AB7D7D">
      <w:pPr>
        <w:pStyle w:val="Odlomakpopisa"/>
        <w:numPr>
          <w:ilvl w:val="0"/>
          <w:numId w:val="2"/>
        </w:numPr>
        <w:jc w:val="both"/>
        <w:rPr>
          <w:rFonts w:asciiTheme="majorHAnsi" w:hAnsiTheme="majorHAnsi"/>
          <w:lang w:val="hr-HR"/>
        </w:rPr>
      </w:pPr>
      <w:r w:rsidRPr="00D430F3">
        <w:rPr>
          <w:rFonts w:asciiTheme="majorHAnsi" w:hAnsiTheme="majorHAnsi"/>
          <w:lang w:val="hr-HR"/>
        </w:rPr>
        <w:t xml:space="preserve">Prihodi od poreza planirani u iznosu od </w:t>
      </w:r>
      <w:r w:rsidR="00C97514" w:rsidRPr="00D430F3">
        <w:rPr>
          <w:rFonts w:asciiTheme="majorHAnsi" w:hAnsiTheme="majorHAnsi"/>
          <w:lang w:val="hr-HR"/>
        </w:rPr>
        <w:t>6.651.100</w:t>
      </w:r>
      <w:r w:rsidR="002844E4" w:rsidRPr="00D430F3">
        <w:rPr>
          <w:rFonts w:asciiTheme="majorHAnsi" w:hAnsiTheme="majorHAnsi"/>
          <w:lang w:val="hr-HR"/>
        </w:rPr>
        <w:t>,00</w:t>
      </w:r>
      <w:r w:rsidR="00021635" w:rsidRPr="00D430F3">
        <w:rPr>
          <w:rFonts w:asciiTheme="majorHAnsi" w:hAnsiTheme="majorHAnsi"/>
          <w:lang w:val="hr-HR"/>
        </w:rPr>
        <w:t xml:space="preserve"> </w:t>
      </w:r>
      <w:r w:rsidRPr="00D430F3">
        <w:rPr>
          <w:rFonts w:asciiTheme="majorHAnsi" w:hAnsiTheme="majorHAnsi"/>
          <w:lang w:val="hr-HR"/>
        </w:rPr>
        <w:t xml:space="preserve">kuna, od toga </w:t>
      </w:r>
      <w:r w:rsidR="008A7CC1" w:rsidRPr="00D430F3">
        <w:rPr>
          <w:rFonts w:asciiTheme="majorHAnsi" w:hAnsiTheme="majorHAnsi"/>
          <w:lang w:val="hr-HR"/>
        </w:rPr>
        <w:t>p</w:t>
      </w:r>
      <w:r w:rsidR="00760828" w:rsidRPr="00D430F3">
        <w:rPr>
          <w:rFonts w:asciiTheme="majorHAnsi" w:hAnsiTheme="majorHAnsi"/>
          <w:lang w:val="hr-HR"/>
        </w:rPr>
        <w:t xml:space="preserve">orez i prirez na dohodak planiran u iznosu od </w:t>
      </w:r>
      <w:r w:rsidR="00C97514" w:rsidRPr="00D430F3">
        <w:rPr>
          <w:rFonts w:asciiTheme="majorHAnsi" w:hAnsiTheme="majorHAnsi"/>
          <w:lang w:val="hr-HR"/>
        </w:rPr>
        <w:t>6.480.700</w:t>
      </w:r>
      <w:r w:rsidR="002105CD" w:rsidRPr="00D430F3">
        <w:rPr>
          <w:rFonts w:asciiTheme="majorHAnsi" w:hAnsiTheme="majorHAnsi"/>
          <w:lang w:val="hr-HR"/>
        </w:rPr>
        <w:t>,00</w:t>
      </w:r>
      <w:r w:rsidR="009200D8" w:rsidRPr="00D430F3">
        <w:rPr>
          <w:rFonts w:asciiTheme="majorHAnsi" w:hAnsiTheme="majorHAnsi"/>
          <w:lang w:val="hr-HR"/>
        </w:rPr>
        <w:t xml:space="preserve"> kuna, p</w:t>
      </w:r>
      <w:r w:rsidR="00760828" w:rsidRPr="00D430F3">
        <w:rPr>
          <w:rFonts w:asciiTheme="majorHAnsi" w:hAnsiTheme="majorHAnsi"/>
          <w:lang w:val="hr-HR"/>
        </w:rPr>
        <w:t xml:space="preserve">orezi na imovinu planiran u iznosu od </w:t>
      </w:r>
      <w:r w:rsidR="00C97514" w:rsidRPr="00D430F3">
        <w:rPr>
          <w:rFonts w:asciiTheme="majorHAnsi" w:hAnsiTheme="majorHAnsi"/>
          <w:lang w:val="hr-HR"/>
        </w:rPr>
        <w:t>133.000</w:t>
      </w:r>
      <w:r w:rsidR="002105CD" w:rsidRPr="00D430F3">
        <w:rPr>
          <w:rFonts w:asciiTheme="majorHAnsi" w:hAnsiTheme="majorHAnsi"/>
          <w:lang w:val="hr-HR"/>
        </w:rPr>
        <w:t>,00</w:t>
      </w:r>
      <w:r w:rsidR="009200D8" w:rsidRPr="00D430F3">
        <w:rPr>
          <w:rFonts w:asciiTheme="majorHAnsi" w:hAnsiTheme="majorHAnsi"/>
          <w:lang w:val="hr-HR"/>
        </w:rPr>
        <w:t xml:space="preserve"> kuna i p</w:t>
      </w:r>
      <w:r w:rsidR="00760828" w:rsidRPr="00D430F3">
        <w:rPr>
          <w:rFonts w:asciiTheme="majorHAnsi" w:hAnsiTheme="majorHAnsi"/>
          <w:lang w:val="hr-HR"/>
        </w:rPr>
        <w:t>orezi na robu i usluge planiran</w:t>
      </w:r>
      <w:r w:rsidR="00881051" w:rsidRPr="00D430F3">
        <w:rPr>
          <w:rFonts w:asciiTheme="majorHAnsi" w:hAnsiTheme="majorHAnsi"/>
          <w:lang w:val="hr-HR"/>
        </w:rPr>
        <w:t>i</w:t>
      </w:r>
      <w:r w:rsidR="00760828" w:rsidRPr="00D430F3">
        <w:rPr>
          <w:rFonts w:asciiTheme="majorHAnsi" w:hAnsiTheme="majorHAnsi"/>
          <w:lang w:val="hr-HR"/>
        </w:rPr>
        <w:t xml:space="preserve"> u iznosu od </w:t>
      </w:r>
      <w:r w:rsidR="00C97514" w:rsidRPr="00D430F3">
        <w:rPr>
          <w:rFonts w:asciiTheme="majorHAnsi" w:hAnsiTheme="majorHAnsi"/>
          <w:lang w:val="hr-HR"/>
        </w:rPr>
        <w:t>37.400</w:t>
      </w:r>
      <w:r w:rsidR="002105CD" w:rsidRPr="00D430F3">
        <w:rPr>
          <w:rFonts w:asciiTheme="majorHAnsi" w:hAnsiTheme="majorHAnsi"/>
          <w:lang w:val="hr-HR"/>
        </w:rPr>
        <w:t>,00</w:t>
      </w:r>
      <w:r w:rsidR="00760828" w:rsidRPr="00D430F3">
        <w:rPr>
          <w:rFonts w:asciiTheme="majorHAnsi" w:hAnsiTheme="majorHAnsi"/>
          <w:lang w:val="hr-HR"/>
        </w:rPr>
        <w:t xml:space="preserve"> kuna</w:t>
      </w:r>
      <w:r w:rsidR="00E85679" w:rsidRPr="00D430F3">
        <w:rPr>
          <w:rFonts w:asciiTheme="majorHAnsi" w:hAnsiTheme="majorHAnsi"/>
          <w:lang w:val="hr-HR"/>
        </w:rPr>
        <w:t>;</w:t>
      </w:r>
    </w:p>
    <w:p w14:paraId="46C05AD2" w14:textId="630A415B" w:rsidR="00961A3A" w:rsidRPr="00D430F3" w:rsidRDefault="002844E4" w:rsidP="00AB7D7D">
      <w:pPr>
        <w:pStyle w:val="Odlomakpopisa"/>
        <w:numPr>
          <w:ilvl w:val="0"/>
          <w:numId w:val="2"/>
        </w:numPr>
        <w:jc w:val="both"/>
        <w:rPr>
          <w:rFonts w:asciiTheme="majorHAnsi" w:hAnsiTheme="majorHAnsi"/>
          <w:lang w:val="hr-HR"/>
        </w:rPr>
      </w:pPr>
      <w:r w:rsidRPr="00D430F3">
        <w:rPr>
          <w:rFonts w:asciiTheme="majorHAnsi" w:hAnsiTheme="majorHAnsi"/>
          <w:lang w:val="hr-HR"/>
        </w:rPr>
        <w:t xml:space="preserve">Pomoći </w:t>
      </w:r>
      <w:r w:rsidR="00734E3B" w:rsidRPr="00D430F3">
        <w:rPr>
          <w:rFonts w:asciiTheme="majorHAnsi" w:hAnsiTheme="majorHAnsi"/>
          <w:lang w:val="hr-HR"/>
        </w:rPr>
        <w:t xml:space="preserve">iz inozemstva i od subjekata unutar općeg proračuna </w:t>
      </w:r>
      <w:r w:rsidR="00961A3A" w:rsidRPr="00D430F3">
        <w:rPr>
          <w:rFonts w:asciiTheme="majorHAnsi" w:hAnsiTheme="majorHAnsi"/>
          <w:lang w:val="hr-HR"/>
        </w:rPr>
        <w:t xml:space="preserve">planirane u iznosu od </w:t>
      </w:r>
      <w:r w:rsidR="00734E3B" w:rsidRPr="00D430F3">
        <w:rPr>
          <w:rFonts w:asciiTheme="majorHAnsi" w:hAnsiTheme="majorHAnsi"/>
          <w:lang w:val="hr-HR"/>
        </w:rPr>
        <w:t>10.194.000</w:t>
      </w:r>
      <w:r w:rsidR="00FF5236" w:rsidRPr="00D430F3">
        <w:rPr>
          <w:rFonts w:asciiTheme="majorHAnsi" w:hAnsiTheme="majorHAnsi"/>
          <w:bCs/>
          <w:lang w:val="hr-HR"/>
        </w:rPr>
        <w:t>,</w:t>
      </w:r>
      <w:r w:rsidR="00734E3B" w:rsidRPr="00D430F3">
        <w:rPr>
          <w:rFonts w:asciiTheme="majorHAnsi" w:hAnsiTheme="majorHAnsi"/>
          <w:bCs/>
          <w:lang w:val="hr-HR"/>
        </w:rPr>
        <w:t>00</w:t>
      </w:r>
      <w:r w:rsidR="00021635" w:rsidRPr="00D430F3">
        <w:rPr>
          <w:rFonts w:asciiTheme="majorHAnsi" w:hAnsiTheme="majorHAnsi"/>
          <w:lang w:val="hr-HR"/>
        </w:rPr>
        <w:t xml:space="preserve"> </w:t>
      </w:r>
      <w:r w:rsidR="00961A3A" w:rsidRPr="00D430F3">
        <w:rPr>
          <w:rFonts w:asciiTheme="majorHAnsi" w:hAnsiTheme="majorHAnsi"/>
          <w:lang w:val="hr-HR"/>
        </w:rPr>
        <w:t xml:space="preserve">kuna, od toga </w:t>
      </w:r>
      <w:r w:rsidR="00717032" w:rsidRPr="00D430F3">
        <w:rPr>
          <w:rFonts w:asciiTheme="majorHAnsi" w:hAnsiTheme="majorHAnsi"/>
          <w:lang w:val="hr-HR"/>
        </w:rPr>
        <w:t xml:space="preserve">pomoći </w:t>
      </w:r>
      <w:r w:rsidR="001606D4" w:rsidRPr="00D430F3">
        <w:rPr>
          <w:rFonts w:asciiTheme="majorHAnsi" w:hAnsiTheme="majorHAnsi"/>
          <w:lang w:val="hr-HR"/>
        </w:rPr>
        <w:t xml:space="preserve">iz </w:t>
      </w:r>
      <w:r w:rsidR="00734E3B" w:rsidRPr="00D430F3">
        <w:rPr>
          <w:rFonts w:asciiTheme="majorHAnsi" w:hAnsiTheme="majorHAnsi"/>
          <w:lang w:val="hr-HR"/>
        </w:rPr>
        <w:t xml:space="preserve">drugih </w:t>
      </w:r>
      <w:r w:rsidR="001606D4" w:rsidRPr="00D430F3">
        <w:rPr>
          <w:rFonts w:asciiTheme="majorHAnsi" w:hAnsiTheme="majorHAnsi"/>
          <w:lang w:val="hr-HR"/>
        </w:rPr>
        <w:t xml:space="preserve">proračuna </w:t>
      </w:r>
      <w:r w:rsidR="00734E3B" w:rsidRPr="00D430F3">
        <w:rPr>
          <w:rFonts w:asciiTheme="majorHAnsi" w:hAnsiTheme="majorHAnsi"/>
          <w:lang w:val="hr-HR"/>
        </w:rPr>
        <w:t>7.500.000</w:t>
      </w:r>
      <w:r w:rsidR="001606D4" w:rsidRPr="00D430F3">
        <w:rPr>
          <w:rFonts w:asciiTheme="majorHAnsi" w:hAnsiTheme="majorHAnsi"/>
          <w:lang w:val="hr-HR"/>
        </w:rPr>
        <w:t>,00 kuna</w:t>
      </w:r>
      <w:r w:rsidR="007D4E61" w:rsidRPr="00D430F3">
        <w:rPr>
          <w:rFonts w:asciiTheme="majorHAnsi" w:hAnsiTheme="majorHAnsi"/>
          <w:lang w:val="hr-HR"/>
        </w:rPr>
        <w:t xml:space="preserve">, </w:t>
      </w:r>
      <w:r w:rsidR="00AA186C" w:rsidRPr="00D430F3">
        <w:rPr>
          <w:rFonts w:asciiTheme="majorHAnsi" w:hAnsiTheme="majorHAnsi"/>
          <w:lang w:val="hr-HR"/>
        </w:rPr>
        <w:t xml:space="preserve"> </w:t>
      </w:r>
      <w:r w:rsidR="007D4E61" w:rsidRPr="00D430F3">
        <w:rPr>
          <w:rFonts w:asciiTheme="majorHAnsi" w:hAnsiTheme="majorHAnsi"/>
          <w:lang w:val="hr-HR"/>
        </w:rPr>
        <w:t>pomoći od izvanproračunskih korisnika</w:t>
      </w:r>
      <w:r w:rsidR="00EE45B1" w:rsidRPr="00D430F3">
        <w:rPr>
          <w:rFonts w:asciiTheme="majorHAnsi" w:hAnsiTheme="majorHAnsi"/>
          <w:lang w:val="hr-HR"/>
        </w:rPr>
        <w:t xml:space="preserve"> planirani u iznosu od </w:t>
      </w:r>
      <w:r w:rsidR="007D4E61" w:rsidRPr="00D430F3">
        <w:rPr>
          <w:rFonts w:asciiTheme="majorHAnsi" w:hAnsiTheme="majorHAnsi"/>
          <w:lang w:val="hr-HR"/>
        </w:rPr>
        <w:t xml:space="preserve">2.580.300,00 </w:t>
      </w:r>
      <w:r w:rsidR="00EE45B1" w:rsidRPr="00D430F3">
        <w:rPr>
          <w:rFonts w:asciiTheme="majorHAnsi" w:hAnsiTheme="majorHAnsi"/>
          <w:lang w:val="hr-HR"/>
        </w:rPr>
        <w:t>kuna</w:t>
      </w:r>
      <w:r w:rsidR="007D4E61" w:rsidRPr="00D430F3">
        <w:rPr>
          <w:rFonts w:asciiTheme="majorHAnsi" w:hAnsiTheme="majorHAnsi"/>
          <w:lang w:val="hr-HR"/>
        </w:rPr>
        <w:t xml:space="preserve"> i pomoći temeljem prijenosa EU sredstava planirani u iznosu od 113.700,00 kuna.</w:t>
      </w:r>
    </w:p>
    <w:p w14:paraId="5C6915F6" w14:textId="27B03023" w:rsidR="00961A3A" w:rsidRPr="00D430F3" w:rsidRDefault="00961A3A" w:rsidP="00AB7D7D">
      <w:pPr>
        <w:pStyle w:val="Odlomakpopisa"/>
        <w:numPr>
          <w:ilvl w:val="0"/>
          <w:numId w:val="2"/>
        </w:numPr>
        <w:jc w:val="both"/>
        <w:rPr>
          <w:rFonts w:asciiTheme="majorHAnsi" w:hAnsiTheme="majorHAnsi"/>
          <w:lang w:val="hr-HR"/>
        </w:rPr>
      </w:pPr>
      <w:r w:rsidRPr="00D430F3">
        <w:rPr>
          <w:rFonts w:asciiTheme="majorHAnsi" w:hAnsiTheme="majorHAnsi"/>
          <w:lang w:val="hr-HR"/>
        </w:rPr>
        <w:t xml:space="preserve">Prihodi od imovine planirani u iznosu od </w:t>
      </w:r>
      <w:r w:rsidR="000F6A84" w:rsidRPr="00D430F3">
        <w:rPr>
          <w:rFonts w:asciiTheme="majorHAnsi" w:hAnsiTheme="majorHAnsi"/>
          <w:lang w:val="hr-HR"/>
        </w:rPr>
        <w:t xml:space="preserve">1.973.600,00 </w:t>
      </w:r>
      <w:r w:rsidR="00253151" w:rsidRPr="00D430F3">
        <w:rPr>
          <w:rFonts w:asciiTheme="majorHAnsi" w:hAnsiTheme="majorHAnsi"/>
          <w:lang w:val="hr-HR"/>
        </w:rPr>
        <w:t>kuna</w:t>
      </w:r>
      <w:r w:rsidR="00AA186C" w:rsidRPr="00D430F3">
        <w:rPr>
          <w:rFonts w:asciiTheme="majorHAnsi" w:hAnsiTheme="majorHAnsi"/>
          <w:lang w:val="hr-HR"/>
        </w:rPr>
        <w:t xml:space="preserve">, od toga </w:t>
      </w:r>
      <w:r w:rsidR="0073167C" w:rsidRPr="00D430F3">
        <w:rPr>
          <w:rFonts w:asciiTheme="majorHAnsi" w:hAnsiTheme="majorHAnsi"/>
          <w:lang w:val="hr-HR"/>
        </w:rPr>
        <w:t>p</w:t>
      </w:r>
      <w:r w:rsidR="00E43D39" w:rsidRPr="00D430F3">
        <w:rPr>
          <w:rFonts w:asciiTheme="majorHAnsi" w:hAnsiTheme="majorHAnsi"/>
          <w:lang w:val="hr-HR"/>
        </w:rPr>
        <w:t xml:space="preserve">rihodi od </w:t>
      </w:r>
      <w:r w:rsidR="002844E4" w:rsidRPr="00D430F3">
        <w:rPr>
          <w:rFonts w:asciiTheme="majorHAnsi" w:hAnsiTheme="majorHAnsi"/>
          <w:lang w:val="hr-HR"/>
        </w:rPr>
        <w:t>financijske imovine</w:t>
      </w:r>
      <w:r w:rsidR="00E43D39" w:rsidRPr="00D430F3">
        <w:rPr>
          <w:rFonts w:asciiTheme="majorHAnsi" w:hAnsiTheme="majorHAnsi"/>
          <w:lang w:val="hr-HR"/>
        </w:rPr>
        <w:t xml:space="preserve"> </w:t>
      </w:r>
      <w:r w:rsidR="00881051" w:rsidRPr="00D430F3">
        <w:rPr>
          <w:rFonts w:asciiTheme="majorHAnsi" w:hAnsiTheme="majorHAnsi"/>
          <w:lang w:val="hr-HR"/>
        </w:rPr>
        <w:t>10</w:t>
      </w:r>
      <w:r w:rsidR="00AA186C" w:rsidRPr="00D430F3">
        <w:rPr>
          <w:rFonts w:asciiTheme="majorHAnsi" w:hAnsiTheme="majorHAnsi"/>
          <w:lang w:val="hr-HR"/>
        </w:rPr>
        <w:t xml:space="preserve">.000,00 kuna i </w:t>
      </w:r>
      <w:r w:rsidR="0073167C" w:rsidRPr="00D430F3">
        <w:rPr>
          <w:rFonts w:asciiTheme="majorHAnsi" w:hAnsiTheme="majorHAnsi"/>
          <w:lang w:val="hr-HR"/>
        </w:rPr>
        <w:t>p</w:t>
      </w:r>
      <w:r w:rsidR="00AA186C" w:rsidRPr="00D430F3">
        <w:rPr>
          <w:rFonts w:asciiTheme="majorHAnsi" w:hAnsiTheme="majorHAnsi"/>
          <w:lang w:val="hr-HR"/>
        </w:rPr>
        <w:t>rihodi od nefinancijske imovine</w:t>
      </w:r>
      <w:r w:rsidR="0073167C" w:rsidRPr="00D430F3">
        <w:rPr>
          <w:rFonts w:asciiTheme="majorHAnsi" w:hAnsiTheme="majorHAnsi"/>
          <w:lang w:val="hr-HR"/>
        </w:rPr>
        <w:t xml:space="preserve"> </w:t>
      </w:r>
      <w:r w:rsidR="000F6A84" w:rsidRPr="00D430F3">
        <w:rPr>
          <w:rFonts w:asciiTheme="majorHAnsi" w:hAnsiTheme="majorHAnsi"/>
          <w:lang w:val="hr-HR"/>
        </w:rPr>
        <w:t xml:space="preserve">1.963.600,00 </w:t>
      </w:r>
      <w:r w:rsidR="00AA186C" w:rsidRPr="00D430F3">
        <w:rPr>
          <w:rFonts w:asciiTheme="majorHAnsi" w:hAnsiTheme="majorHAnsi"/>
          <w:lang w:val="hr-HR"/>
        </w:rPr>
        <w:t>kuna</w:t>
      </w:r>
      <w:r w:rsidR="0073167C" w:rsidRPr="00D430F3">
        <w:rPr>
          <w:rFonts w:asciiTheme="majorHAnsi" w:hAnsiTheme="majorHAnsi"/>
          <w:lang w:val="hr-HR"/>
        </w:rPr>
        <w:t>;</w:t>
      </w:r>
    </w:p>
    <w:p w14:paraId="467C58E1" w14:textId="5ADC2360" w:rsidR="00881051" w:rsidRPr="00D430F3" w:rsidRDefault="00881051" w:rsidP="00AB7D7D">
      <w:pPr>
        <w:pStyle w:val="Odlomakpopisa"/>
        <w:numPr>
          <w:ilvl w:val="0"/>
          <w:numId w:val="2"/>
        </w:numPr>
        <w:jc w:val="both"/>
        <w:rPr>
          <w:rFonts w:asciiTheme="majorHAnsi" w:hAnsiTheme="majorHAnsi"/>
          <w:lang w:val="hr-HR"/>
        </w:rPr>
      </w:pPr>
      <w:r w:rsidRPr="00D430F3">
        <w:rPr>
          <w:rFonts w:asciiTheme="majorHAnsi" w:hAnsiTheme="majorHAnsi"/>
          <w:lang w:val="hr-HR"/>
        </w:rPr>
        <w:t xml:space="preserve">Prihodi od administrativnih pristojbi i po posebnim propisima planirani u iznosu od </w:t>
      </w:r>
      <w:r w:rsidR="00964FC2" w:rsidRPr="00D430F3">
        <w:rPr>
          <w:rFonts w:asciiTheme="majorHAnsi" w:hAnsiTheme="majorHAnsi"/>
          <w:lang w:val="hr-HR"/>
        </w:rPr>
        <w:t>380.900</w:t>
      </w:r>
      <w:r w:rsidRPr="00D430F3">
        <w:rPr>
          <w:rFonts w:asciiTheme="majorHAnsi" w:hAnsiTheme="majorHAnsi"/>
          <w:lang w:val="hr-HR"/>
        </w:rPr>
        <w:t xml:space="preserve">,00 kuna, od toga </w:t>
      </w:r>
      <w:r w:rsidR="00964FC2" w:rsidRPr="00D430F3">
        <w:rPr>
          <w:rFonts w:asciiTheme="majorHAnsi" w:hAnsiTheme="majorHAnsi"/>
          <w:lang w:val="hr-HR"/>
        </w:rPr>
        <w:t xml:space="preserve">upravne i </w:t>
      </w:r>
      <w:r w:rsidRPr="00D430F3">
        <w:rPr>
          <w:rFonts w:asciiTheme="majorHAnsi" w:hAnsiTheme="majorHAnsi"/>
          <w:lang w:val="hr-HR"/>
        </w:rPr>
        <w:t xml:space="preserve">administrativne pristojbe </w:t>
      </w:r>
      <w:r w:rsidR="00964FC2" w:rsidRPr="00D430F3">
        <w:rPr>
          <w:rFonts w:asciiTheme="majorHAnsi" w:hAnsiTheme="majorHAnsi"/>
          <w:lang w:val="hr-HR"/>
        </w:rPr>
        <w:t>6</w:t>
      </w:r>
      <w:r w:rsidRPr="00D430F3">
        <w:rPr>
          <w:rFonts w:asciiTheme="majorHAnsi" w:hAnsiTheme="majorHAnsi"/>
          <w:lang w:val="hr-HR"/>
        </w:rPr>
        <w:t>.</w:t>
      </w:r>
      <w:r w:rsidR="00964FC2" w:rsidRPr="00D430F3">
        <w:rPr>
          <w:rFonts w:asciiTheme="majorHAnsi" w:hAnsiTheme="majorHAnsi"/>
          <w:lang w:val="hr-HR"/>
        </w:rPr>
        <w:t>2</w:t>
      </w:r>
      <w:r w:rsidRPr="00D430F3">
        <w:rPr>
          <w:rFonts w:asciiTheme="majorHAnsi" w:hAnsiTheme="majorHAnsi"/>
          <w:lang w:val="hr-HR"/>
        </w:rPr>
        <w:t>00,00 kuna</w:t>
      </w:r>
      <w:r w:rsidR="00C768AF" w:rsidRPr="00D430F3">
        <w:rPr>
          <w:rFonts w:asciiTheme="majorHAnsi" w:hAnsiTheme="majorHAnsi"/>
          <w:lang w:val="hr-HR"/>
        </w:rPr>
        <w:t xml:space="preserve">, </w:t>
      </w:r>
      <w:r w:rsidRPr="00D430F3">
        <w:rPr>
          <w:rFonts w:asciiTheme="majorHAnsi" w:hAnsiTheme="majorHAnsi"/>
          <w:lang w:val="hr-HR"/>
        </w:rPr>
        <w:t xml:space="preserve">prihodi po posebnim propisima </w:t>
      </w:r>
      <w:r w:rsidR="00C768AF" w:rsidRPr="00D430F3">
        <w:rPr>
          <w:rFonts w:asciiTheme="majorHAnsi" w:hAnsiTheme="majorHAnsi"/>
          <w:lang w:val="hr-HR"/>
        </w:rPr>
        <w:t>104.700</w:t>
      </w:r>
      <w:r w:rsidRPr="00D430F3">
        <w:rPr>
          <w:rFonts w:asciiTheme="majorHAnsi" w:hAnsiTheme="majorHAnsi"/>
          <w:lang w:val="hr-HR"/>
        </w:rPr>
        <w:t>,00 kuna</w:t>
      </w:r>
      <w:r w:rsidR="00C768AF" w:rsidRPr="00D430F3">
        <w:rPr>
          <w:rFonts w:asciiTheme="majorHAnsi" w:hAnsiTheme="majorHAnsi"/>
          <w:lang w:val="hr-HR"/>
        </w:rPr>
        <w:t xml:space="preserve"> i komunalni doprinosi i naknade 270.000,00 kuna.</w:t>
      </w:r>
    </w:p>
    <w:p w14:paraId="3399A881" w14:textId="7C0B136D" w:rsidR="003C75D5" w:rsidRPr="00D430F3" w:rsidRDefault="00881051" w:rsidP="00544F8A">
      <w:pPr>
        <w:pStyle w:val="Odlomakpopisa"/>
        <w:numPr>
          <w:ilvl w:val="0"/>
          <w:numId w:val="2"/>
        </w:numPr>
        <w:tabs>
          <w:tab w:val="left" w:pos="1701"/>
        </w:tabs>
        <w:jc w:val="both"/>
        <w:rPr>
          <w:rFonts w:asciiTheme="majorHAnsi" w:hAnsiTheme="majorHAnsi"/>
          <w:b/>
          <w:lang w:val="hr-HR"/>
        </w:rPr>
      </w:pPr>
      <w:r w:rsidRPr="00D430F3">
        <w:rPr>
          <w:rFonts w:asciiTheme="majorHAnsi" w:hAnsiTheme="majorHAnsi"/>
          <w:lang w:val="hr-HR"/>
        </w:rPr>
        <w:t>Ostali prihodi planirani u iznosu od 120.000,00 kuna</w:t>
      </w:r>
      <w:r w:rsidR="005D3F02" w:rsidRPr="00D430F3">
        <w:rPr>
          <w:rFonts w:asciiTheme="majorHAnsi" w:hAnsiTheme="majorHAnsi"/>
          <w:lang w:val="hr-HR"/>
        </w:rPr>
        <w:t>.</w:t>
      </w:r>
    </w:p>
    <w:p w14:paraId="053B8395" w14:textId="77777777" w:rsidR="00A11F53" w:rsidRPr="00D430F3" w:rsidRDefault="00A11F53" w:rsidP="00AB7D7D">
      <w:pPr>
        <w:jc w:val="both"/>
        <w:rPr>
          <w:rFonts w:asciiTheme="majorHAnsi" w:hAnsiTheme="majorHAnsi"/>
          <w:b/>
          <w:lang w:val="hr-HR"/>
        </w:rPr>
      </w:pPr>
    </w:p>
    <w:p w14:paraId="28E22E76" w14:textId="198A1FEE" w:rsidR="0032702F" w:rsidRPr="00D430F3" w:rsidRDefault="00FE25DE" w:rsidP="00AB7D7D">
      <w:pPr>
        <w:jc w:val="both"/>
        <w:rPr>
          <w:rFonts w:asciiTheme="majorHAnsi" w:hAnsiTheme="majorHAnsi"/>
          <w:b/>
          <w:lang w:val="hr-HR"/>
        </w:rPr>
      </w:pPr>
      <w:r w:rsidRPr="00D430F3">
        <w:rPr>
          <w:rFonts w:asciiTheme="majorHAnsi" w:hAnsiTheme="majorHAnsi"/>
          <w:b/>
          <w:lang w:val="hr-HR"/>
        </w:rPr>
        <w:t>Prihodi od prodaje</w:t>
      </w:r>
      <w:r w:rsidR="002844E4" w:rsidRPr="00D430F3">
        <w:rPr>
          <w:rFonts w:asciiTheme="majorHAnsi" w:hAnsiTheme="majorHAnsi"/>
          <w:b/>
          <w:lang w:val="hr-HR"/>
        </w:rPr>
        <w:t xml:space="preserve"> </w:t>
      </w:r>
      <w:r w:rsidR="0032702F" w:rsidRPr="00D430F3">
        <w:rPr>
          <w:rFonts w:asciiTheme="majorHAnsi" w:hAnsiTheme="majorHAnsi"/>
          <w:b/>
          <w:lang w:val="hr-HR"/>
        </w:rPr>
        <w:t>nefinancijske imovine</w:t>
      </w:r>
    </w:p>
    <w:p w14:paraId="081D374B" w14:textId="77777777" w:rsidR="0032702F" w:rsidRPr="00D430F3" w:rsidRDefault="0032702F" w:rsidP="00AB7D7D">
      <w:pPr>
        <w:jc w:val="both"/>
        <w:rPr>
          <w:rFonts w:asciiTheme="majorHAnsi" w:hAnsiTheme="majorHAnsi"/>
          <w:lang w:val="hr-HR"/>
        </w:rPr>
      </w:pPr>
    </w:p>
    <w:p w14:paraId="63DEE43A" w14:textId="587AB62A" w:rsidR="00FE25DE" w:rsidRPr="00D430F3" w:rsidRDefault="00FE25DE" w:rsidP="00AB7D7D">
      <w:pPr>
        <w:jc w:val="both"/>
        <w:rPr>
          <w:rFonts w:asciiTheme="majorHAnsi" w:hAnsiTheme="majorHAnsi"/>
          <w:lang w:val="hr-HR"/>
        </w:rPr>
      </w:pPr>
      <w:r w:rsidRPr="00D430F3">
        <w:rPr>
          <w:rFonts w:asciiTheme="majorHAnsi" w:hAnsiTheme="majorHAnsi"/>
          <w:lang w:val="hr-HR"/>
        </w:rPr>
        <w:t xml:space="preserve">Prihodi od prodaje nefinancijske imovine planirani u iznosu od </w:t>
      </w:r>
      <w:r w:rsidR="00997B4D" w:rsidRPr="00D430F3">
        <w:rPr>
          <w:rFonts w:asciiTheme="majorHAnsi" w:hAnsiTheme="majorHAnsi"/>
          <w:lang w:val="hr-HR"/>
        </w:rPr>
        <w:t xml:space="preserve">75.000,00 </w:t>
      </w:r>
      <w:r w:rsidRPr="00D430F3">
        <w:rPr>
          <w:rFonts w:asciiTheme="majorHAnsi" w:hAnsiTheme="majorHAnsi"/>
          <w:lang w:val="hr-HR"/>
        </w:rPr>
        <w:t>kuna, od toga:</w:t>
      </w:r>
    </w:p>
    <w:p w14:paraId="78E676CF" w14:textId="77777777" w:rsidR="00FE25DE" w:rsidRPr="00D430F3" w:rsidRDefault="00FE25DE" w:rsidP="00AB7D7D">
      <w:pPr>
        <w:jc w:val="both"/>
        <w:rPr>
          <w:rFonts w:asciiTheme="majorHAnsi" w:hAnsiTheme="majorHAnsi"/>
          <w:lang w:val="hr-HR"/>
        </w:rPr>
      </w:pPr>
    </w:p>
    <w:p w14:paraId="3C68D910" w14:textId="10D704A5" w:rsidR="00881051" w:rsidRPr="00D430F3" w:rsidRDefault="000463CC" w:rsidP="00F867EB">
      <w:pPr>
        <w:pStyle w:val="Odlomakpopisa"/>
        <w:numPr>
          <w:ilvl w:val="0"/>
          <w:numId w:val="5"/>
        </w:numPr>
        <w:jc w:val="both"/>
        <w:rPr>
          <w:rFonts w:asciiTheme="majorHAnsi" w:hAnsiTheme="majorHAnsi"/>
          <w:lang w:val="hr-HR"/>
        </w:rPr>
      </w:pPr>
      <w:r w:rsidRPr="00D430F3">
        <w:rPr>
          <w:rFonts w:asciiTheme="majorHAnsi" w:hAnsiTheme="majorHAnsi"/>
          <w:lang w:val="hr-HR"/>
        </w:rPr>
        <w:t xml:space="preserve">Prihodi od prodaje </w:t>
      </w:r>
      <w:r w:rsidR="00881051" w:rsidRPr="00D430F3">
        <w:rPr>
          <w:rFonts w:asciiTheme="majorHAnsi" w:hAnsiTheme="majorHAnsi"/>
          <w:lang w:val="hr-HR"/>
        </w:rPr>
        <w:t>ne</w:t>
      </w:r>
      <w:r w:rsidR="001606D4" w:rsidRPr="00D430F3">
        <w:rPr>
          <w:rFonts w:asciiTheme="majorHAnsi" w:hAnsiTheme="majorHAnsi"/>
          <w:lang w:val="hr-HR"/>
        </w:rPr>
        <w:t>proizvedene dugotrajne</w:t>
      </w:r>
      <w:r w:rsidRPr="00D430F3">
        <w:rPr>
          <w:rFonts w:asciiTheme="majorHAnsi" w:hAnsiTheme="majorHAnsi"/>
          <w:lang w:val="hr-HR"/>
        </w:rPr>
        <w:t xml:space="preserve"> imovine planiran</w:t>
      </w:r>
      <w:r w:rsidR="002844E4" w:rsidRPr="00D430F3">
        <w:rPr>
          <w:rFonts w:asciiTheme="majorHAnsi" w:hAnsiTheme="majorHAnsi"/>
          <w:lang w:val="hr-HR"/>
        </w:rPr>
        <w:t xml:space="preserve">i u iznosu od </w:t>
      </w:r>
      <w:r w:rsidR="00881051" w:rsidRPr="00D430F3">
        <w:rPr>
          <w:rFonts w:asciiTheme="majorHAnsi" w:hAnsiTheme="majorHAnsi"/>
          <w:lang w:val="hr-HR"/>
        </w:rPr>
        <w:t>5</w:t>
      </w:r>
      <w:r w:rsidR="00AA186C" w:rsidRPr="00D430F3">
        <w:rPr>
          <w:rFonts w:asciiTheme="majorHAnsi" w:hAnsiTheme="majorHAnsi"/>
          <w:lang w:val="hr-HR"/>
        </w:rPr>
        <w:t>0</w:t>
      </w:r>
      <w:r w:rsidR="00253151" w:rsidRPr="00D430F3">
        <w:rPr>
          <w:rFonts w:asciiTheme="majorHAnsi" w:hAnsiTheme="majorHAnsi"/>
          <w:bCs/>
          <w:lang w:val="hr-HR"/>
        </w:rPr>
        <w:t>.000,00</w:t>
      </w:r>
      <w:r w:rsidR="00EE4290" w:rsidRPr="00D430F3">
        <w:rPr>
          <w:rFonts w:asciiTheme="majorHAnsi" w:hAnsiTheme="majorHAnsi"/>
          <w:lang w:val="hr-HR"/>
        </w:rPr>
        <w:t xml:space="preserve"> kuna</w:t>
      </w:r>
      <w:r w:rsidR="005A4E98" w:rsidRPr="00D430F3">
        <w:rPr>
          <w:rFonts w:asciiTheme="majorHAnsi" w:hAnsiTheme="majorHAnsi"/>
          <w:lang w:val="hr-HR"/>
        </w:rPr>
        <w:t>;</w:t>
      </w:r>
    </w:p>
    <w:p w14:paraId="1D5C0A04" w14:textId="26B52E67" w:rsidR="001606D4" w:rsidRPr="00D430F3" w:rsidRDefault="001606D4" w:rsidP="00F867EB">
      <w:pPr>
        <w:pStyle w:val="Odlomakpopisa"/>
        <w:numPr>
          <w:ilvl w:val="0"/>
          <w:numId w:val="5"/>
        </w:numPr>
        <w:jc w:val="both"/>
        <w:rPr>
          <w:rFonts w:asciiTheme="majorHAnsi" w:hAnsiTheme="majorHAnsi"/>
          <w:lang w:val="hr-HR"/>
        </w:rPr>
      </w:pPr>
      <w:r w:rsidRPr="00D430F3">
        <w:rPr>
          <w:rFonts w:asciiTheme="majorHAnsi" w:hAnsiTheme="majorHAnsi"/>
          <w:lang w:val="hr-HR"/>
        </w:rPr>
        <w:t xml:space="preserve">Prihodi od prodaje proizvedene dugotrajne imovine planirani u iznosu od </w:t>
      </w:r>
      <w:r w:rsidR="005A4E98" w:rsidRPr="00D430F3">
        <w:rPr>
          <w:rFonts w:asciiTheme="majorHAnsi" w:hAnsiTheme="majorHAnsi"/>
          <w:lang w:val="hr-HR"/>
        </w:rPr>
        <w:t>25</w:t>
      </w:r>
      <w:r w:rsidRPr="00D430F3">
        <w:rPr>
          <w:rFonts w:asciiTheme="majorHAnsi" w:hAnsiTheme="majorHAnsi"/>
          <w:lang w:val="hr-HR"/>
        </w:rPr>
        <w:t>.000,00 kuna</w:t>
      </w:r>
      <w:r w:rsidR="00881051" w:rsidRPr="00D430F3">
        <w:rPr>
          <w:rFonts w:asciiTheme="majorHAnsi" w:hAnsiTheme="majorHAnsi"/>
          <w:lang w:val="hr-HR"/>
        </w:rPr>
        <w:t xml:space="preserve">, od toga </w:t>
      </w:r>
      <w:r w:rsidRPr="00D430F3">
        <w:rPr>
          <w:rFonts w:asciiTheme="majorHAnsi" w:hAnsiTheme="majorHAnsi"/>
          <w:lang w:val="hr-HR"/>
        </w:rPr>
        <w:t>prihodi o prodaje građevinskih objekata</w:t>
      </w:r>
      <w:r w:rsidR="00881051" w:rsidRPr="00D430F3">
        <w:rPr>
          <w:rFonts w:asciiTheme="majorHAnsi" w:hAnsiTheme="majorHAnsi"/>
          <w:lang w:val="hr-HR"/>
        </w:rPr>
        <w:t xml:space="preserve"> 20.000,00 kuna i prihodi od prodaje </w:t>
      </w:r>
      <w:r w:rsidR="00C16CF1" w:rsidRPr="00D430F3">
        <w:rPr>
          <w:rFonts w:asciiTheme="majorHAnsi" w:hAnsiTheme="majorHAnsi"/>
          <w:lang w:val="hr-HR"/>
        </w:rPr>
        <w:t>uredske opreme</w:t>
      </w:r>
      <w:r w:rsidR="00881051" w:rsidRPr="00D430F3">
        <w:rPr>
          <w:rFonts w:asciiTheme="majorHAnsi" w:hAnsiTheme="majorHAnsi"/>
          <w:lang w:val="hr-HR"/>
        </w:rPr>
        <w:t xml:space="preserve"> </w:t>
      </w:r>
      <w:r w:rsidR="00C16CF1" w:rsidRPr="00D430F3">
        <w:rPr>
          <w:rFonts w:asciiTheme="majorHAnsi" w:hAnsiTheme="majorHAnsi"/>
          <w:lang w:val="hr-HR"/>
        </w:rPr>
        <w:t>5</w:t>
      </w:r>
      <w:r w:rsidR="00881051" w:rsidRPr="00D430F3">
        <w:rPr>
          <w:rFonts w:asciiTheme="majorHAnsi" w:hAnsiTheme="majorHAnsi"/>
          <w:lang w:val="hr-HR"/>
        </w:rPr>
        <w:t>.000,00 kuna</w:t>
      </w:r>
      <w:r w:rsidR="00C16CF1" w:rsidRPr="00D430F3">
        <w:rPr>
          <w:rFonts w:asciiTheme="majorHAnsi" w:hAnsiTheme="majorHAnsi"/>
          <w:lang w:val="hr-HR"/>
        </w:rPr>
        <w:t>.</w:t>
      </w:r>
    </w:p>
    <w:p w14:paraId="6EF8EEB4" w14:textId="77777777" w:rsidR="00253151" w:rsidRPr="00D430F3" w:rsidRDefault="00253151" w:rsidP="00AB7D7D">
      <w:pPr>
        <w:jc w:val="both"/>
        <w:rPr>
          <w:rFonts w:asciiTheme="majorHAnsi" w:hAnsiTheme="majorHAnsi"/>
          <w:b/>
          <w:lang w:val="hr-HR"/>
        </w:rPr>
      </w:pPr>
    </w:p>
    <w:p w14:paraId="5EEA5285" w14:textId="18D9AAE3" w:rsidR="00FE25DE" w:rsidRPr="00D430F3" w:rsidRDefault="00316B5B" w:rsidP="00AB7D7D">
      <w:pPr>
        <w:jc w:val="both"/>
        <w:rPr>
          <w:rFonts w:asciiTheme="majorHAnsi" w:hAnsiTheme="majorHAnsi"/>
          <w:b/>
          <w:lang w:val="hr-HR"/>
        </w:rPr>
      </w:pPr>
      <w:r w:rsidRPr="00D430F3">
        <w:rPr>
          <w:rFonts w:asciiTheme="majorHAnsi" w:hAnsiTheme="majorHAnsi"/>
          <w:b/>
          <w:lang w:val="hr-HR"/>
        </w:rPr>
        <w:t xml:space="preserve"> </w:t>
      </w:r>
      <w:r w:rsidR="00FE25DE" w:rsidRPr="00D430F3">
        <w:rPr>
          <w:rFonts w:asciiTheme="majorHAnsi" w:hAnsiTheme="majorHAnsi"/>
          <w:b/>
          <w:lang w:val="hr-HR"/>
        </w:rPr>
        <w:t>Primici od financijske imovine i zaduživanja</w:t>
      </w:r>
    </w:p>
    <w:p w14:paraId="5E6C9E24" w14:textId="77777777" w:rsidR="00FE25DE" w:rsidRPr="00D430F3" w:rsidRDefault="00FE25DE" w:rsidP="00AB7D7D">
      <w:pPr>
        <w:jc w:val="both"/>
        <w:rPr>
          <w:rFonts w:asciiTheme="majorHAnsi" w:hAnsiTheme="majorHAnsi"/>
          <w:b/>
          <w:lang w:val="hr-HR"/>
        </w:rPr>
      </w:pPr>
    </w:p>
    <w:p w14:paraId="60D504C9" w14:textId="2921E2BD" w:rsidR="00FE25DE" w:rsidRPr="00D430F3" w:rsidRDefault="00FE25DE" w:rsidP="00AB7D7D">
      <w:pPr>
        <w:jc w:val="both"/>
        <w:rPr>
          <w:rFonts w:asciiTheme="majorHAnsi" w:hAnsiTheme="majorHAnsi"/>
          <w:b/>
          <w:lang w:val="hr-HR"/>
        </w:rPr>
      </w:pPr>
      <w:r w:rsidRPr="00D430F3">
        <w:rPr>
          <w:rFonts w:asciiTheme="majorHAnsi" w:hAnsiTheme="majorHAnsi"/>
          <w:lang w:val="hr-HR"/>
        </w:rPr>
        <w:t xml:space="preserve">Primici od </w:t>
      </w:r>
      <w:r w:rsidR="00881051" w:rsidRPr="00D430F3">
        <w:rPr>
          <w:rFonts w:asciiTheme="majorHAnsi" w:hAnsiTheme="majorHAnsi"/>
          <w:lang w:val="hr-HR"/>
        </w:rPr>
        <w:t xml:space="preserve">financijske imovine i </w:t>
      </w:r>
      <w:r w:rsidRPr="00D430F3">
        <w:rPr>
          <w:rFonts w:asciiTheme="majorHAnsi" w:hAnsiTheme="majorHAnsi"/>
          <w:lang w:val="hr-HR"/>
        </w:rPr>
        <w:t xml:space="preserve">zaduživanja planirani su u iznosu od </w:t>
      </w:r>
      <w:r w:rsidR="00997B4D" w:rsidRPr="00D430F3">
        <w:rPr>
          <w:rFonts w:asciiTheme="majorHAnsi" w:hAnsiTheme="majorHAnsi"/>
          <w:lang w:val="hr-HR"/>
        </w:rPr>
        <w:t xml:space="preserve">6.000.000,00 </w:t>
      </w:r>
      <w:r w:rsidRPr="00D430F3">
        <w:rPr>
          <w:rFonts w:asciiTheme="majorHAnsi" w:hAnsiTheme="majorHAnsi"/>
          <w:lang w:val="hr-HR"/>
        </w:rPr>
        <w:t>kuna</w:t>
      </w:r>
      <w:r w:rsidR="00881CE6" w:rsidRPr="00D430F3">
        <w:rPr>
          <w:rFonts w:asciiTheme="majorHAnsi" w:hAnsiTheme="majorHAnsi"/>
          <w:lang w:val="hr-HR"/>
        </w:rPr>
        <w:t xml:space="preserve"> za primljene kredite i zajmove od kreditnih i ostalih financijskih institucija izvan javnog sektora.</w:t>
      </w:r>
    </w:p>
    <w:p w14:paraId="672576D2" w14:textId="77777777" w:rsidR="00DE24E9" w:rsidRPr="00D430F3" w:rsidRDefault="00DE24E9" w:rsidP="00DE24E9">
      <w:pPr>
        <w:jc w:val="both"/>
        <w:rPr>
          <w:rFonts w:asciiTheme="majorHAnsi" w:hAnsiTheme="majorHAnsi"/>
          <w:b/>
          <w:lang w:val="hr-HR"/>
        </w:rPr>
      </w:pPr>
    </w:p>
    <w:p w14:paraId="234C5465" w14:textId="77777777" w:rsidR="00DE24E9" w:rsidRPr="00D430F3" w:rsidRDefault="00DE24E9" w:rsidP="00DE24E9">
      <w:pPr>
        <w:jc w:val="both"/>
        <w:rPr>
          <w:rFonts w:asciiTheme="majorHAnsi" w:hAnsiTheme="majorHAnsi"/>
          <w:b/>
          <w:lang w:val="hr-HR"/>
        </w:rPr>
      </w:pPr>
    </w:p>
    <w:p w14:paraId="424E7511" w14:textId="77777777" w:rsidR="00DE24E9" w:rsidRPr="00D430F3" w:rsidRDefault="00DE24E9" w:rsidP="00DE24E9">
      <w:pPr>
        <w:jc w:val="both"/>
        <w:rPr>
          <w:rFonts w:asciiTheme="majorHAnsi" w:hAnsiTheme="majorHAnsi"/>
          <w:b/>
          <w:lang w:val="hr-HR"/>
        </w:rPr>
      </w:pPr>
      <w:r w:rsidRPr="00D430F3">
        <w:rPr>
          <w:rFonts w:asciiTheme="majorHAnsi" w:hAnsiTheme="majorHAnsi"/>
          <w:b/>
          <w:lang w:val="hr-HR"/>
        </w:rPr>
        <w:t>RASHODI I IZDACI</w:t>
      </w:r>
    </w:p>
    <w:p w14:paraId="56EDE6DD" w14:textId="77777777" w:rsidR="00DE24E9" w:rsidRPr="00D430F3" w:rsidRDefault="00DE24E9" w:rsidP="00DE24E9">
      <w:pPr>
        <w:jc w:val="both"/>
        <w:rPr>
          <w:rFonts w:asciiTheme="majorHAnsi" w:hAnsiTheme="majorHAnsi"/>
          <w:b/>
          <w:lang w:val="hr-HR"/>
        </w:rPr>
      </w:pPr>
    </w:p>
    <w:p w14:paraId="7FBE9661" w14:textId="64421A1E" w:rsidR="00DE24E9" w:rsidRPr="00D430F3" w:rsidRDefault="00DE24E9" w:rsidP="00DE24E9">
      <w:pPr>
        <w:jc w:val="both"/>
        <w:rPr>
          <w:rFonts w:asciiTheme="majorHAnsi" w:hAnsiTheme="majorHAnsi"/>
          <w:b/>
          <w:lang w:val="hr-HR"/>
        </w:rPr>
      </w:pPr>
      <w:r w:rsidRPr="00D430F3">
        <w:rPr>
          <w:rFonts w:asciiTheme="majorHAnsi" w:hAnsiTheme="majorHAnsi"/>
          <w:b/>
          <w:lang w:val="hr-HR"/>
        </w:rPr>
        <w:t xml:space="preserve">Ukupni rashodi i izdaci Općine Kloštar Podravski za </w:t>
      </w:r>
      <w:r w:rsidR="007B4C83" w:rsidRPr="00D430F3">
        <w:rPr>
          <w:rFonts w:asciiTheme="majorHAnsi" w:hAnsiTheme="majorHAnsi"/>
          <w:b/>
          <w:lang w:val="hr-HR"/>
        </w:rPr>
        <w:t>2021</w:t>
      </w:r>
      <w:r w:rsidRPr="00D430F3">
        <w:rPr>
          <w:rFonts w:asciiTheme="majorHAnsi" w:hAnsiTheme="majorHAnsi"/>
          <w:b/>
          <w:lang w:val="hr-HR"/>
        </w:rPr>
        <w:t>. godinu planirani su u iznosu od</w:t>
      </w:r>
      <w:r w:rsidRPr="00D430F3">
        <w:rPr>
          <w:rFonts w:asciiTheme="majorHAnsi" w:hAnsiTheme="majorHAnsi"/>
          <w:b/>
          <w:bCs/>
          <w:lang w:val="hr-HR"/>
        </w:rPr>
        <w:t xml:space="preserve"> </w:t>
      </w:r>
      <w:r w:rsidR="00B71B93" w:rsidRPr="00D430F3">
        <w:rPr>
          <w:rFonts w:asciiTheme="majorHAnsi" w:hAnsiTheme="majorHAnsi"/>
          <w:b/>
          <w:bCs/>
          <w:lang w:val="hr-HR"/>
        </w:rPr>
        <w:t>28.993.700,00</w:t>
      </w:r>
      <w:r w:rsidR="00B71B93" w:rsidRPr="00D430F3">
        <w:rPr>
          <w:rFonts w:asciiTheme="majorHAnsi" w:hAnsiTheme="majorHAnsi"/>
          <w:lang w:val="hr-HR"/>
        </w:rPr>
        <w:t xml:space="preserve"> </w:t>
      </w:r>
      <w:r w:rsidRPr="00D430F3">
        <w:rPr>
          <w:rFonts w:asciiTheme="majorHAnsi" w:hAnsiTheme="majorHAnsi"/>
          <w:b/>
          <w:lang w:val="hr-HR"/>
        </w:rPr>
        <w:t>kuna</w:t>
      </w:r>
    </w:p>
    <w:p w14:paraId="4D9C0F3C" w14:textId="77777777" w:rsidR="00DE24E9" w:rsidRPr="00D430F3" w:rsidRDefault="00DE24E9" w:rsidP="00DE24E9">
      <w:pPr>
        <w:jc w:val="both"/>
        <w:rPr>
          <w:rFonts w:asciiTheme="majorHAnsi" w:hAnsiTheme="majorHAnsi"/>
          <w:b/>
          <w:lang w:val="hr-HR"/>
        </w:rPr>
      </w:pPr>
    </w:p>
    <w:p w14:paraId="77013E58" w14:textId="1636BD16" w:rsidR="00DE24E9" w:rsidRPr="00D430F3" w:rsidRDefault="00DE24E9" w:rsidP="00DE24E9">
      <w:pPr>
        <w:ind w:firstLine="360"/>
        <w:jc w:val="both"/>
        <w:rPr>
          <w:rFonts w:asciiTheme="majorHAnsi" w:hAnsiTheme="majorHAnsi"/>
          <w:b/>
          <w:lang w:val="hr-HR"/>
        </w:rPr>
      </w:pPr>
      <w:r w:rsidRPr="00D430F3">
        <w:rPr>
          <w:rFonts w:asciiTheme="majorHAnsi" w:hAnsiTheme="majorHAnsi"/>
          <w:b/>
          <w:lang w:val="hr-HR"/>
        </w:rPr>
        <w:t xml:space="preserve">Rashodi poslovanja Općine Kloštar Podravski za </w:t>
      </w:r>
      <w:r w:rsidR="007B4C83" w:rsidRPr="00D430F3">
        <w:rPr>
          <w:rFonts w:asciiTheme="majorHAnsi" w:hAnsiTheme="majorHAnsi"/>
          <w:b/>
          <w:lang w:val="hr-HR"/>
        </w:rPr>
        <w:t>2021</w:t>
      </w:r>
      <w:r w:rsidRPr="00D430F3">
        <w:rPr>
          <w:rFonts w:asciiTheme="majorHAnsi" w:hAnsiTheme="majorHAnsi"/>
          <w:b/>
          <w:lang w:val="hr-HR"/>
        </w:rPr>
        <w:t xml:space="preserve">. godinu planirani su u iznosu od </w:t>
      </w:r>
      <w:r w:rsidR="00997B4D" w:rsidRPr="00D430F3">
        <w:rPr>
          <w:rFonts w:asciiTheme="majorHAnsi" w:hAnsiTheme="majorHAnsi"/>
          <w:b/>
          <w:bCs/>
          <w:lang w:val="hr-HR"/>
        </w:rPr>
        <w:t>9.350.400,00</w:t>
      </w:r>
      <w:r w:rsidR="00997B4D" w:rsidRPr="00D430F3">
        <w:rPr>
          <w:rFonts w:asciiTheme="majorHAnsi" w:hAnsiTheme="majorHAnsi"/>
          <w:lang w:val="hr-HR"/>
        </w:rPr>
        <w:t xml:space="preserve"> </w:t>
      </w:r>
      <w:r w:rsidRPr="00D430F3">
        <w:rPr>
          <w:rFonts w:asciiTheme="majorHAnsi" w:hAnsiTheme="majorHAnsi"/>
          <w:b/>
          <w:lang w:val="hr-HR"/>
        </w:rPr>
        <w:t>kuna, a čine ih:</w:t>
      </w:r>
    </w:p>
    <w:p w14:paraId="05C1B61A" w14:textId="77777777" w:rsidR="00DE24E9" w:rsidRPr="00D430F3" w:rsidRDefault="00DE24E9" w:rsidP="00DE24E9">
      <w:pPr>
        <w:ind w:firstLine="360"/>
        <w:jc w:val="both"/>
        <w:rPr>
          <w:rFonts w:asciiTheme="majorHAnsi" w:hAnsiTheme="majorHAnsi"/>
          <w:lang w:val="hr-HR"/>
        </w:rPr>
      </w:pPr>
    </w:p>
    <w:p w14:paraId="7373A7EF" w14:textId="352C0E78" w:rsidR="00DE24E9" w:rsidRPr="00D430F3" w:rsidRDefault="00DE24E9" w:rsidP="00DE24E9">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Rashodi za zaposlene planirani u iznosu od </w:t>
      </w:r>
      <w:r w:rsidR="00B10C60" w:rsidRPr="00D430F3">
        <w:rPr>
          <w:rFonts w:asciiTheme="majorHAnsi" w:hAnsiTheme="majorHAnsi"/>
          <w:lang w:val="hr-HR"/>
        </w:rPr>
        <w:t>1.838.000</w:t>
      </w:r>
      <w:r w:rsidRPr="00D430F3">
        <w:rPr>
          <w:rFonts w:asciiTheme="majorHAnsi" w:hAnsiTheme="majorHAnsi"/>
          <w:bCs/>
          <w:lang w:val="hr-HR"/>
        </w:rPr>
        <w:t>,00 kuna</w:t>
      </w:r>
      <w:r w:rsidRPr="00D430F3">
        <w:rPr>
          <w:rFonts w:asciiTheme="majorHAnsi" w:hAnsiTheme="majorHAnsi"/>
          <w:lang w:val="hr-HR"/>
        </w:rPr>
        <w:t>, od toga plaće</w:t>
      </w:r>
      <w:r w:rsidR="00B10C60" w:rsidRPr="00D430F3">
        <w:rPr>
          <w:rFonts w:asciiTheme="majorHAnsi" w:hAnsiTheme="majorHAnsi"/>
          <w:lang w:val="hr-HR"/>
        </w:rPr>
        <w:t xml:space="preserve"> (bruto)</w:t>
      </w:r>
      <w:r w:rsidRPr="00D430F3">
        <w:rPr>
          <w:rFonts w:asciiTheme="majorHAnsi" w:hAnsiTheme="majorHAnsi"/>
          <w:lang w:val="hr-HR"/>
        </w:rPr>
        <w:t xml:space="preserve"> planirane u iznosu od </w:t>
      </w:r>
      <w:r w:rsidR="00B10C60" w:rsidRPr="00D430F3">
        <w:rPr>
          <w:rFonts w:asciiTheme="majorHAnsi" w:hAnsiTheme="majorHAnsi"/>
          <w:lang w:val="hr-HR"/>
        </w:rPr>
        <w:t>1.</w:t>
      </w:r>
      <w:r w:rsidR="00B10C60" w:rsidRPr="00D430F3">
        <w:rPr>
          <w:rFonts w:asciiTheme="majorHAnsi" w:hAnsiTheme="majorHAnsi"/>
          <w:bCs/>
          <w:lang w:val="hr-HR"/>
        </w:rPr>
        <w:t>5</w:t>
      </w:r>
      <w:r w:rsidRPr="00D430F3">
        <w:rPr>
          <w:rFonts w:asciiTheme="majorHAnsi" w:hAnsiTheme="majorHAnsi"/>
          <w:bCs/>
          <w:lang w:val="hr-HR"/>
        </w:rPr>
        <w:t>00.000,00</w:t>
      </w:r>
      <w:r w:rsidRPr="00D430F3">
        <w:rPr>
          <w:rFonts w:asciiTheme="majorHAnsi" w:hAnsiTheme="majorHAnsi"/>
          <w:lang w:val="hr-HR"/>
        </w:rPr>
        <w:t xml:space="preserve"> kuna, ostali rashodi za zaposlene planirani u iznosu od </w:t>
      </w:r>
      <w:r w:rsidR="003B0621" w:rsidRPr="00D430F3">
        <w:rPr>
          <w:rFonts w:asciiTheme="majorHAnsi" w:hAnsiTheme="majorHAnsi"/>
          <w:bCs/>
          <w:lang w:val="hr-HR"/>
        </w:rPr>
        <w:t>35</w:t>
      </w:r>
      <w:r w:rsidRPr="00D430F3">
        <w:rPr>
          <w:rFonts w:asciiTheme="majorHAnsi" w:hAnsiTheme="majorHAnsi"/>
          <w:bCs/>
          <w:lang w:val="hr-HR"/>
        </w:rPr>
        <w:t>.</w:t>
      </w:r>
      <w:r w:rsidR="003B0621" w:rsidRPr="00D430F3">
        <w:rPr>
          <w:rFonts w:asciiTheme="majorHAnsi" w:hAnsiTheme="majorHAnsi"/>
          <w:bCs/>
          <w:lang w:val="hr-HR"/>
        </w:rPr>
        <w:t>5</w:t>
      </w:r>
      <w:r w:rsidRPr="00D430F3">
        <w:rPr>
          <w:rFonts w:asciiTheme="majorHAnsi" w:hAnsiTheme="majorHAnsi"/>
          <w:bCs/>
          <w:lang w:val="hr-HR"/>
        </w:rPr>
        <w:t>00,00</w:t>
      </w:r>
      <w:r w:rsidRPr="00D430F3">
        <w:rPr>
          <w:rFonts w:asciiTheme="majorHAnsi" w:hAnsiTheme="majorHAnsi"/>
          <w:b/>
          <w:bCs/>
          <w:lang w:val="hr-HR"/>
        </w:rPr>
        <w:t xml:space="preserve"> </w:t>
      </w:r>
      <w:r w:rsidRPr="00D430F3">
        <w:rPr>
          <w:rFonts w:asciiTheme="majorHAnsi" w:hAnsiTheme="majorHAnsi"/>
          <w:lang w:val="hr-HR"/>
        </w:rPr>
        <w:t xml:space="preserve">kuna i doprinosi na plaće planirani u iznosu od </w:t>
      </w:r>
      <w:r w:rsidR="003B0621" w:rsidRPr="00D430F3">
        <w:rPr>
          <w:rFonts w:asciiTheme="majorHAnsi" w:hAnsiTheme="majorHAnsi"/>
          <w:bCs/>
          <w:lang w:val="hr-HR"/>
        </w:rPr>
        <w:t>302</w:t>
      </w:r>
      <w:r w:rsidRPr="00D430F3">
        <w:rPr>
          <w:rFonts w:asciiTheme="majorHAnsi" w:hAnsiTheme="majorHAnsi"/>
          <w:bCs/>
          <w:lang w:val="hr-HR"/>
        </w:rPr>
        <w:t>.</w:t>
      </w:r>
      <w:r w:rsidR="003B0621" w:rsidRPr="00D430F3">
        <w:rPr>
          <w:rFonts w:asciiTheme="majorHAnsi" w:hAnsiTheme="majorHAnsi"/>
          <w:bCs/>
          <w:lang w:val="hr-HR"/>
        </w:rPr>
        <w:t>5</w:t>
      </w:r>
      <w:r w:rsidRPr="00D430F3">
        <w:rPr>
          <w:rFonts w:asciiTheme="majorHAnsi" w:hAnsiTheme="majorHAnsi"/>
          <w:bCs/>
          <w:lang w:val="hr-HR"/>
        </w:rPr>
        <w:t>00,00</w:t>
      </w:r>
      <w:r w:rsidRPr="00D430F3">
        <w:rPr>
          <w:rFonts w:asciiTheme="majorHAnsi" w:hAnsiTheme="majorHAnsi"/>
          <w:lang w:val="hr-HR"/>
        </w:rPr>
        <w:t xml:space="preserve"> kuna;</w:t>
      </w:r>
    </w:p>
    <w:p w14:paraId="36FE6746" w14:textId="4DCB865D" w:rsidR="00DE24E9" w:rsidRPr="00D430F3" w:rsidRDefault="00DE24E9" w:rsidP="00DE24E9">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Materijalni rashodi planirani u iznosu od </w:t>
      </w:r>
      <w:r w:rsidR="003A1471" w:rsidRPr="00D430F3">
        <w:rPr>
          <w:rFonts w:asciiTheme="majorHAnsi" w:hAnsiTheme="majorHAnsi"/>
          <w:lang w:val="hr-HR"/>
        </w:rPr>
        <w:t>4.955.400</w:t>
      </w:r>
      <w:r w:rsidRPr="00D430F3">
        <w:rPr>
          <w:rFonts w:asciiTheme="majorHAnsi" w:hAnsiTheme="majorHAnsi"/>
          <w:bCs/>
          <w:lang w:val="hr-HR"/>
        </w:rPr>
        <w:t xml:space="preserve">,00 </w:t>
      </w:r>
      <w:r w:rsidRPr="00D430F3">
        <w:rPr>
          <w:rFonts w:asciiTheme="majorHAnsi" w:hAnsiTheme="majorHAnsi"/>
          <w:lang w:val="hr-HR"/>
        </w:rPr>
        <w:t xml:space="preserve">kuna, od toga naknade troškova zaposlenima planirane u iznosu </w:t>
      </w:r>
      <w:r w:rsidRPr="00D430F3">
        <w:rPr>
          <w:rFonts w:asciiTheme="majorHAnsi" w:hAnsiTheme="majorHAnsi" w:cstheme="minorHAnsi"/>
          <w:lang w:val="hr-HR"/>
        </w:rPr>
        <w:t xml:space="preserve">od </w:t>
      </w:r>
      <w:r w:rsidR="00532F64" w:rsidRPr="00D430F3">
        <w:rPr>
          <w:rFonts w:asciiTheme="majorHAnsi" w:hAnsiTheme="majorHAnsi"/>
          <w:lang w:val="hr-HR"/>
        </w:rPr>
        <w:t>166.500</w:t>
      </w:r>
      <w:r w:rsidRPr="00D430F3">
        <w:rPr>
          <w:rFonts w:asciiTheme="majorHAnsi" w:hAnsiTheme="majorHAnsi" w:cstheme="minorHAnsi"/>
          <w:lang w:val="hr-HR"/>
        </w:rPr>
        <w:t>,00</w:t>
      </w:r>
      <w:r w:rsidRPr="00D430F3">
        <w:rPr>
          <w:rFonts w:asciiTheme="majorHAnsi" w:hAnsiTheme="majorHAnsi"/>
          <w:lang w:val="hr-HR"/>
        </w:rPr>
        <w:t xml:space="preserve"> kuna, rashodi za materijal i energiju planirani u iznosu od </w:t>
      </w:r>
      <w:r w:rsidR="00532F64" w:rsidRPr="00D430F3">
        <w:rPr>
          <w:rFonts w:asciiTheme="majorHAnsi" w:hAnsiTheme="majorHAnsi"/>
          <w:lang w:val="hr-HR"/>
        </w:rPr>
        <w:t>1.489.000</w:t>
      </w:r>
      <w:r w:rsidRPr="00D430F3">
        <w:rPr>
          <w:rFonts w:asciiTheme="majorHAnsi" w:hAnsiTheme="majorHAnsi"/>
          <w:bCs/>
          <w:lang w:val="hr-HR"/>
        </w:rPr>
        <w:t>,00</w:t>
      </w:r>
      <w:r w:rsidRPr="00D430F3">
        <w:rPr>
          <w:rFonts w:asciiTheme="majorHAnsi" w:hAnsiTheme="majorHAnsi"/>
          <w:lang w:val="hr-HR"/>
        </w:rPr>
        <w:t xml:space="preserve"> kuna, rashodi za usluge planirani u iznosu od </w:t>
      </w:r>
      <w:r w:rsidR="00532F64" w:rsidRPr="00D430F3">
        <w:rPr>
          <w:rFonts w:asciiTheme="majorHAnsi" w:hAnsiTheme="majorHAnsi"/>
          <w:lang w:val="hr-HR"/>
        </w:rPr>
        <w:t>2.370.000</w:t>
      </w:r>
      <w:r w:rsidRPr="00D430F3">
        <w:rPr>
          <w:rFonts w:asciiTheme="majorHAnsi" w:hAnsiTheme="majorHAnsi"/>
          <w:bCs/>
          <w:lang w:val="hr-HR"/>
        </w:rPr>
        <w:t xml:space="preserve">,00 </w:t>
      </w:r>
      <w:r w:rsidRPr="00D430F3">
        <w:rPr>
          <w:rFonts w:asciiTheme="majorHAnsi" w:hAnsiTheme="majorHAnsi"/>
          <w:lang w:val="hr-HR"/>
        </w:rPr>
        <w:t xml:space="preserve">kuna i ostali nespomenuti rashodi poslovanja planirani u iznosu od </w:t>
      </w:r>
      <w:r w:rsidR="00532F64" w:rsidRPr="00D430F3">
        <w:rPr>
          <w:rFonts w:asciiTheme="majorHAnsi" w:hAnsiTheme="majorHAnsi"/>
          <w:lang w:val="hr-HR"/>
        </w:rPr>
        <w:t>929.900</w:t>
      </w:r>
      <w:r w:rsidRPr="00D430F3">
        <w:rPr>
          <w:rFonts w:asciiTheme="majorHAnsi" w:hAnsiTheme="majorHAnsi"/>
          <w:bCs/>
          <w:lang w:val="hr-HR"/>
        </w:rPr>
        <w:t>,00</w:t>
      </w:r>
      <w:r w:rsidRPr="00D430F3">
        <w:rPr>
          <w:rFonts w:asciiTheme="majorHAnsi" w:hAnsiTheme="majorHAnsi"/>
          <w:lang w:val="hr-HR"/>
        </w:rPr>
        <w:t xml:space="preserve"> kuna;</w:t>
      </w:r>
    </w:p>
    <w:p w14:paraId="58CCAE30" w14:textId="25EBA4C9" w:rsidR="00DE24E9" w:rsidRPr="00D430F3" w:rsidRDefault="00DE24E9" w:rsidP="00DE24E9">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Financijski rashodi planirani u iznosu od </w:t>
      </w:r>
      <w:r w:rsidR="004611BC" w:rsidRPr="00D430F3">
        <w:rPr>
          <w:rFonts w:asciiTheme="majorHAnsi" w:hAnsiTheme="majorHAnsi"/>
          <w:lang w:val="hr-HR"/>
        </w:rPr>
        <w:t>220.000</w:t>
      </w:r>
      <w:r w:rsidRPr="00D430F3">
        <w:rPr>
          <w:rFonts w:asciiTheme="majorHAnsi" w:hAnsiTheme="majorHAnsi"/>
          <w:bCs/>
          <w:lang w:val="hr-HR"/>
        </w:rPr>
        <w:t>,00</w:t>
      </w:r>
      <w:r w:rsidRPr="00D430F3">
        <w:rPr>
          <w:rFonts w:asciiTheme="majorHAnsi" w:hAnsiTheme="majorHAnsi"/>
          <w:b/>
          <w:bCs/>
          <w:lang w:val="hr-HR"/>
        </w:rPr>
        <w:t xml:space="preserve"> </w:t>
      </w:r>
      <w:r w:rsidRPr="00D430F3">
        <w:rPr>
          <w:rFonts w:asciiTheme="majorHAnsi" w:hAnsiTheme="majorHAnsi"/>
          <w:lang w:val="hr-HR"/>
        </w:rPr>
        <w:t>kuna</w:t>
      </w:r>
      <w:r w:rsidR="004611BC" w:rsidRPr="00D430F3">
        <w:rPr>
          <w:rFonts w:asciiTheme="majorHAnsi" w:hAnsiTheme="majorHAnsi"/>
          <w:lang w:val="hr-HR"/>
        </w:rPr>
        <w:t xml:space="preserve">, od toga </w:t>
      </w:r>
      <w:r w:rsidR="009E7BFA" w:rsidRPr="00D430F3">
        <w:rPr>
          <w:rFonts w:asciiTheme="majorHAnsi" w:hAnsiTheme="majorHAnsi"/>
          <w:lang w:val="hr-HR"/>
        </w:rPr>
        <w:t>kamate za primljene kredite i zajmove 150.000,00 kuna</w:t>
      </w:r>
      <w:r w:rsidR="00162D64" w:rsidRPr="00D430F3">
        <w:rPr>
          <w:rFonts w:asciiTheme="majorHAnsi" w:hAnsiTheme="majorHAnsi"/>
          <w:lang w:val="hr-HR"/>
        </w:rPr>
        <w:t xml:space="preserve"> i </w:t>
      </w:r>
      <w:r w:rsidRPr="00D430F3">
        <w:rPr>
          <w:rFonts w:asciiTheme="majorHAnsi" w:hAnsiTheme="majorHAnsi"/>
          <w:lang w:val="hr-HR"/>
        </w:rPr>
        <w:t xml:space="preserve"> ostal</w:t>
      </w:r>
      <w:r w:rsidR="00162D64" w:rsidRPr="00D430F3">
        <w:rPr>
          <w:rFonts w:asciiTheme="majorHAnsi" w:hAnsiTheme="majorHAnsi"/>
          <w:lang w:val="hr-HR"/>
        </w:rPr>
        <w:t>i</w:t>
      </w:r>
      <w:r w:rsidRPr="00D430F3">
        <w:rPr>
          <w:rFonts w:asciiTheme="majorHAnsi" w:hAnsiTheme="majorHAnsi"/>
          <w:lang w:val="hr-HR"/>
        </w:rPr>
        <w:t xml:space="preserve"> financijsk</w:t>
      </w:r>
      <w:r w:rsidR="00162D64" w:rsidRPr="00D430F3">
        <w:rPr>
          <w:rFonts w:asciiTheme="majorHAnsi" w:hAnsiTheme="majorHAnsi"/>
          <w:lang w:val="hr-HR"/>
        </w:rPr>
        <w:t>i</w:t>
      </w:r>
      <w:r w:rsidRPr="00D430F3">
        <w:rPr>
          <w:rFonts w:asciiTheme="majorHAnsi" w:hAnsiTheme="majorHAnsi"/>
          <w:lang w:val="hr-HR"/>
        </w:rPr>
        <w:t xml:space="preserve"> rashod</w:t>
      </w:r>
      <w:r w:rsidR="00162D64" w:rsidRPr="00D430F3">
        <w:rPr>
          <w:rFonts w:asciiTheme="majorHAnsi" w:hAnsiTheme="majorHAnsi"/>
          <w:lang w:val="hr-HR"/>
        </w:rPr>
        <w:t>i 70.000,00 kuna</w:t>
      </w:r>
      <w:r w:rsidRPr="00D430F3">
        <w:rPr>
          <w:rFonts w:asciiTheme="majorHAnsi" w:hAnsiTheme="majorHAnsi"/>
          <w:lang w:val="hr-HR"/>
        </w:rPr>
        <w:t>;</w:t>
      </w:r>
    </w:p>
    <w:p w14:paraId="3F434566" w14:textId="4B4BF771" w:rsidR="00DE24E9" w:rsidRPr="00D430F3" w:rsidRDefault="00DE24E9" w:rsidP="00DE24E9">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Subvencije planirane u iznosu od </w:t>
      </w:r>
      <w:r w:rsidR="001A2E02" w:rsidRPr="00D430F3">
        <w:rPr>
          <w:rFonts w:asciiTheme="majorHAnsi" w:hAnsiTheme="majorHAnsi"/>
          <w:lang w:val="hr-HR"/>
        </w:rPr>
        <w:t>100</w:t>
      </w:r>
      <w:r w:rsidRPr="00D430F3">
        <w:rPr>
          <w:rFonts w:asciiTheme="majorHAnsi" w:hAnsiTheme="majorHAnsi"/>
          <w:lang w:val="hr-HR"/>
        </w:rPr>
        <w:t>.000,00 kuna za subvencije trgovačkim društvim</w:t>
      </w:r>
      <w:r w:rsidR="001A2E02" w:rsidRPr="00D430F3">
        <w:rPr>
          <w:rFonts w:asciiTheme="majorHAnsi" w:hAnsiTheme="majorHAnsi"/>
          <w:lang w:val="hr-HR"/>
        </w:rPr>
        <w:t>a</w:t>
      </w:r>
      <w:r w:rsidRPr="00D430F3">
        <w:rPr>
          <w:rFonts w:asciiTheme="majorHAnsi" w:hAnsiTheme="majorHAnsi"/>
          <w:lang w:val="hr-HR"/>
        </w:rPr>
        <w:t xml:space="preserve"> i obrtnicima</w:t>
      </w:r>
      <w:r w:rsidR="000F57CA" w:rsidRPr="00D430F3">
        <w:rPr>
          <w:rFonts w:asciiTheme="majorHAnsi" w:hAnsiTheme="majorHAnsi"/>
          <w:lang w:val="hr-HR"/>
        </w:rPr>
        <w:t>;</w:t>
      </w:r>
    </w:p>
    <w:p w14:paraId="12CA2B5B" w14:textId="672D513E" w:rsidR="00DE24E9" w:rsidRPr="00D430F3" w:rsidRDefault="00DE24E9" w:rsidP="00DE24E9">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Pomoći dane u inozemstvo i unutar opće </w:t>
      </w:r>
      <w:r w:rsidR="00AE1981" w:rsidRPr="00D430F3">
        <w:rPr>
          <w:rFonts w:asciiTheme="majorHAnsi" w:hAnsiTheme="majorHAnsi"/>
          <w:lang w:val="hr-HR"/>
        </w:rPr>
        <w:t>države</w:t>
      </w:r>
      <w:r w:rsidRPr="00D430F3">
        <w:rPr>
          <w:rFonts w:asciiTheme="majorHAnsi" w:hAnsiTheme="majorHAnsi"/>
          <w:lang w:val="hr-HR"/>
        </w:rPr>
        <w:t xml:space="preserve"> planirane u iznosu od </w:t>
      </w:r>
      <w:r w:rsidR="00D67817" w:rsidRPr="00D430F3">
        <w:rPr>
          <w:rFonts w:asciiTheme="majorHAnsi" w:hAnsiTheme="majorHAnsi"/>
          <w:lang w:val="hr-HR"/>
        </w:rPr>
        <w:t>3</w:t>
      </w:r>
      <w:r w:rsidR="00AE1981" w:rsidRPr="00D430F3">
        <w:rPr>
          <w:rFonts w:asciiTheme="majorHAnsi" w:hAnsiTheme="majorHAnsi"/>
          <w:lang w:val="hr-HR"/>
        </w:rPr>
        <w:t>5</w:t>
      </w:r>
      <w:r w:rsidRPr="00D430F3">
        <w:rPr>
          <w:rFonts w:asciiTheme="majorHAnsi" w:hAnsiTheme="majorHAnsi"/>
          <w:lang w:val="hr-HR"/>
        </w:rPr>
        <w:t>.000,00 kuna</w:t>
      </w:r>
      <w:r w:rsidR="00D67817" w:rsidRPr="00D430F3">
        <w:rPr>
          <w:rFonts w:asciiTheme="majorHAnsi" w:hAnsiTheme="majorHAnsi"/>
          <w:lang w:val="hr-HR"/>
        </w:rPr>
        <w:t>;</w:t>
      </w:r>
    </w:p>
    <w:p w14:paraId="70EDF89B" w14:textId="08435282" w:rsidR="00BC3B47" w:rsidRPr="00D430F3" w:rsidRDefault="00DE24E9" w:rsidP="00BC3B47">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Naknade građanima i kućanstvima planirane u iznosu od </w:t>
      </w:r>
      <w:r w:rsidR="001A23A5" w:rsidRPr="00D430F3">
        <w:rPr>
          <w:rFonts w:asciiTheme="majorHAnsi" w:hAnsiTheme="majorHAnsi"/>
          <w:lang w:val="hr-HR"/>
        </w:rPr>
        <w:t>1.010.000</w:t>
      </w:r>
      <w:r w:rsidRPr="00D430F3">
        <w:rPr>
          <w:rFonts w:asciiTheme="majorHAnsi" w:hAnsiTheme="majorHAnsi"/>
          <w:bCs/>
          <w:lang w:val="hr-HR"/>
        </w:rPr>
        <w:t>,00 kuna</w:t>
      </w:r>
      <w:r w:rsidR="00BC3B47" w:rsidRPr="00D430F3">
        <w:rPr>
          <w:rFonts w:asciiTheme="majorHAnsi" w:hAnsiTheme="majorHAnsi"/>
          <w:lang w:val="hr-HR"/>
        </w:rPr>
        <w:t>, od toga 50.000,00 kuna za naknade za bolest i invalidnost</w:t>
      </w:r>
      <w:r w:rsidR="00332B74" w:rsidRPr="00D430F3">
        <w:rPr>
          <w:rFonts w:asciiTheme="majorHAnsi" w:hAnsiTheme="majorHAnsi"/>
          <w:lang w:val="hr-HR"/>
        </w:rPr>
        <w:t xml:space="preserve"> i</w:t>
      </w:r>
      <w:r w:rsidR="00BC3B47" w:rsidRPr="00D430F3">
        <w:rPr>
          <w:rFonts w:asciiTheme="majorHAnsi" w:hAnsiTheme="majorHAnsi"/>
          <w:lang w:val="hr-HR"/>
        </w:rPr>
        <w:t xml:space="preserve"> </w:t>
      </w:r>
      <w:r w:rsidR="009515C4" w:rsidRPr="00D430F3">
        <w:rPr>
          <w:rFonts w:asciiTheme="majorHAnsi" w:hAnsiTheme="majorHAnsi"/>
          <w:lang w:val="hr-HR"/>
        </w:rPr>
        <w:t>96</w:t>
      </w:r>
      <w:r w:rsidR="00BC3B47" w:rsidRPr="00D430F3">
        <w:rPr>
          <w:rFonts w:asciiTheme="majorHAnsi" w:hAnsiTheme="majorHAnsi"/>
          <w:lang w:val="hr-HR"/>
        </w:rPr>
        <w:t xml:space="preserve">0.000,00 kuna </w:t>
      </w:r>
      <w:r w:rsidRPr="00D430F3">
        <w:rPr>
          <w:rFonts w:asciiTheme="majorHAnsi" w:hAnsiTheme="majorHAnsi"/>
          <w:lang w:val="hr-HR"/>
        </w:rPr>
        <w:t>za ostale naknade građanima i kućanstvima</w:t>
      </w:r>
      <w:r w:rsidR="00332B74" w:rsidRPr="00D430F3">
        <w:rPr>
          <w:rFonts w:asciiTheme="majorHAnsi" w:hAnsiTheme="majorHAnsi"/>
          <w:lang w:val="hr-HR"/>
        </w:rPr>
        <w:t>;</w:t>
      </w:r>
    </w:p>
    <w:p w14:paraId="74673523" w14:textId="1F48BA08" w:rsidR="00DE24E9" w:rsidRPr="00D430F3" w:rsidRDefault="00DE24E9" w:rsidP="00DE24E9">
      <w:pPr>
        <w:pStyle w:val="Odlomakpopisa"/>
        <w:numPr>
          <w:ilvl w:val="0"/>
          <w:numId w:val="20"/>
        </w:numPr>
        <w:jc w:val="both"/>
        <w:rPr>
          <w:rFonts w:asciiTheme="majorHAnsi" w:hAnsiTheme="majorHAnsi"/>
          <w:lang w:val="hr-HR"/>
        </w:rPr>
      </w:pPr>
      <w:r w:rsidRPr="00D430F3">
        <w:rPr>
          <w:rFonts w:asciiTheme="majorHAnsi" w:hAnsiTheme="majorHAnsi"/>
          <w:lang w:val="hr-HR"/>
        </w:rPr>
        <w:t xml:space="preserve">Ostali rashodi planirani u iznosu od </w:t>
      </w:r>
      <w:r w:rsidR="002B4174" w:rsidRPr="00D430F3">
        <w:rPr>
          <w:rFonts w:asciiTheme="majorHAnsi" w:hAnsiTheme="majorHAnsi"/>
          <w:lang w:val="hr-HR"/>
        </w:rPr>
        <w:t>1.192.000</w:t>
      </w:r>
      <w:r w:rsidRPr="00D430F3">
        <w:rPr>
          <w:rFonts w:asciiTheme="majorHAnsi" w:hAnsiTheme="majorHAnsi"/>
          <w:bCs/>
          <w:lang w:val="hr-HR"/>
        </w:rPr>
        <w:t>,00</w:t>
      </w:r>
      <w:r w:rsidRPr="00D430F3">
        <w:rPr>
          <w:rFonts w:asciiTheme="majorHAnsi" w:hAnsiTheme="majorHAnsi"/>
          <w:lang w:val="hr-HR"/>
        </w:rPr>
        <w:t xml:space="preserve"> kuna za tekuće donacije </w:t>
      </w:r>
      <w:r w:rsidR="00BC3B47" w:rsidRPr="00D430F3">
        <w:rPr>
          <w:rFonts w:asciiTheme="majorHAnsi" w:hAnsiTheme="majorHAnsi"/>
          <w:lang w:val="hr-HR"/>
        </w:rPr>
        <w:t xml:space="preserve">od toga, </w:t>
      </w:r>
      <w:r w:rsidR="00940E22" w:rsidRPr="00D430F3">
        <w:rPr>
          <w:rFonts w:asciiTheme="majorHAnsi" w:hAnsiTheme="majorHAnsi"/>
          <w:lang w:val="hr-HR"/>
        </w:rPr>
        <w:t>1.172.000</w:t>
      </w:r>
      <w:r w:rsidR="00BC3B47" w:rsidRPr="00D430F3">
        <w:rPr>
          <w:rFonts w:asciiTheme="majorHAnsi" w:hAnsiTheme="majorHAnsi"/>
          <w:lang w:val="hr-HR"/>
        </w:rPr>
        <w:t xml:space="preserve">,00 kuna za </w:t>
      </w:r>
      <w:r w:rsidR="00B07C3D" w:rsidRPr="00D430F3">
        <w:rPr>
          <w:rFonts w:asciiTheme="majorHAnsi" w:hAnsiTheme="majorHAnsi"/>
          <w:lang w:val="hr-HR"/>
        </w:rPr>
        <w:t>kapitalne</w:t>
      </w:r>
      <w:r w:rsidR="00BC3B47" w:rsidRPr="00D430F3">
        <w:rPr>
          <w:rFonts w:asciiTheme="majorHAnsi" w:hAnsiTheme="majorHAnsi"/>
          <w:lang w:val="hr-HR"/>
        </w:rPr>
        <w:t xml:space="preserve"> donacije</w:t>
      </w:r>
      <w:r w:rsidR="00A924F1" w:rsidRPr="00D430F3">
        <w:rPr>
          <w:rFonts w:asciiTheme="majorHAnsi" w:hAnsiTheme="majorHAnsi"/>
          <w:lang w:val="hr-HR"/>
        </w:rPr>
        <w:t xml:space="preserve"> i 20</w:t>
      </w:r>
      <w:r w:rsidR="00BC3B47" w:rsidRPr="00D430F3">
        <w:rPr>
          <w:rFonts w:asciiTheme="majorHAnsi" w:hAnsiTheme="majorHAnsi"/>
          <w:lang w:val="hr-HR"/>
        </w:rPr>
        <w:t xml:space="preserve">.000,00 kuna za </w:t>
      </w:r>
      <w:r w:rsidR="00A924F1" w:rsidRPr="00D430F3">
        <w:rPr>
          <w:rFonts w:asciiTheme="majorHAnsi" w:hAnsiTheme="majorHAnsi"/>
          <w:lang w:val="hr-HR"/>
        </w:rPr>
        <w:t>kazne, penale i naknade šteta.</w:t>
      </w:r>
    </w:p>
    <w:p w14:paraId="366E7009" w14:textId="77777777" w:rsidR="00DE24E9" w:rsidRPr="00D430F3" w:rsidRDefault="00DE24E9" w:rsidP="00DE24E9">
      <w:pPr>
        <w:jc w:val="both"/>
        <w:rPr>
          <w:rFonts w:asciiTheme="majorHAnsi" w:hAnsiTheme="majorHAnsi"/>
          <w:lang w:val="hr-HR"/>
        </w:rPr>
      </w:pPr>
    </w:p>
    <w:p w14:paraId="6D87E176" w14:textId="77777777" w:rsidR="00644A98" w:rsidRPr="00D430F3" w:rsidRDefault="00644A98">
      <w:pPr>
        <w:spacing w:after="200" w:line="276" w:lineRule="auto"/>
        <w:rPr>
          <w:rFonts w:asciiTheme="majorHAnsi" w:hAnsiTheme="majorHAnsi"/>
          <w:b/>
          <w:lang w:val="hr-HR"/>
        </w:rPr>
      </w:pPr>
      <w:r w:rsidRPr="00D430F3">
        <w:rPr>
          <w:rFonts w:asciiTheme="majorHAnsi" w:hAnsiTheme="majorHAnsi"/>
          <w:b/>
          <w:lang w:val="hr-HR"/>
        </w:rPr>
        <w:br w:type="page"/>
      </w:r>
    </w:p>
    <w:p w14:paraId="45CCC789" w14:textId="73E32ED0" w:rsidR="00DE24E9" w:rsidRPr="00D430F3" w:rsidRDefault="00DE24E9" w:rsidP="00DE24E9">
      <w:pPr>
        <w:jc w:val="both"/>
        <w:rPr>
          <w:rFonts w:asciiTheme="majorHAnsi" w:hAnsiTheme="majorHAnsi"/>
          <w:b/>
          <w:lang w:val="hr-HR"/>
        </w:rPr>
      </w:pPr>
      <w:r w:rsidRPr="00D430F3">
        <w:rPr>
          <w:rFonts w:asciiTheme="majorHAnsi" w:hAnsiTheme="majorHAnsi"/>
          <w:b/>
          <w:lang w:val="hr-HR"/>
        </w:rPr>
        <w:lastRenderedPageBreak/>
        <w:t xml:space="preserve">Rashodi za nabavu nefinancijske imovine planiranu u iznosu od </w:t>
      </w:r>
      <w:r w:rsidR="00997B4D" w:rsidRPr="00D430F3">
        <w:rPr>
          <w:rFonts w:asciiTheme="majorHAnsi" w:hAnsiTheme="majorHAnsi"/>
          <w:b/>
          <w:bCs/>
          <w:lang w:val="hr-HR"/>
        </w:rPr>
        <w:t>18.843.300,00</w:t>
      </w:r>
      <w:r w:rsidR="00997B4D" w:rsidRPr="00D430F3">
        <w:rPr>
          <w:rFonts w:asciiTheme="majorHAnsi" w:hAnsiTheme="majorHAnsi"/>
          <w:lang w:val="hr-HR"/>
        </w:rPr>
        <w:t xml:space="preserve"> </w:t>
      </w:r>
      <w:r w:rsidRPr="00D430F3">
        <w:rPr>
          <w:rFonts w:asciiTheme="majorHAnsi" w:hAnsiTheme="majorHAnsi"/>
          <w:b/>
          <w:lang w:val="hr-HR"/>
        </w:rPr>
        <w:t>kuna</w:t>
      </w:r>
    </w:p>
    <w:p w14:paraId="5C0FAA6F" w14:textId="77777777" w:rsidR="00DE24E9" w:rsidRPr="00D430F3" w:rsidRDefault="00DE24E9" w:rsidP="00DE24E9">
      <w:pPr>
        <w:jc w:val="both"/>
        <w:rPr>
          <w:rFonts w:asciiTheme="majorHAnsi" w:hAnsiTheme="majorHAnsi"/>
          <w:lang w:val="hr-HR"/>
        </w:rPr>
      </w:pPr>
    </w:p>
    <w:p w14:paraId="600A5218" w14:textId="77777777" w:rsidR="00DE24E9" w:rsidRPr="00D430F3" w:rsidRDefault="00DE24E9" w:rsidP="00DE24E9">
      <w:pPr>
        <w:jc w:val="both"/>
        <w:rPr>
          <w:rFonts w:asciiTheme="majorHAnsi" w:hAnsiTheme="majorHAnsi"/>
          <w:lang w:val="hr-HR"/>
        </w:rPr>
      </w:pPr>
      <w:r w:rsidRPr="00D430F3">
        <w:rPr>
          <w:rFonts w:asciiTheme="majorHAnsi" w:hAnsiTheme="majorHAnsi"/>
          <w:lang w:val="hr-HR"/>
        </w:rPr>
        <w:t xml:space="preserve">Rashodi za nabavu </w:t>
      </w:r>
      <w:r w:rsidR="00BC3B47" w:rsidRPr="00D430F3">
        <w:rPr>
          <w:rFonts w:asciiTheme="majorHAnsi" w:hAnsiTheme="majorHAnsi"/>
          <w:lang w:val="hr-HR"/>
        </w:rPr>
        <w:t>ne</w:t>
      </w:r>
      <w:r w:rsidRPr="00D430F3">
        <w:rPr>
          <w:rFonts w:asciiTheme="majorHAnsi" w:hAnsiTheme="majorHAnsi"/>
          <w:lang w:val="hr-HR"/>
        </w:rPr>
        <w:t xml:space="preserve">proizvedene imovine planirani u iznosu od </w:t>
      </w:r>
      <w:r w:rsidR="000A68BE" w:rsidRPr="00D430F3">
        <w:rPr>
          <w:rFonts w:asciiTheme="majorHAnsi" w:hAnsiTheme="majorHAnsi"/>
          <w:bCs/>
          <w:lang w:val="hr-HR"/>
        </w:rPr>
        <w:t>100</w:t>
      </w:r>
      <w:r w:rsidRPr="00D430F3">
        <w:rPr>
          <w:rFonts w:asciiTheme="majorHAnsi" w:hAnsiTheme="majorHAnsi"/>
          <w:bCs/>
          <w:lang w:val="hr-HR"/>
        </w:rPr>
        <w:t>.000,00</w:t>
      </w:r>
      <w:r w:rsidRPr="00D430F3">
        <w:rPr>
          <w:rFonts w:asciiTheme="majorHAnsi" w:hAnsiTheme="majorHAnsi"/>
          <w:lang w:val="hr-HR"/>
        </w:rPr>
        <w:t xml:space="preserve"> kuna</w:t>
      </w:r>
      <w:r w:rsidR="000A68BE" w:rsidRPr="00D430F3">
        <w:rPr>
          <w:rFonts w:asciiTheme="majorHAnsi" w:hAnsiTheme="majorHAnsi"/>
          <w:lang w:val="hr-HR"/>
        </w:rPr>
        <w:t xml:space="preserve"> za</w:t>
      </w:r>
      <w:r w:rsidRPr="00D430F3">
        <w:rPr>
          <w:rFonts w:asciiTheme="majorHAnsi" w:hAnsiTheme="majorHAnsi"/>
          <w:lang w:val="hr-HR"/>
        </w:rPr>
        <w:t xml:space="preserve"> </w:t>
      </w:r>
      <w:r w:rsidR="000A68BE" w:rsidRPr="00D430F3">
        <w:rPr>
          <w:rFonts w:asciiTheme="majorHAnsi" w:hAnsiTheme="majorHAnsi"/>
          <w:lang w:val="hr-HR"/>
        </w:rPr>
        <w:t>materijalnu imovinu – prirodno bogatstvo</w:t>
      </w:r>
      <w:r w:rsidRPr="00D430F3">
        <w:rPr>
          <w:rFonts w:asciiTheme="majorHAnsi" w:hAnsiTheme="majorHAnsi"/>
          <w:lang w:val="hr-HR"/>
        </w:rPr>
        <w:t>.</w:t>
      </w:r>
    </w:p>
    <w:p w14:paraId="06FC4088" w14:textId="27D3FD3B" w:rsidR="00DE24E9" w:rsidRPr="00D430F3" w:rsidRDefault="00DE24E9" w:rsidP="00DE24E9">
      <w:pPr>
        <w:jc w:val="both"/>
        <w:rPr>
          <w:rFonts w:asciiTheme="majorHAnsi" w:hAnsiTheme="majorHAnsi"/>
          <w:lang w:val="hr-HR"/>
        </w:rPr>
      </w:pPr>
      <w:r w:rsidRPr="00D430F3">
        <w:rPr>
          <w:rFonts w:asciiTheme="majorHAnsi" w:hAnsiTheme="majorHAnsi"/>
          <w:lang w:val="hr-HR"/>
        </w:rPr>
        <w:t xml:space="preserve">Rashodi za </w:t>
      </w:r>
      <w:r w:rsidR="000A68BE" w:rsidRPr="00D430F3">
        <w:rPr>
          <w:rFonts w:asciiTheme="majorHAnsi" w:hAnsiTheme="majorHAnsi"/>
          <w:lang w:val="hr-HR"/>
        </w:rPr>
        <w:t xml:space="preserve">nabavi proizvedene dugotrajne imovine planiran u iznosu od </w:t>
      </w:r>
      <w:r w:rsidR="007570C8" w:rsidRPr="00D430F3">
        <w:rPr>
          <w:rFonts w:asciiTheme="majorHAnsi" w:hAnsiTheme="majorHAnsi"/>
          <w:lang w:val="hr-HR"/>
        </w:rPr>
        <w:t>18.743.300</w:t>
      </w:r>
      <w:r w:rsidR="000A68BE" w:rsidRPr="00D430F3">
        <w:rPr>
          <w:rFonts w:asciiTheme="majorHAnsi" w:hAnsiTheme="majorHAnsi"/>
          <w:lang w:val="hr-HR"/>
        </w:rPr>
        <w:t>,</w:t>
      </w:r>
      <w:r w:rsidR="007570C8" w:rsidRPr="00D430F3">
        <w:rPr>
          <w:rFonts w:asciiTheme="majorHAnsi" w:hAnsiTheme="majorHAnsi"/>
          <w:lang w:val="hr-HR"/>
        </w:rPr>
        <w:t>00</w:t>
      </w:r>
      <w:r w:rsidR="000A68BE" w:rsidRPr="00D430F3">
        <w:rPr>
          <w:rFonts w:asciiTheme="majorHAnsi" w:hAnsiTheme="majorHAnsi"/>
          <w:lang w:val="hr-HR"/>
        </w:rPr>
        <w:t xml:space="preserve"> kuna od toga </w:t>
      </w:r>
      <w:r w:rsidR="00833504" w:rsidRPr="00D430F3">
        <w:rPr>
          <w:rFonts w:asciiTheme="majorHAnsi" w:hAnsiTheme="majorHAnsi"/>
          <w:lang w:val="hr-HR"/>
        </w:rPr>
        <w:t>17.334.60,00</w:t>
      </w:r>
      <w:r w:rsidR="000A68BE" w:rsidRPr="00D430F3">
        <w:rPr>
          <w:rFonts w:asciiTheme="majorHAnsi" w:hAnsiTheme="majorHAnsi"/>
          <w:lang w:val="hr-HR"/>
        </w:rPr>
        <w:t xml:space="preserve"> kuna za građevinske objekte, </w:t>
      </w:r>
      <w:r w:rsidR="007829BC" w:rsidRPr="00D430F3">
        <w:rPr>
          <w:rFonts w:asciiTheme="majorHAnsi" w:hAnsiTheme="majorHAnsi"/>
          <w:lang w:val="hr-HR"/>
        </w:rPr>
        <w:t>1.078.700</w:t>
      </w:r>
      <w:r w:rsidR="000A68BE" w:rsidRPr="00D430F3">
        <w:rPr>
          <w:rFonts w:asciiTheme="majorHAnsi" w:hAnsiTheme="majorHAnsi"/>
          <w:lang w:val="hr-HR"/>
        </w:rPr>
        <w:t>,00 kuna za postrojenje i opremu</w:t>
      </w:r>
      <w:r w:rsidR="007829BC" w:rsidRPr="00D430F3">
        <w:rPr>
          <w:rFonts w:asciiTheme="majorHAnsi" w:hAnsiTheme="majorHAnsi"/>
          <w:lang w:val="hr-HR"/>
        </w:rPr>
        <w:t xml:space="preserve">, 5.000,00 kuna za prijevozna sredstva </w:t>
      </w:r>
      <w:r w:rsidR="000A68BE" w:rsidRPr="00D430F3">
        <w:rPr>
          <w:rFonts w:asciiTheme="majorHAnsi" w:hAnsiTheme="majorHAnsi"/>
          <w:lang w:val="hr-HR"/>
        </w:rPr>
        <w:t xml:space="preserve">i </w:t>
      </w:r>
      <w:r w:rsidR="007829BC" w:rsidRPr="00D430F3">
        <w:rPr>
          <w:rFonts w:asciiTheme="majorHAnsi" w:hAnsiTheme="majorHAnsi"/>
          <w:lang w:val="hr-HR"/>
        </w:rPr>
        <w:t>325.000</w:t>
      </w:r>
      <w:r w:rsidR="000A68BE" w:rsidRPr="00D430F3">
        <w:rPr>
          <w:rFonts w:asciiTheme="majorHAnsi" w:hAnsiTheme="majorHAnsi"/>
          <w:lang w:val="hr-HR"/>
        </w:rPr>
        <w:t>,00 kuna za nematerijalnu prirodnu imovinu</w:t>
      </w:r>
      <w:r w:rsidRPr="00D430F3">
        <w:rPr>
          <w:rFonts w:asciiTheme="majorHAnsi" w:hAnsiTheme="majorHAnsi"/>
          <w:lang w:val="hr-HR"/>
        </w:rPr>
        <w:t>.</w:t>
      </w:r>
    </w:p>
    <w:p w14:paraId="164464C5" w14:textId="77777777" w:rsidR="00DE24E9" w:rsidRPr="00D430F3" w:rsidRDefault="00DE24E9" w:rsidP="00DE24E9">
      <w:pPr>
        <w:jc w:val="both"/>
        <w:rPr>
          <w:rFonts w:asciiTheme="majorHAnsi" w:hAnsiTheme="majorHAnsi"/>
          <w:b/>
          <w:lang w:val="hr-HR"/>
        </w:rPr>
      </w:pPr>
    </w:p>
    <w:p w14:paraId="58DA985B" w14:textId="5E8A1E3F" w:rsidR="00DE24E9" w:rsidRPr="00D430F3" w:rsidRDefault="00DE24E9" w:rsidP="00DE24E9">
      <w:pPr>
        <w:jc w:val="both"/>
        <w:rPr>
          <w:rFonts w:asciiTheme="majorHAnsi" w:hAnsiTheme="majorHAnsi"/>
          <w:b/>
          <w:lang w:val="hr-HR"/>
        </w:rPr>
      </w:pPr>
      <w:r w:rsidRPr="00D430F3">
        <w:rPr>
          <w:rFonts w:asciiTheme="majorHAnsi" w:hAnsiTheme="majorHAnsi"/>
          <w:b/>
          <w:lang w:val="hr-HR"/>
        </w:rPr>
        <w:t>Izdaci za otplat</w:t>
      </w:r>
      <w:r w:rsidR="000A68BE" w:rsidRPr="00D430F3">
        <w:rPr>
          <w:rFonts w:asciiTheme="majorHAnsi" w:hAnsiTheme="majorHAnsi"/>
          <w:b/>
          <w:lang w:val="hr-HR"/>
        </w:rPr>
        <w:t>u glavnice kredita</w:t>
      </w:r>
      <w:r w:rsidRPr="00D430F3">
        <w:rPr>
          <w:rFonts w:asciiTheme="majorHAnsi" w:hAnsiTheme="majorHAnsi"/>
          <w:b/>
          <w:lang w:val="hr-HR"/>
        </w:rPr>
        <w:t xml:space="preserve"> planirani u iznosu od </w:t>
      </w:r>
      <w:r w:rsidR="00997B4D" w:rsidRPr="00D430F3">
        <w:rPr>
          <w:rFonts w:asciiTheme="majorHAnsi" w:hAnsiTheme="majorHAnsi"/>
          <w:b/>
          <w:bCs/>
          <w:lang w:val="hr-HR"/>
        </w:rPr>
        <w:t>800.000,00</w:t>
      </w:r>
      <w:r w:rsidR="00997B4D" w:rsidRPr="00D430F3">
        <w:rPr>
          <w:rFonts w:asciiTheme="majorHAnsi" w:hAnsiTheme="majorHAnsi"/>
          <w:lang w:val="hr-HR"/>
        </w:rPr>
        <w:t xml:space="preserve"> </w:t>
      </w:r>
      <w:r w:rsidRPr="00D430F3">
        <w:rPr>
          <w:rFonts w:asciiTheme="majorHAnsi" w:hAnsiTheme="majorHAnsi"/>
          <w:b/>
          <w:lang w:val="hr-HR"/>
        </w:rPr>
        <w:t>kuna</w:t>
      </w:r>
    </w:p>
    <w:p w14:paraId="5513BD24" w14:textId="77777777" w:rsidR="00DE24E9" w:rsidRPr="00D430F3" w:rsidRDefault="00DE24E9" w:rsidP="00DE24E9">
      <w:pPr>
        <w:jc w:val="both"/>
        <w:rPr>
          <w:rFonts w:asciiTheme="majorHAnsi" w:hAnsiTheme="majorHAnsi"/>
          <w:lang w:val="hr-HR"/>
        </w:rPr>
      </w:pPr>
    </w:p>
    <w:p w14:paraId="714BDEFF" w14:textId="4657FE8F" w:rsidR="00930394" w:rsidRPr="00D430F3" w:rsidRDefault="000A68BE" w:rsidP="00AB7D7D">
      <w:pPr>
        <w:spacing w:after="200" w:line="276" w:lineRule="auto"/>
        <w:jc w:val="both"/>
        <w:rPr>
          <w:rFonts w:asciiTheme="majorHAnsi" w:hAnsiTheme="majorHAnsi"/>
          <w:lang w:val="hr-HR"/>
        </w:rPr>
      </w:pPr>
      <w:r w:rsidRPr="00D430F3">
        <w:rPr>
          <w:rFonts w:asciiTheme="majorHAnsi" w:hAnsiTheme="majorHAnsi"/>
          <w:lang w:val="hr-HR"/>
        </w:rPr>
        <w:t xml:space="preserve">Izdaci za otplatu glavnice kredita planirani u iznosu od </w:t>
      </w:r>
      <w:r w:rsidR="002B72A3" w:rsidRPr="00D430F3">
        <w:rPr>
          <w:rFonts w:asciiTheme="majorHAnsi" w:hAnsiTheme="majorHAnsi"/>
          <w:lang w:val="hr-HR"/>
        </w:rPr>
        <w:t>8</w:t>
      </w:r>
      <w:r w:rsidRPr="00D430F3">
        <w:rPr>
          <w:rFonts w:asciiTheme="majorHAnsi" w:hAnsiTheme="majorHAnsi"/>
          <w:lang w:val="hr-HR"/>
        </w:rPr>
        <w:t xml:space="preserve">00.000,00 kuna za otplatu glavnice primljenih zajmova osig. Društva u javnom sektoru </w:t>
      </w:r>
      <w:r w:rsidR="00930394" w:rsidRPr="00D430F3">
        <w:rPr>
          <w:rFonts w:asciiTheme="majorHAnsi" w:hAnsiTheme="majorHAnsi"/>
          <w:lang w:val="hr-HR"/>
        </w:rPr>
        <w:t>–</w:t>
      </w:r>
      <w:r w:rsidRPr="00D430F3">
        <w:rPr>
          <w:rFonts w:asciiTheme="majorHAnsi" w:hAnsiTheme="majorHAnsi"/>
          <w:lang w:val="hr-HR"/>
        </w:rPr>
        <w:t xml:space="preserve"> dugoročni</w:t>
      </w:r>
    </w:p>
    <w:p w14:paraId="06B6E370" w14:textId="321004E1" w:rsidR="00DE6F86" w:rsidRPr="00D430F3" w:rsidRDefault="0093587F" w:rsidP="00AB7D7D">
      <w:pPr>
        <w:spacing w:after="200" w:line="276" w:lineRule="auto"/>
        <w:jc w:val="both"/>
        <w:rPr>
          <w:rFonts w:asciiTheme="majorHAnsi" w:hAnsiTheme="majorHAnsi"/>
          <w:b/>
          <w:lang w:val="hr-HR"/>
        </w:rPr>
      </w:pPr>
      <w:r w:rsidRPr="00D430F3">
        <w:rPr>
          <w:rFonts w:asciiTheme="majorHAnsi" w:hAnsiTheme="majorHAnsi"/>
          <w:lang w:val="hr-HR"/>
        </w:rPr>
        <w:t>Višak/ manjak prihoda i rezerviranja planirano je u iznosu - 3.599.100,00 kuna.</w:t>
      </w:r>
      <w:r w:rsidR="00DE6F86" w:rsidRPr="00D430F3">
        <w:rPr>
          <w:rFonts w:asciiTheme="majorHAnsi" w:hAnsiTheme="majorHAnsi"/>
          <w:b/>
          <w:lang w:val="hr-HR"/>
        </w:rPr>
        <w:br w:type="page"/>
      </w:r>
    </w:p>
    <w:p w14:paraId="313FEA79" w14:textId="77777777" w:rsidR="00022E5A" w:rsidRPr="00D430F3" w:rsidRDefault="00022E5A" w:rsidP="00AB7D7D">
      <w:pPr>
        <w:spacing w:after="200" w:line="276" w:lineRule="auto"/>
        <w:jc w:val="both"/>
        <w:rPr>
          <w:rFonts w:asciiTheme="majorHAnsi" w:hAnsiTheme="majorHAnsi"/>
          <w:b/>
          <w:lang w:val="hr-HR"/>
        </w:rPr>
      </w:pPr>
      <w:r w:rsidRPr="00D430F3">
        <w:rPr>
          <w:rFonts w:asciiTheme="majorHAnsi" w:hAnsiTheme="majorHAnsi"/>
          <w:b/>
          <w:lang w:val="hr-HR"/>
        </w:rPr>
        <w:lastRenderedPageBreak/>
        <w:t>OPIS POSEBNOG DIJELA PRORAČUNA</w:t>
      </w:r>
    </w:p>
    <w:p w14:paraId="7C12F2EE" w14:textId="40CCB6ED" w:rsidR="00F34F8D" w:rsidRPr="00D430F3" w:rsidRDefault="00881051" w:rsidP="00AB7D7D">
      <w:pPr>
        <w:spacing w:after="200" w:line="276" w:lineRule="auto"/>
        <w:jc w:val="both"/>
        <w:rPr>
          <w:rFonts w:asciiTheme="majorHAnsi" w:hAnsiTheme="majorHAnsi"/>
          <w:b/>
          <w:lang w:val="hr-HR"/>
        </w:rPr>
      </w:pPr>
      <w:r w:rsidRPr="00D430F3">
        <w:rPr>
          <w:rFonts w:asciiTheme="majorHAnsi" w:hAnsiTheme="majorHAnsi"/>
          <w:b/>
          <w:lang w:val="hr-HR"/>
        </w:rPr>
        <w:t xml:space="preserve">Program </w:t>
      </w:r>
      <w:r w:rsidR="00F95CC3" w:rsidRPr="00D430F3">
        <w:rPr>
          <w:rFonts w:asciiTheme="majorHAnsi" w:hAnsiTheme="majorHAnsi"/>
          <w:b/>
          <w:lang w:val="hr-HR"/>
        </w:rPr>
        <w:t>1</w:t>
      </w:r>
      <w:r w:rsidRPr="00D430F3">
        <w:rPr>
          <w:rFonts w:asciiTheme="majorHAnsi" w:hAnsiTheme="majorHAnsi"/>
          <w:b/>
          <w:lang w:val="hr-HR"/>
        </w:rPr>
        <w:t>001 Redovan ra</w:t>
      </w:r>
      <w:r w:rsidR="007571BC" w:rsidRPr="00D430F3">
        <w:rPr>
          <w:rFonts w:asciiTheme="majorHAnsi" w:hAnsiTheme="majorHAnsi"/>
          <w:b/>
          <w:lang w:val="hr-HR"/>
        </w:rPr>
        <w:t>d</w:t>
      </w:r>
      <w:r w:rsidRPr="00D430F3">
        <w:rPr>
          <w:rFonts w:asciiTheme="majorHAnsi" w:hAnsiTheme="majorHAnsi"/>
          <w:b/>
          <w:lang w:val="hr-HR"/>
        </w:rPr>
        <w:t xml:space="preserve"> predstavničkog i izvršnog tijela </w:t>
      </w:r>
      <w:r w:rsidR="00304854" w:rsidRPr="00D430F3">
        <w:rPr>
          <w:rFonts w:asciiTheme="majorHAnsi" w:hAnsiTheme="majorHAnsi"/>
          <w:b/>
          <w:lang w:val="hr-HR"/>
        </w:rPr>
        <w:t xml:space="preserve">planirano u iznosu od </w:t>
      </w:r>
      <w:r w:rsidR="005C46C8" w:rsidRPr="00D430F3">
        <w:rPr>
          <w:rFonts w:asciiTheme="majorHAnsi" w:hAnsiTheme="majorHAnsi"/>
          <w:b/>
          <w:bCs/>
          <w:lang w:val="hr-HR"/>
        </w:rPr>
        <w:t>1.610.000</w:t>
      </w:r>
      <w:r w:rsidR="00F34F8D" w:rsidRPr="00D430F3">
        <w:rPr>
          <w:rFonts w:asciiTheme="majorHAnsi" w:hAnsiTheme="majorHAnsi"/>
          <w:b/>
          <w:lang w:val="hr-HR"/>
        </w:rPr>
        <w:t>,00 kuna</w:t>
      </w:r>
      <w:r w:rsidR="003F2463" w:rsidRPr="00D430F3">
        <w:rPr>
          <w:rFonts w:asciiTheme="majorHAnsi" w:hAnsiTheme="majorHAnsi"/>
          <w:b/>
          <w:lang w:val="hr-HR"/>
        </w:rPr>
        <w:t>, od toga:</w:t>
      </w:r>
    </w:p>
    <w:p w14:paraId="7DFE7F88" w14:textId="29AD2D57" w:rsidR="00F34F8D" w:rsidRPr="00D430F3" w:rsidRDefault="00881051"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Naknade za rad predstavničkih tijela planirane u iznosu od 100.000,00 kuna za ostale ne spomenute rashode poslovanja</w:t>
      </w:r>
      <w:r w:rsidR="008152CE" w:rsidRPr="00D430F3">
        <w:rPr>
          <w:rFonts w:asciiTheme="majorHAnsi" w:hAnsiTheme="majorHAnsi"/>
          <w:lang w:val="hr-HR"/>
        </w:rPr>
        <w:t>;</w:t>
      </w:r>
    </w:p>
    <w:p w14:paraId="276F73FA" w14:textId="40676E06" w:rsidR="00F34F8D" w:rsidRPr="00D430F3" w:rsidRDefault="00881051"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 xml:space="preserve">Za promidžbu Općine planirano je </w:t>
      </w:r>
      <w:r w:rsidR="007571BC" w:rsidRPr="00D430F3">
        <w:rPr>
          <w:rFonts w:asciiTheme="majorHAnsi" w:hAnsiTheme="majorHAnsi"/>
          <w:lang w:val="hr-HR"/>
        </w:rPr>
        <w:t>8</w:t>
      </w:r>
      <w:r w:rsidRPr="00D430F3">
        <w:rPr>
          <w:rFonts w:asciiTheme="majorHAnsi" w:hAnsiTheme="majorHAnsi"/>
          <w:lang w:val="hr-HR"/>
        </w:rPr>
        <w:t>0</w:t>
      </w:r>
      <w:r w:rsidR="00F34F8D" w:rsidRPr="00D430F3">
        <w:rPr>
          <w:rFonts w:asciiTheme="majorHAnsi" w:hAnsiTheme="majorHAnsi"/>
          <w:lang w:val="hr-HR"/>
        </w:rPr>
        <w:t>.000,00 kuna</w:t>
      </w:r>
      <w:r w:rsidRPr="00D430F3">
        <w:rPr>
          <w:rFonts w:asciiTheme="majorHAnsi" w:hAnsiTheme="majorHAnsi"/>
          <w:lang w:val="hr-HR"/>
        </w:rPr>
        <w:t xml:space="preserve"> </w:t>
      </w:r>
      <w:r w:rsidR="007571BC" w:rsidRPr="00D430F3">
        <w:rPr>
          <w:rFonts w:asciiTheme="majorHAnsi" w:hAnsiTheme="majorHAnsi"/>
          <w:lang w:val="hr-HR"/>
        </w:rPr>
        <w:t xml:space="preserve">za </w:t>
      </w:r>
      <w:r w:rsidRPr="00D430F3">
        <w:rPr>
          <w:rFonts w:asciiTheme="majorHAnsi" w:hAnsiTheme="majorHAnsi"/>
          <w:lang w:val="hr-HR"/>
        </w:rPr>
        <w:t>reprezentaciju</w:t>
      </w:r>
      <w:r w:rsidR="003F2463" w:rsidRPr="00D430F3">
        <w:rPr>
          <w:rFonts w:asciiTheme="majorHAnsi" w:hAnsiTheme="majorHAnsi"/>
          <w:lang w:val="hr-HR"/>
        </w:rPr>
        <w:t>,</w:t>
      </w:r>
    </w:p>
    <w:p w14:paraId="5AF4BE69" w14:textId="2E07A040" w:rsidR="003F2463" w:rsidRPr="00D430F3" w:rsidRDefault="003F2463"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Lokaln</w:t>
      </w:r>
      <w:r w:rsidR="002B4D15" w:rsidRPr="00D430F3">
        <w:rPr>
          <w:rFonts w:asciiTheme="majorHAnsi" w:hAnsiTheme="majorHAnsi"/>
          <w:lang w:val="hr-HR"/>
        </w:rPr>
        <w:t>e</w:t>
      </w:r>
      <w:r w:rsidRPr="00D430F3">
        <w:rPr>
          <w:rFonts w:asciiTheme="majorHAnsi" w:hAnsiTheme="majorHAnsi"/>
          <w:lang w:val="hr-HR"/>
        </w:rPr>
        <w:t xml:space="preserve"> izbor</w:t>
      </w:r>
      <w:r w:rsidR="002B4D15" w:rsidRPr="00D430F3">
        <w:rPr>
          <w:rFonts w:asciiTheme="majorHAnsi" w:hAnsiTheme="majorHAnsi"/>
          <w:lang w:val="hr-HR"/>
        </w:rPr>
        <w:t>e</w:t>
      </w:r>
      <w:r w:rsidRPr="00D430F3">
        <w:rPr>
          <w:rFonts w:asciiTheme="majorHAnsi" w:hAnsiTheme="majorHAnsi"/>
          <w:lang w:val="hr-HR"/>
        </w:rPr>
        <w:t xml:space="preserve"> </w:t>
      </w:r>
      <w:r w:rsidR="002B4D15" w:rsidRPr="00D430F3">
        <w:rPr>
          <w:rFonts w:asciiTheme="majorHAnsi" w:hAnsiTheme="majorHAnsi"/>
          <w:lang w:val="hr-HR"/>
        </w:rPr>
        <w:t>planirano je</w:t>
      </w:r>
      <w:r w:rsidR="001648F9" w:rsidRPr="00D430F3">
        <w:rPr>
          <w:rFonts w:asciiTheme="majorHAnsi" w:hAnsiTheme="majorHAnsi"/>
          <w:lang w:val="hr-HR"/>
        </w:rPr>
        <w:t xml:space="preserve"> 300.000,00 kuna za nespomenute rashode poslovanja;</w:t>
      </w:r>
    </w:p>
    <w:p w14:paraId="235762CF" w14:textId="65E1999C" w:rsidR="001648F9" w:rsidRPr="00D430F3" w:rsidRDefault="001648F9"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Prigodne proslave Općine planirano je 200.000,00 kuna za rashode općih usluga;</w:t>
      </w:r>
    </w:p>
    <w:p w14:paraId="1ACED762" w14:textId="6EB8256E" w:rsidR="001648F9" w:rsidRPr="00D430F3" w:rsidRDefault="008D4474"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 xml:space="preserve">Povrat kredita glavnica planirano je 800.000,00 kuna </w:t>
      </w:r>
      <w:r w:rsidR="006F7597" w:rsidRPr="00D430F3">
        <w:rPr>
          <w:rFonts w:asciiTheme="majorHAnsi" w:hAnsiTheme="majorHAnsi"/>
          <w:lang w:val="hr-HR"/>
        </w:rPr>
        <w:t xml:space="preserve"> za otplatu glavnice primljenih kredita i primljenih zajmova</w:t>
      </w:r>
      <w:r w:rsidR="00B3789C" w:rsidRPr="00D430F3">
        <w:rPr>
          <w:rFonts w:asciiTheme="majorHAnsi" w:hAnsiTheme="majorHAnsi"/>
          <w:lang w:val="hr-HR"/>
        </w:rPr>
        <w:t>;</w:t>
      </w:r>
    </w:p>
    <w:p w14:paraId="2980EB97" w14:textId="4D6BA99D" w:rsidR="00B3789C" w:rsidRPr="00D430F3" w:rsidRDefault="00B3789C"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Kamata planirana je u iznosu od 50.000,00 kuna</w:t>
      </w:r>
      <w:r w:rsidR="000323BC" w:rsidRPr="00D430F3">
        <w:rPr>
          <w:rFonts w:asciiTheme="majorHAnsi" w:hAnsiTheme="majorHAnsi"/>
          <w:lang w:val="hr-HR"/>
        </w:rPr>
        <w:t xml:space="preserve"> za ostale nespomenute rashode poslovanja;</w:t>
      </w:r>
    </w:p>
    <w:p w14:paraId="3656BAB6" w14:textId="65620B7B" w:rsidR="000323BC" w:rsidRPr="00D430F3" w:rsidRDefault="001D5750" w:rsidP="00F867EB">
      <w:pPr>
        <w:pStyle w:val="Odlomakpopisa"/>
        <w:numPr>
          <w:ilvl w:val="0"/>
          <w:numId w:val="6"/>
        </w:numPr>
        <w:spacing w:after="200" w:line="276" w:lineRule="auto"/>
        <w:jc w:val="both"/>
        <w:rPr>
          <w:rFonts w:asciiTheme="majorHAnsi" w:hAnsiTheme="majorHAnsi"/>
          <w:lang w:val="hr-HR"/>
        </w:rPr>
      </w:pPr>
      <w:r w:rsidRPr="00D430F3">
        <w:rPr>
          <w:rFonts w:asciiTheme="majorHAnsi" w:hAnsiTheme="majorHAnsi"/>
          <w:lang w:val="hr-HR"/>
        </w:rPr>
        <w:t>M</w:t>
      </w:r>
      <w:r w:rsidR="00535568" w:rsidRPr="00D430F3">
        <w:rPr>
          <w:rFonts w:asciiTheme="majorHAnsi" w:hAnsiTheme="majorHAnsi"/>
          <w:lang w:val="hr-HR"/>
        </w:rPr>
        <w:t>onografija Općine Kloštar Podravski planirana u iznosu od 80.000,00 kuna za ostale nespomenute rashode poslovanja.</w:t>
      </w:r>
    </w:p>
    <w:p w14:paraId="79C10320" w14:textId="61A6385A" w:rsidR="00AF7745" w:rsidRPr="00D430F3" w:rsidRDefault="00881051" w:rsidP="00AB7D7D">
      <w:pPr>
        <w:spacing w:after="200" w:line="276" w:lineRule="auto"/>
        <w:jc w:val="both"/>
        <w:rPr>
          <w:rFonts w:asciiTheme="majorHAnsi" w:hAnsiTheme="majorHAnsi"/>
          <w:b/>
          <w:lang w:val="hr-HR"/>
        </w:rPr>
      </w:pPr>
      <w:r w:rsidRPr="00D430F3">
        <w:rPr>
          <w:rFonts w:asciiTheme="majorHAnsi" w:hAnsiTheme="majorHAnsi"/>
          <w:b/>
          <w:lang w:val="hr-HR"/>
        </w:rPr>
        <w:t xml:space="preserve">Program </w:t>
      </w:r>
      <w:r w:rsidR="00F95CC3" w:rsidRPr="00D430F3">
        <w:rPr>
          <w:rFonts w:asciiTheme="majorHAnsi" w:hAnsiTheme="majorHAnsi"/>
          <w:b/>
          <w:lang w:val="hr-HR"/>
        </w:rPr>
        <w:t>1</w:t>
      </w:r>
      <w:r w:rsidRPr="00D430F3">
        <w:rPr>
          <w:rFonts w:asciiTheme="majorHAnsi" w:hAnsiTheme="majorHAnsi"/>
          <w:b/>
          <w:lang w:val="hr-HR"/>
        </w:rPr>
        <w:t xml:space="preserve">002 </w:t>
      </w:r>
      <w:r w:rsidR="007571BC" w:rsidRPr="00D430F3">
        <w:rPr>
          <w:rFonts w:asciiTheme="majorHAnsi" w:hAnsiTheme="majorHAnsi"/>
          <w:b/>
          <w:lang w:val="hr-HR"/>
        </w:rPr>
        <w:t>R</w:t>
      </w:r>
      <w:r w:rsidRPr="00D430F3">
        <w:rPr>
          <w:rFonts w:asciiTheme="majorHAnsi" w:hAnsiTheme="majorHAnsi"/>
          <w:b/>
          <w:lang w:val="hr-HR"/>
        </w:rPr>
        <w:t xml:space="preserve">edovan rad jedinstvenog upravnog odjela planirano u iznosu od </w:t>
      </w:r>
      <w:r w:rsidR="00CE2C25" w:rsidRPr="00D430F3">
        <w:rPr>
          <w:rFonts w:asciiTheme="majorHAnsi" w:hAnsiTheme="majorHAnsi"/>
          <w:b/>
          <w:bCs/>
          <w:lang w:val="hr-HR"/>
        </w:rPr>
        <w:t>2.948.400</w:t>
      </w:r>
      <w:r w:rsidRPr="00D430F3">
        <w:rPr>
          <w:rFonts w:asciiTheme="majorHAnsi" w:hAnsiTheme="majorHAnsi"/>
          <w:b/>
          <w:lang w:val="hr-HR"/>
        </w:rPr>
        <w:t>,00 kuna</w:t>
      </w:r>
    </w:p>
    <w:p w14:paraId="7CA1E380" w14:textId="3DB3E45D" w:rsidR="00881051" w:rsidRPr="00D430F3" w:rsidRDefault="00881051" w:rsidP="00881051">
      <w:pPr>
        <w:pStyle w:val="Odlomakpopisa"/>
        <w:numPr>
          <w:ilvl w:val="0"/>
          <w:numId w:val="14"/>
        </w:numPr>
        <w:spacing w:after="200" w:line="276" w:lineRule="auto"/>
        <w:jc w:val="both"/>
        <w:rPr>
          <w:rFonts w:asciiTheme="majorHAnsi" w:hAnsiTheme="majorHAnsi"/>
          <w:lang w:val="hr-HR"/>
        </w:rPr>
      </w:pPr>
      <w:r w:rsidRPr="00D430F3">
        <w:rPr>
          <w:rFonts w:asciiTheme="majorHAnsi" w:hAnsiTheme="majorHAnsi"/>
          <w:lang w:val="hr-HR"/>
        </w:rPr>
        <w:t xml:space="preserve">Za osnovne troškove funkcioniranja planirano je </w:t>
      </w:r>
      <w:r w:rsidR="00987A67" w:rsidRPr="00D430F3">
        <w:rPr>
          <w:rFonts w:asciiTheme="majorHAnsi" w:hAnsiTheme="majorHAnsi"/>
          <w:lang w:val="hr-HR"/>
        </w:rPr>
        <w:t xml:space="preserve">2.948.400,00 </w:t>
      </w:r>
      <w:r w:rsidRPr="00D430F3">
        <w:rPr>
          <w:rFonts w:asciiTheme="majorHAnsi" w:hAnsiTheme="majorHAnsi"/>
          <w:lang w:val="hr-HR"/>
        </w:rPr>
        <w:t>kuna, od toga:</w:t>
      </w:r>
    </w:p>
    <w:p w14:paraId="69A18F85" w14:textId="3FD00637"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 xml:space="preserve">Rashodi za zaposlene planirani u iznosu od </w:t>
      </w:r>
      <w:r w:rsidR="00987A67" w:rsidRPr="00D430F3">
        <w:rPr>
          <w:rFonts w:asciiTheme="majorHAnsi" w:hAnsiTheme="majorHAnsi"/>
          <w:lang w:val="hr-HR"/>
        </w:rPr>
        <w:t>1.140.000</w:t>
      </w:r>
      <w:r w:rsidRPr="00D430F3">
        <w:rPr>
          <w:rFonts w:asciiTheme="majorHAnsi" w:hAnsiTheme="majorHAnsi"/>
          <w:lang w:val="hr-HR"/>
        </w:rPr>
        <w:t xml:space="preserve">,00 kuna, od toga plaće </w:t>
      </w:r>
      <w:r w:rsidR="00987A67" w:rsidRPr="00D430F3">
        <w:rPr>
          <w:rFonts w:asciiTheme="majorHAnsi" w:hAnsiTheme="majorHAnsi"/>
          <w:lang w:val="hr-HR"/>
        </w:rPr>
        <w:t xml:space="preserve">(bruto) </w:t>
      </w:r>
      <w:r w:rsidRPr="00D430F3">
        <w:rPr>
          <w:rFonts w:asciiTheme="majorHAnsi" w:hAnsiTheme="majorHAnsi"/>
          <w:lang w:val="hr-HR"/>
        </w:rPr>
        <w:t xml:space="preserve">za redovan rad </w:t>
      </w:r>
      <w:r w:rsidR="00987A67" w:rsidRPr="00D430F3">
        <w:rPr>
          <w:rFonts w:asciiTheme="majorHAnsi" w:hAnsiTheme="majorHAnsi"/>
          <w:lang w:val="hr-HR"/>
        </w:rPr>
        <w:t xml:space="preserve">900.000,00 </w:t>
      </w:r>
      <w:r w:rsidRPr="00D430F3">
        <w:rPr>
          <w:rFonts w:asciiTheme="majorHAnsi" w:hAnsiTheme="majorHAnsi"/>
          <w:lang w:val="hr-HR"/>
        </w:rPr>
        <w:t xml:space="preserve">kuna, ostali rashodi za zaposlene </w:t>
      </w:r>
      <w:r w:rsidR="0025419B" w:rsidRPr="00D430F3">
        <w:rPr>
          <w:rFonts w:asciiTheme="majorHAnsi" w:hAnsiTheme="majorHAnsi"/>
          <w:lang w:val="hr-HR"/>
        </w:rPr>
        <w:t>35.500</w:t>
      </w:r>
      <w:r w:rsidRPr="00D430F3">
        <w:rPr>
          <w:rFonts w:asciiTheme="majorHAnsi" w:hAnsiTheme="majorHAnsi"/>
          <w:lang w:val="hr-HR"/>
        </w:rPr>
        <w:t xml:space="preserve">,00 kuna i doprinosi na plaće </w:t>
      </w:r>
      <w:r w:rsidR="0025419B" w:rsidRPr="00D430F3">
        <w:rPr>
          <w:rFonts w:asciiTheme="majorHAnsi" w:hAnsiTheme="majorHAnsi"/>
          <w:lang w:val="hr-HR"/>
        </w:rPr>
        <w:t>204.500</w:t>
      </w:r>
      <w:r w:rsidRPr="00D430F3">
        <w:rPr>
          <w:rFonts w:asciiTheme="majorHAnsi" w:hAnsiTheme="majorHAnsi"/>
          <w:lang w:val="hr-HR"/>
        </w:rPr>
        <w:t>,00 kuna</w:t>
      </w:r>
      <w:r w:rsidR="0025419B" w:rsidRPr="00D430F3">
        <w:rPr>
          <w:rFonts w:asciiTheme="majorHAnsi" w:hAnsiTheme="majorHAnsi"/>
          <w:lang w:val="hr-HR"/>
        </w:rPr>
        <w:t>,</w:t>
      </w:r>
    </w:p>
    <w:p w14:paraId="40F9FB70" w14:textId="30EE8CB0"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 xml:space="preserve">Materijalni rashodi planirani u iznosu od </w:t>
      </w:r>
      <w:r w:rsidR="00E514B6" w:rsidRPr="00D430F3">
        <w:rPr>
          <w:rFonts w:asciiTheme="majorHAnsi" w:hAnsiTheme="majorHAnsi"/>
          <w:lang w:val="hr-HR"/>
        </w:rPr>
        <w:t>1.433.400</w:t>
      </w:r>
      <w:r w:rsidRPr="00D430F3">
        <w:rPr>
          <w:rFonts w:asciiTheme="majorHAnsi" w:hAnsiTheme="majorHAnsi"/>
          <w:lang w:val="hr-HR"/>
        </w:rPr>
        <w:t xml:space="preserve">,00 kuna, od toga naknade troškova zaposlenima </w:t>
      </w:r>
      <w:r w:rsidR="00DE1B10" w:rsidRPr="00D430F3">
        <w:rPr>
          <w:rFonts w:asciiTheme="majorHAnsi" w:hAnsiTheme="majorHAnsi"/>
          <w:lang w:val="hr-HR"/>
        </w:rPr>
        <w:t>141.500</w:t>
      </w:r>
      <w:r w:rsidRPr="00D430F3">
        <w:rPr>
          <w:rFonts w:asciiTheme="majorHAnsi" w:hAnsiTheme="majorHAnsi"/>
          <w:lang w:val="hr-HR"/>
        </w:rPr>
        <w:t xml:space="preserve">,00 kuna, rashodi za materijal i energiju </w:t>
      </w:r>
      <w:r w:rsidR="007571BC" w:rsidRPr="00D430F3">
        <w:rPr>
          <w:rFonts w:asciiTheme="majorHAnsi" w:hAnsiTheme="majorHAnsi"/>
          <w:lang w:val="hr-HR"/>
        </w:rPr>
        <w:t>262.</w:t>
      </w:r>
      <w:r w:rsidRPr="00D430F3">
        <w:rPr>
          <w:rFonts w:asciiTheme="majorHAnsi" w:hAnsiTheme="majorHAnsi"/>
          <w:lang w:val="hr-HR"/>
        </w:rPr>
        <w:t xml:space="preserve">000,00 kuna, rashodi za usluge </w:t>
      </w:r>
      <w:r w:rsidR="00DE1B10" w:rsidRPr="00D430F3">
        <w:rPr>
          <w:rFonts w:asciiTheme="majorHAnsi" w:hAnsiTheme="majorHAnsi"/>
          <w:lang w:val="hr-HR"/>
        </w:rPr>
        <w:t>660.000</w:t>
      </w:r>
      <w:r w:rsidRPr="00D430F3">
        <w:rPr>
          <w:rFonts w:asciiTheme="majorHAnsi" w:hAnsiTheme="majorHAnsi"/>
          <w:lang w:val="hr-HR"/>
        </w:rPr>
        <w:t xml:space="preserve">,00 kuna i ostali nespomenuti rashodi poslovanja </w:t>
      </w:r>
      <w:r w:rsidR="00DE1B10" w:rsidRPr="00D430F3">
        <w:rPr>
          <w:rFonts w:asciiTheme="majorHAnsi" w:hAnsiTheme="majorHAnsi"/>
          <w:lang w:val="hr-HR"/>
        </w:rPr>
        <w:t>369.900</w:t>
      </w:r>
      <w:r w:rsidRPr="00D430F3">
        <w:rPr>
          <w:rFonts w:asciiTheme="majorHAnsi" w:hAnsiTheme="majorHAnsi"/>
          <w:lang w:val="hr-HR"/>
        </w:rPr>
        <w:t>,00 kuna</w:t>
      </w:r>
      <w:r w:rsidR="00DE1B10" w:rsidRPr="00D430F3">
        <w:rPr>
          <w:rFonts w:asciiTheme="majorHAnsi" w:hAnsiTheme="majorHAnsi"/>
          <w:lang w:val="hr-HR"/>
        </w:rPr>
        <w:t>.</w:t>
      </w:r>
    </w:p>
    <w:p w14:paraId="512FC623" w14:textId="34E5BCAE"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 xml:space="preserve">Financijski rashodi planirani u iznosu od </w:t>
      </w:r>
      <w:r w:rsidR="007571BC" w:rsidRPr="00D430F3">
        <w:rPr>
          <w:rFonts w:asciiTheme="majorHAnsi" w:hAnsiTheme="majorHAnsi"/>
          <w:lang w:val="hr-HR"/>
        </w:rPr>
        <w:t>170</w:t>
      </w:r>
      <w:r w:rsidRPr="00D430F3">
        <w:rPr>
          <w:rFonts w:asciiTheme="majorHAnsi" w:hAnsiTheme="majorHAnsi"/>
          <w:lang w:val="hr-HR"/>
        </w:rPr>
        <w:t xml:space="preserve">.000,00 kuna, od toga kamate za primljene zajmove </w:t>
      </w:r>
      <w:r w:rsidR="007571BC" w:rsidRPr="00D430F3">
        <w:rPr>
          <w:rFonts w:asciiTheme="majorHAnsi" w:hAnsiTheme="majorHAnsi"/>
          <w:lang w:val="hr-HR"/>
        </w:rPr>
        <w:t>10</w:t>
      </w:r>
      <w:r w:rsidRPr="00D430F3">
        <w:rPr>
          <w:rFonts w:asciiTheme="majorHAnsi" w:hAnsiTheme="majorHAnsi"/>
          <w:lang w:val="hr-HR"/>
        </w:rPr>
        <w:t xml:space="preserve">0.000,00 kuna i ostali financijski rashodi </w:t>
      </w:r>
      <w:r w:rsidR="007571BC" w:rsidRPr="00D430F3">
        <w:rPr>
          <w:rFonts w:asciiTheme="majorHAnsi" w:hAnsiTheme="majorHAnsi"/>
          <w:lang w:val="hr-HR"/>
        </w:rPr>
        <w:t>7</w:t>
      </w:r>
      <w:r w:rsidRPr="00D430F3">
        <w:rPr>
          <w:rFonts w:asciiTheme="majorHAnsi" w:hAnsiTheme="majorHAnsi"/>
          <w:lang w:val="hr-HR"/>
        </w:rPr>
        <w:t>0.000,00 kuna</w:t>
      </w:r>
      <w:r w:rsidR="00365852" w:rsidRPr="00D430F3">
        <w:rPr>
          <w:rFonts w:asciiTheme="majorHAnsi" w:hAnsiTheme="majorHAnsi"/>
          <w:lang w:val="hr-HR"/>
        </w:rPr>
        <w:t>,</w:t>
      </w:r>
    </w:p>
    <w:p w14:paraId="30D10D60" w14:textId="26CCE210"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 xml:space="preserve">Subvencije planirane u iznosu od </w:t>
      </w:r>
      <w:r w:rsidR="00365852" w:rsidRPr="00D430F3">
        <w:rPr>
          <w:rFonts w:asciiTheme="majorHAnsi" w:hAnsiTheme="majorHAnsi"/>
          <w:lang w:val="hr-HR"/>
        </w:rPr>
        <w:t>1</w:t>
      </w:r>
      <w:r w:rsidRPr="00D430F3">
        <w:rPr>
          <w:rFonts w:asciiTheme="majorHAnsi" w:hAnsiTheme="majorHAnsi"/>
          <w:lang w:val="hr-HR"/>
        </w:rPr>
        <w:t>00.000,00 kuna za subvencije trgovačkim društvima, obrtnicima i sl.</w:t>
      </w:r>
    </w:p>
    <w:p w14:paraId="5EFADB7D" w14:textId="31F6FD7C"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 xml:space="preserve">Pomoći dane u inozemstvo i unutar opće države planirane u iznosu od </w:t>
      </w:r>
      <w:r w:rsidR="00365852" w:rsidRPr="00D430F3">
        <w:rPr>
          <w:rFonts w:asciiTheme="majorHAnsi" w:hAnsiTheme="majorHAnsi"/>
          <w:lang w:val="hr-HR"/>
        </w:rPr>
        <w:t>3</w:t>
      </w:r>
      <w:r w:rsidR="007571BC" w:rsidRPr="00D430F3">
        <w:rPr>
          <w:rFonts w:asciiTheme="majorHAnsi" w:hAnsiTheme="majorHAnsi"/>
          <w:lang w:val="hr-HR"/>
        </w:rPr>
        <w:t>5</w:t>
      </w:r>
      <w:r w:rsidRPr="00D430F3">
        <w:rPr>
          <w:rFonts w:asciiTheme="majorHAnsi" w:hAnsiTheme="majorHAnsi"/>
          <w:lang w:val="hr-HR"/>
        </w:rPr>
        <w:t xml:space="preserve">.000,00 kuna za pomoći unutar </w:t>
      </w:r>
      <w:r w:rsidR="00365852" w:rsidRPr="00D430F3">
        <w:rPr>
          <w:rFonts w:asciiTheme="majorHAnsi" w:hAnsiTheme="majorHAnsi"/>
          <w:lang w:val="hr-HR"/>
        </w:rPr>
        <w:t>općeg proračuna,</w:t>
      </w:r>
    </w:p>
    <w:p w14:paraId="58C32C6A" w14:textId="2F0DBBE5"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Naknade građanima i kućanstvima na temelju osiguranja i druge naknade planirane u iznosu od</w:t>
      </w:r>
      <w:r w:rsidR="007237BE" w:rsidRPr="00D430F3">
        <w:rPr>
          <w:rFonts w:asciiTheme="majorHAnsi" w:hAnsiTheme="majorHAnsi"/>
          <w:lang w:val="hr-HR"/>
        </w:rPr>
        <w:t xml:space="preserve"> </w:t>
      </w:r>
      <w:r w:rsidR="007571BC" w:rsidRPr="00D430F3">
        <w:rPr>
          <w:rFonts w:asciiTheme="majorHAnsi" w:hAnsiTheme="majorHAnsi"/>
          <w:lang w:val="hr-HR"/>
        </w:rPr>
        <w:t>5</w:t>
      </w:r>
      <w:r w:rsidRPr="00D430F3">
        <w:rPr>
          <w:rFonts w:asciiTheme="majorHAnsi" w:hAnsiTheme="majorHAnsi"/>
          <w:lang w:val="hr-HR"/>
        </w:rPr>
        <w:t>0.000,00 kuna</w:t>
      </w:r>
      <w:r w:rsidR="00ED3CD3" w:rsidRPr="00D430F3">
        <w:rPr>
          <w:rFonts w:asciiTheme="majorHAnsi" w:hAnsiTheme="majorHAnsi"/>
          <w:lang w:val="hr-HR"/>
        </w:rPr>
        <w:t>,</w:t>
      </w:r>
    </w:p>
    <w:p w14:paraId="528BCED3" w14:textId="11444FFE" w:rsidR="00881051" w:rsidRPr="00D430F3" w:rsidRDefault="00881051" w:rsidP="00881051">
      <w:pPr>
        <w:pStyle w:val="Odlomakpopisa"/>
        <w:numPr>
          <w:ilvl w:val="0"/>
          <w:numId w:val="15"/>
        </w:numPr>
        <w:spacing w:after="200" w:line="276" w:lineRule="auto"/>
        <w:jc w:val="both"/>
        <w:rPr>
          <w:rFonts w:asciiTheme="majorHAnsi" w:hAnsiTheme="majorHAnsi"/>
          <w:lang w:val="hr-HR"/>
        </w:rPr>
      </w:pPr>
      <w:r w:rsidRPr="00D430F3">
        <w:rPr>
          <w:rFonts w:asciiTheme="majorHAnsi" w:hAnsiTheme="majorHAnsi"/>
          <w:lang w:val="hr-HR"/>
        </w:rPr>
        <w:t xml:space="preserve">Ostali rashodi planirani u iznosu od </w:t>
      </w:r>
      <w:r w:rsidR="00DD5FA9" w:rsidRPr="00D430F3">
        <w:rPr>
          <w:rFonts w:asciiTheme="majorHAnsi" w:hAnsiTheme="majorHAnsi"/>
          <w:lang w:val="hr-HR"/>
        </w:rPr>
        <w:t>2</w:t>
      </w:r>
      <w:r w:rsidRPr="00D430F3">
        <w:rPr>
          <w:rFonts w:asciiTheme="majorHAnsi" w:hAnsiTheme="majorHAnsi"/>
          <w:lang w:val="hr-HR"/>
        </w:rPr>
        <w:t>0.000,00 kuna</w:t>
      </w:r>
      <w:r w:rsidR="00ED3CD3" w:rsidRPr="00D430F3">
        <w:rPr>
          <w:rFonts w:asciiTheme="majorHAnsi" w:hAnsiTheme="majorHAnsi"/>
          <w:lang w:val="hr-HR"/>
        </w:rPr>
        <w:t xml:space="preserve"> za </w:t>
      </w:r>
      <w:r w:rsidRPr="00D430F3">
        <w:rPr>
          <w:rFonts w:asciiTheme="majorHAnsi" w:hAnsiTheme="majorHAnsi"/>
          <w:lang w:val="hr-HR"/>
        </w:rPr>
        <w:t>kazne, penal</w:t>
      </w:r>
      <w:r w:rsidR="00ED3CD3" w:rsidRPr="00D430F3">
        <w:rPr>
          <w:rFonts w:asciiTheme="majorHAnsi" w:hAnsiTheme="majorHAnsi"/>
          <w:lang w:val="hr-HR"/>
        </w:rPr>
        <w:t>e</w:t>
      </w:r>
      <w:r w:rsidRPr="00D430F3">
        <w:rPr>
          <w:rFonts w:asciiTheme="majorHAnsi" w:hAnsiTheme="majorHAnsi"/>
          <w:lang w:val="hr-HR"/>
        </w:rPr>
        <w:t xml:space="preserve"> i naknade štet</w:t>
      </w:r>
      <w:r w:rsidR="00ED3CD3" w:rsidRPr="00D430F3">
        <w:rPr>
          <w:rFonts w:asciiTheme="majorHAnsi" w:hAnsiTheme="majorHAnsi"/>
          <w:lang w:val="hr-HR"/>
        </w:rPr>
        <w:t>a.</w:t>
      </w:r>
      <w:r w:rsidRPr="00D430F3">
        <w:rPr>
          <w:rFonts w:asciiTheme="majorHAnsi" w:hAnsiTheme="majorHAnsi"/>
          <w:lang w:val="hr-HR"/>
        </w:rPr>
        <w:t xml:space="preserve"> </w:t>
      </w:r>
    </w:p>
    <w:p w14:paraId="4E8D16F3" w14:textId="5CB688AD" w:rsidR="00037DB3" w:rsidRPr="00D430F3" w:rsidRDefault="00037DB3" w:rsidP="00037DB3">
      <w:pPr>
        <w:spacing w:after="200" w:line="276" w:lineRule="auto"/>
        <w:jc w:val="both"/>
        <w:rPr>
          <w:rFonts w:asciiTheme="majorHAnsi" w:hAnsiTheme="majorHAnsi"/>
          <w:b/>
          <w:lang w:val="hr-HR"/>
        </w:rPr>
      </w:pPr>
      <w:r w:rsidRPr="00D430F3">
        <w:rPr>
          <w:rFonts w:asciiTheme="majorHAnsi" w:hAnsiTheme="majorHAnsi"/>
          <w:b/>
          <w:lang w:val="hr-HR"/>
        </w:rPr>
        <w:t xml:space="preserve">Program </w:t>
      </w:r>
      <w:r w:rsidR="00F95CC3" w:rsidRPr="00D430F3">
        <w:rPr>
          <w:rFonts w:asciiTheme="majorHAnsi" w:hAnsiTheme="majorHAnsi"/>
          <w:b/>
          <w:lang w:val="hr-HR"/>
        </w:rPr>
        <w:t>1</w:t>
      </w:r>
      <w:r w:rsidRPr="00D430F3">
        <w:rPr>
          <w:rFonts w:asciiTheme="majorHAnsi" w:hAnsiTheme="majorHAnsi"/>
          <w:b/>
          <w:lang w:val="hr-HR"/>
        </w:rPr>
        <w:t>003 Tekuće i investicijsko održavanje imovine planirano u iznosu od 1</w:t>
      </w:r>
      <w:r w:rsidR="00637AC7" w:rsidRPr="00D430F3">
        <w:rPr>
          <w:rFonts w:asciiTheme="majorHAnsi" w:hAnsiTheme="majorHAnsi"/>
          <w:b/>
          <w:lang w:val="hr-HR"/>
        </w:rPr>
        <w:t>7</w:t>
      </w:r>
      <w:r w:rsidRPr="00D430F3">
        <w:rPr>
          <w:rFonts w:asciiTheme="majorHAnsi" w:hAnsiTheme="majorHAnsi"/>
          <w:b/>
          <w:lang w:val="hr-HR"/>
        </w:rPr>
        <w:t>0.000,00 kuna</w:t>
      </w:r>
    </w:p>
    <w:p w14:paraId="15B65A2C" w14:textId="1EF4FBA1" w:rsidR="00037DB3" w:rsidRPr="00D430F3" w:rsidRDefault="00037DB3" w:rsidP="00037DB3">
      <w:pPr>
        <w:pStyle w:val="Odlomakpopisa"/>
        <w:numPr>
          <w:ilvl w:val="0"/>
          <w:numId w:val="16"/>
        </w:numPr>
        <w:spacing w:after="200" w:line="276" w:lineRule="auto"/>
        <w:jc w:val="both"/>
        <w:rPr>
          <w:rFonts w:asciiTheme="majorHAnsi" w:hAnsiTheme="majorHAnsi"/>
          <w:lang w:val="hr-HR"/>
        </w:rPr>
      </w:pPr>
      <w:r w:rsidRPr="00D430F3">
        <w:rPr>
          <w:rFonts w:asciiTheme="majorHAnsi" w:hAnsiTheme="majorHAnsi"/>
          <w:lang w:val="hr-HR"/>
        </w:rPr>
        <w:t>Za održavanje objekata planirano je 70.000,00 kuna, od toga rashodi za materijal i energiju 30.000,00 kuna i rashodi za usluge 40.000,00 kuna</w:t>
      </w:r>
      <w:r w:rsidR="008275DB" w:rsidRPr="00D430F3">
        <w:rPr>
          <w:rFonts w:asciiTheme="majorHAnsi" w:hAnsiTheme="majorHAnsi"/>
          <w:lang w:val="hr-HR"/>
        </w:rPr>
        <w:t>;</w:t>
      </w:r>
    </w:p>
    <w:p w14:paraId="0FAE010F" w14:textId="0176232B" w:rsidR="00037DB3" w:rsidRPr="00D430F3" w:rsidRDefault="00037DB3" w:rsidP="00037DB3">
      <w:pPr>
        <w:pStyle w:val="Odlomakpopisa"/>
        <w:numPr>
          <w:ilvl w:val="0"/>
          <w:numId w:val="16"/>
        </w:numPr>
        <w:spacing w:after="200" w:line="276" w:lineRule="auto"/>
        <w:jc w:val="both"/>
        <w:rPr>
          <w:rFonts w:asciiTheme="majorHAnsi" w:hAnsiTheme="majorHAnsi"/>
          <w:lang w:val="hr-HR"/>
        </w:rPr>
      </w:pPr>
      <w:r w:rsidRPr="00D430F3">
        <w:rPr>
          <w:rFonts w:asciiTheme="majorHAnsi" w:hAnsiTheme="majorHAnsi"/>
          <w:lang w:val="hr-HR"/>
        </w:rPr>
        <w:lastRenderedPageBreak/>
        <w:t xml:space="preserve">Za deratizaciju i dezinsekciju planirano je </w:t>
      </w:r>
      <w:r w:rsidR="00637AC7" w:rsidRPr="00D430F3">
        <w:rPr>
          <w:rFonts w:asciiTheme="majorHAnsi" w:hAnsiTheme="majorHAnsi"/>
          <w:lang w:val="hr-HR"/>
        </w:rPr>
        <w:t>10</w:t>
      </w:r>
      <w:r w:rsidRPr="00D430F3">
        <w:rPr>
          <w:rFonts w:asciiTheme="majorHAnsi" w:hAnsiTheme="majorHAnsi"/>
          <w:lang w:val="hr-HR"/>
        </w:rPr>
        <w:t>0.000,00 kuna za rashode za usluge</w:t>
      </w:r>
      <w:r w:rsidR="00637AC7" w:rsidRPr="00D430F3">
        <w:rPr>
          <w:rFonts w:asciiTheme="majorHAnsi" w:hAnsiTheme="majorHAnsi"/>
          <w:lang w:val="hr-HR"/>
        </w:rPr>
        <w:t>.</w:t>
      </w:r>
    </w:p>
    <w:p w14:paraId="216B6355" w14:textId="77777777" w:rsidR="007237BE" w:rsidRPr="00D430F3" w:rsidRDefault="007237BE" w:rsidP="00037DB3">
      <w:pPr>
        <w:spacing w:after="200" w:line="276" w:lineRule="auto"/>
        <w:jc w:val="both"/>
        <w:rPr>
          <w:rFonts w:asciiTheme="majorHAnsi" w:hAnsiTheme="majorHAnsi"/>
          <w:b/>
          <w:lang w:val="hr-HR"/>
        </w:rPr>
      </w:pPr>
    </w:p>
    <w:p w14:paraId="2FCE8747" w14:textId="10670EFC" w:rsidR="00037DB3" w:rsidRPr="00D430F3" w:rsidRDefault="00037DB3" w:rsidP="00037DB3">
      <w:pPr>
        <w:spacing w:after="200" w:line="276" w:lineRule="auto"/>
        <w:jc w:val="both"/>
        <w:rPr>
          <w:rFonts w:asciiTheme="majorHAnsi" w:hAnsiTheme="majorHAnsi"/>
          <w:b/>
          <w:lang w:val="hr-HR"/>
        </w:rPr>
      </w:pPr>
      <w:r w:rsidRPr="00D430F3">
        <w:rPr>
          <w:rFonts w:asciiTheme="majorHAnsi" w:hAnsiTheme="majorHAnsi"/>
          <w:b/>
          <w:lang w:val="hr-HR"/>
        </w:rPr>
        <w:t xml:space="preserve">Program </w:t>
      </w:r>
      <w:r w:rsidR="00F95CC3" w:rsidRPr="00D430F3">
        <w:rPr>
          <w:rFonts w:asciiTheme="majorHAnsi" w:hAnsiTheme="majorHAnsi"/>
          <w:b/>
          <w:lang w:val="hr-HR"/>
        </w:rPr>
        <w:t>1</w:t>
      </w:r>
      <w:r w:rsidRPr="00D430F3">
        <w:rPr>
          <w:rFonts w:asciiTheme="majorHAnsi" w:hAnsiTheme="majorHAnsi"/>
          <w:b/>
          <w:lang w:val="hr-HR"/>
        </w:rPr>
        <w:t>004 Komunalno KP d.o.o. planirano u iznosu od 1.</w:t>
      </w:r>
      <w:r w:rsidR="000F5E3F" w:rsidRPr="00D430F3">
        <w:rPr>
          <w:rFonts w:asciiTheme="majorHAnsi" w:hAnsiTheme="majorHAnsi"/>
          <w:b/>
          <w:lang w:val="hr-HR"/>
        </w:rPr>
        <w:t>7</w:t>
      </w:r>
      <w:r w:rsidR="007237BE" w:rsidRPr="00D430F3">
        <w:rPr>
          <w:rFonts w:asciiTheme="majorHAnsi" w:hAnsiTheme="majorHAnsi"/>
          <w:b/>
          <w:lang w:val="hr-HR"/>
        </w:rPr>
        <w:t>5</w:t>
      </w:r>
      <w:r w:rsidRPr="00D430F3">
        <w:rPr>
          <w:rFonts w:asciiTheme="majorHAnsi" w:hAnsiTheme="majorHAnsi"/>
          <w:b/>
          <w:lang w:val="hr-HR"/>
        </w:rPr>
        <w:t>0.000,00 kuna</w:t>
      </w:r>
    </w:p>
    <w:p w14:paraId="212868A4" w14:textId="6CFB9AF7" w:rsidR="00037DB3" w:rsidRPr="00D430F3" w:rsidRDefault="00037DB3" w:rsidP="00037DB3">
      <w:pPr>
        <w:pStyle w:val="Odlomakpopisa"/>
        <w:numPr>
          <w:ilvl w:val="0"/>
          <w:numId w:val="17"/>
        </w:numPr>
        <w:spacing w:after="200" w:line="276" w:lineRule="auto"/>
        <w:jc w:val="both"/>
        <w:rPr>
          <w:rFonts w:asciiTheme="majorHAnsi" w:hAnsiTheme="majorHAnsi"/>
          <w:lang w:val="hr-HR"/>
        </w:rPr>
      </w:pPr>
      <w:r w:rsidRPr="00D430F3">
        <w:rPr>
          <w:rFonts w:asciiTheme="majorHAnsi" w:hAnsiTheme="majorHAnsi"/>
          <w:lang w:val="hr-HR"/>
        </w:rPr>
        <w:t xml:space="preserve">Za održavanje javne rasvjete planirano je </w:t>
      </w:r>
      <w:r w:rsidR="008275DB" w:rsidRPr="00D430F3">
        <w:rPr>
          <w:rFonts w:asciiTheme="majorHAnsi" w:hAnsiTheme="majorHAnsi"/>
          <w:lang w:val="hr-HR"/>
        </w:rPr>
        <w:t>3</w:t>
      </w:r>
      <w:r w:rsidRPr="00D430F3">
        <w:rPr>
          <w:rFonts w:asciiTheme="majorHAnsi" w:hAnsiTheme="majorHAnsi"/>
          <w:lang w:val="hr-HR"/>
        </w:rPr>
        <w:t xml:space="preserve">00.000,00 kuna, od toga rashodi za materijal i energiju </w:t>
      </w:r>
      <w:r w:rsidR="008275DB" w:rsidRPr="00D430F3">
        <w:rPr>
          <w:rFonts w:asciiTheme="majorHAnsi" w:hAnsiTheme="majorHAnsi"/>
          <w:lang w:val="hr-HR"/>
        </w:rPr>
        <w:t>2</w:t>
      </w:r>
      <w:r w:rsidR="007237BE" w:rsidRPr="00D430F3">
        <w:rPr>
          <w:rFonts w:asciiTheme="majorHAnsi" w:hAnsiTheme="majorHAnsi"/>
          <w:lang w:val="hr-HR"/>
        </w:rPr>
        <w:t>0</w:t>
      </w:r>
      <w:r w:rsidR="003D793B" w:rsidRPr="00D430F3">
        <w:rPr>
          <w:rFonts w:asciiTheme="majorHAnsi" w:hAnsiTheme="majorHAnsi"/>
          <w:lang w:val="hr-HR"/>
        </w:rPr>
        <w:t xml:space="preserve">0.000,00 kuna i rashodi za usluge </w:t>
      </w:r>
      <w:r w:rsidR="007237BE" w:rsidRPr="00D430F3">
        <w:rPr>
          <w:rFonts w:asciiTheme="majorHAnsi" w:hAnsiTheme="majorHAnsi"/>
          <w:lang w:val="hr-HR"/>
        </w:rPr>
        <w:t>100</w:t>
      </w:r>
      <w:r w:rsidR="003D793B" w:rsidRPr="00D430F3">
        <w:rPr>
          <w:rFonts w:asciiTheme="majorHAnsi" w:hAnsiTheme="majorHAnsi"/>
          <w:lang w:val="hr-HR"/>
        </w:rPr>
        <w:t>.000,00 kuna</w:t>
      </w:r>
      <w:r w:rsidR="008275DB" w:rsidRPr="00D430F3">
        <w:rPr>
          <w:rFonts w:asciiTheme="majorHAnsi" w:hAnsiTheme="majorHAnsi"/>
          <w:lang w:val="hr-HR"/>
        </w:rPr>
        <w:t>;</w:t>
      </w:r>
    </w:p>
    <w:p w14:paraId="264317BF" w14:textId="7229E219" w:rsidR="003D793B" w:rsidRPr="00D430F3" w:rsidRDefault="003D793B" w:rsidP="00037DB3">
      <w:pPr>
        <w:pStyle w:val="Odlomakpopisa"/>
        <w:numPr>
          <w:ilvl w:val="0"/>
          <w:numId w:val="17"/>
        </w:numPr>
        <w:spacing w:after="200" w:line="276" w:lineRule="auto"/>
        <w:jc w:val="both"/>
        <w:rPr>
          <w:rFonts w:asciiTheme="majorHAnsi" w:hAnsiTheme="majorHAnsi"/>
          <w:lang w:val="hr-HR"/>
        </w:rPr>
      </w:pPr>
      <w:r w:rsidRPr="00D430F3">
        <w:rPr>
          <w:rFonts w:asciiTheme="majorHAnsi" w:hAnsiTheme="majorHAnsi"/>
          <w:lang w:val="hr-HR"/>
        </w:rPr>
        <w:t xml:space="preserve">Za održavanje javnih i nerazvrstanih prometnica planirano je </w:t>
      </w:r>
      <w:r w:rsidR="007237BE" w:rsidRPr="00D430F3">
        <w:rPr>
          <w:rFonts w:asciiTheme="majorHAnsi" w:hAnsiTheme="majorHAnsi"/>
          <w:lang w:val="hr-HR"/>
        </w:rPr>
        <w:t>3</w:t>
      </w:r>
      <w:r w:rsidRPr="00D430F3">
        <w:rPr>
          <w:rFonts w:asciiTheme="majorHAnsi" w:hAnsiTheme="majorHAnsi"/>
          <w:lang w:val="hr-HR"/>
        </w:rPr>
        <w:t xml:space="preserve">00.000,00 kuna, od toga rashodi za materijal i energiju </w:t>
      </w:r>
      <w:r w:rsidR="00162760" w:rsidRPr="00D430F3">
        <w:rPr>
          <w:rFonts w:asciiTheme="majorHAnsi" w:hAnsiTheme="majorHAnsi"/>
          <w:lang w:val="hr-HR"/>
        </w:rPr>
        <w:t>2</w:t>
      </w:r>
      <w:r w:rsidRPr="00D430F3">
        <w:rPr>
          <w:rFonts w:asciiTheme="majorHAnsi" w:hAnsiTheme="majorHAnsi"/>
          <w:lang w:val="hr-HR"/>
        </w:rPr>
        <w:t>50.000,00 kuna i rashodi za usluge 50.00,00 kuna</w:t>
      </w:r>
      <w:r w:rsidR="00162760" w:rsidRPr="00D430F3">
        <w:rPr>
          <w:rFonts w:asciiTheme="majorHAnsi" w:hAnsiTheme="majorHAnsi"/>
          <w:lang w:val="hr-HR"/>
        </w:rPr>
        <w:t>;</w:t>
      </w:r>
    </w:p>
    <w:p w14:paraId="76F2CEC1" w14:textId="1F629F9E" w:rsidR="003D793B" w:rsidRPr="00D430F3" w:rsidRDefault="003D793B" w:rsidP="00037DB3">
      <w:pPr>
        <w:pStyle w:val="Odlomakpopisa"/>
        <w:numPr>
          <w:ilvl w:val="0"/>
          <w:numId w:val="17"/>
        </w:numPr>
        <w:spacing w:after="200" w:line="276" w:lineRule="auto"/>
        <w:jc w:val="both"/>
        <w:rPr>
          <w:rFonts w:asciiTheme="majorHAnsi" w:hAnsiTheme="majorHAnsi"/>
          <w:lang w:val="hr-HR"/>
        </w:rPr>
      </w:pPr>
      <w:r w:rsidRPr="00D430F3">
        <w:rPr>
          <w:rFonts w:asciiTheme="majorHAnsi" w:hAnsiTheme="majorHAnsi"/>
          <w:lang w:val="hr-HR"/>
        </w:rPr>
        <w:t xml:space="preserve">Za održavanje javnih površina planirano je </w:t>
      </w:r>
      <w:r w:rsidR="007237BE" w:rsidRPr="00D430F3">
        <w:rPr>
          <w:rFonts w:asciiTheme="majorHAnsi" w:hAnsiTheme="majorHAnsi"/>
          <w:lang w:val="hr-HR"/>
        </w:rPr>
        <w:t>200</w:t>
      </w:r>
      <w:r w:rsidRPr="00D430F3">
        <w:rPr>
          <w:rFonts w:asciiTheme="majorHAnsi" w:hAnsiTheme="majorHAnsi"/>
          <w:lang w:val="hr-HR"/>
        </w:rPr>
        <w:t xml:space="preserve">.000,00 kuna, od toga rashodi za materijal i energiju </w:t>
      </w:r>
      <w:r w:rsidR="007237BE" w:rsidRPr="00D430F3">
        <w:rPr>
          <w:rFonts w:asciiTheme="majorHAnsi" w:hAnsiTheme="majorHAnsi"/>
          <w:lang w:val="hr-HR"/>
        </w:rPr>
        <w:t>100</w:t>
      </w:r>
      <w:r w:rsidRPr="00D430F3">
        <w:rPr>
          <w:rFonts w:asciiTheme="majorHAnsi" w:hAnsiTheme="majorHAnsi"/>
          <w:lang w:val="hr-HR"/>
        </w:rPr>
        <w:t xml:space="preserve">.000,00 kuna i rashodi za usluge </w:t>
      </w:r>
      <w:r w:rsidR="007237BE" w:rsidRPr="00D430F3">
        <w:rPr>
          <w:rFonts w:asciiTheme="majorHAnsi" w:hAnsiTheme="majorHAnsi"/>
          <w:lang w:val="hr-HR"/>
        </w:rPr>
        <w:t>10</w:t>
      </w:r>
      <w:r w:rsidRPr="00D430F3">
        <w:rPr>
          <w:rFonts w:asciiTheme="majorHAnsi" w:hAnsiTheme="majorHAnsi"/>
          <w:lang w:val="hr-HR"/>
        </w:rPr>
        <w:t>0.000,00 kuna</w:t>
      </w:r>
      <w:r w:rsidR="00432F10" w:rsidRPr="00D430F3">
        <w:rPr>
          <w:rFonts w:asciiTheme="majorHAnsi" w:hAnsiTheme="majorHAnsi"/>
          <w:lang w:val="hr-HR"/>
        </w:rPr>
        <w:t>;</w:t>
      </w:r>
    </w:p>
    <w:p w14:paraId="5BF2B02E" w14:textId="25922167" w:rsidR="003D793B" w:rsidRPr="00D430F3" w:rsidRDefault="003D793B" w:rsidP="00037DB3">
      <w:pPr>
        <w:pStyle w:val="Odlomakpopisa"/>
        <w:numPr>
          <w:ilvl w:val="0"/>
          <w:numId w:val="17"/>
        </w:numPr>
        <w:spacing w:after="200" w:line="276" w:lineRule="auto"/>
        <w:jc w:val="both"/>
        <w:rPr>
          <w:rFonts w:asciiTheme="majorHAnsi" w:hAnsiTheme="majorHAnsi"/>
          <w:lang w:val="hr-HR"/>
        </w:rPr>
      </w:pPr>
      <w:r w:rsidRPr="00D430F3">
        <w:rPr>
          <w:rFonts w:asciiTheme="majorHAnsi" w:hAnsiTheme="majorHAnsi"/>
          <w:lang w:val="hr-HR"/>
        </w:rPr>
        <w:t>Za održavanje smetlišta planirano je 100.000,00 kuna, od toga rashodi za materijal u energiju 50.000,00 kuna i rashodi za usluge 50.000,00 kuna</w:t>
      </w:r>
      <w:r w:rsidR="00432F10" w:rsidRPr="00D430F3">
        <w:rPr>
          <w:rFonts w:asciiTheme="majorHAnsi" w:hAnsiTheme="majorHAnsi"/>
          <w:lang w:val="hr-HR"/>
        </w:rPr>
        <w:t>;</w:t>
      </w:r>
    </w:p>
    <w:p w14:paraId="085DCE79" w14:textId="72183E50" w:rsidR="003D793B" w:rsidRPr="00D430F3" w:rsidRDefault="003D793B" w:rsidP="00037DB3">
      <w:pPr>
        <w:pStyle w:val="Odlomakpopisa"/>
        <w:numPr>
          <w:ilvl w:val="0"/>
          <w:numId w:val="17"/>
        </w:numPr>
        <w:spacing w:after="200" w:line="276" w:lineRule="auto"/>
        <w:jc w:val="both"/>
        <w:rPr>
          <w:rFonts w:asciiTheme="majorHAnsi" w:hAnsiTheme="majorHAnsi"/>
          <w:lang w:val="hr-HR"/>
        </w:rPr>
      </w:pPr>
      <w:r w:rsidRPr="00D430F3">
        <w:rPr>
          <w:rFonts w:asciiTheme="majorHAnsi" w:hAnsiTheme="majorHAnsi"/>
          <w:lang w:val="hr-HR"/>
        </w:rPr>
        <w:t>Za komunalne usluge planirano je 800.000,00 kuna za komunalne usluge</w:t>
      </w:r>
      <w:r w:rsidR="00432F10" w:rsidRPr="00D430F3">
        <w:rPr>
          <w:rFonts w:asciiTheme="majorHAnsi" w:hAnsiTheme="majorHAnsi"/>
          <w:lang w:val="hr-HR"/>
        </w:rPr>
        <w:t>;</w:t>
      </w:r>
    </w:p>
    <w:p w14:paraId="11C6B1CE" w14:textId="0C4D2359" w:rsidR="003D793B" w:rsidRPr="00D430F3" w:rsidRDefault="003D793B" w:rsidP="00037DB3">
      <w:pPr>
        <w:pStyle w:val="Odlomakpopisa"/>
        <w:numPr>
          <w:ilvl w:val="0"/>
          <w:numId w:val="17"/>
        </w:numPr>
        <w:spacing w:after="200" w:line="276" w:lineRule="auto"/>
        <w:jc w:val="both"/>
        <w:rPr>
          <w:rFonts w:asciiTheme="majorHAnsi" w:hAnsiTheme="majorHAnsi"/>
          <w:lang w:val="hr-HR"/>
        </w:rPr>
      </w:pPr>
      <w:r w:rsidRPr="00D430F3">
        <w:rPr>
          <w:rFonts w:asciiTheme="majorHAnsi" w:hAnsiTheme="majorHAnsi"/>
          <w:lang w:val="hr-HR"/>
        </w:rPr>
        <w:t xml:space="preserve">Održavanje odvodnih kanala za oborinske vode planirano u iznosu od </w:t>
      </w:r>
      <w:r w:rsidR="007237BE" w:rsidRPr="00D430F3">
        <w:rPr>
          <w:rFonts w:asciiTheme="majorHAnsi" w:hAnsiTheme="majorHAnsi"/>
          <w:lang w:val="hr-HR"/>
        </w:rPr>
        <w:t>50</w:t>
      </w:r>
      <w:r w:rsidRPr="00D430F3">
        <w:rPr>
          <w:rFonts w:asciiTheme="majorHAnsi" w:hAnsiTheme="majorHAnsi"/>
          <w:lang w:val="hr-HR"/>
        </w:rPr>
        <w:t>.000,00 kuna za</w:t>
      </w:r>
      <w:r w:rsidR="00C8329F" w:rsidRPr="00D430F3">
        <w:rPr>
          <w:rFonts w:asciiTheme="majorHAnsi" w:hAnsiTheme="majorHAnsi"/>
          <w:lang w:val="hr-HR"/>
        </w:rPr>
        <w:t xml:space="preserve"> rashode usluga</w:t>
      </w:r>
      <w:r w:rsidR="00432F10" w:rsidRPr="00D430F3">
        <w:rPr>
          <w:rFonts w:asciiTheme="majorHAnsi" w:hAnsiTheme="majorHAnsi"/>
          <w:lang w:val="hr-HR"/>
        </w:rPr>
        <w:t>.</w:t>
      </w:r>
    </w:p>
    <w:p w14:paraId="0E9FE802" w14:textId="6E09FE20" w:rsidR="003D793B" w:rsidRPr="00D430F3" w:rsidRDefault="00770AB2" w:rsidP="003D793B">
      <w:pPr>
        <w:spacing w:after="200" w:line="276" w:lineRule="auto"/>
        <w:jc w:val="both"/>
        <w:rPr>
          <w:rFonts w:asciiTheme="majorHAnsi" w:hAnsiTheme="majorHAnsi"/>
          <w:b/>
          <w:lang w:val="hr-HR"/>
        </w:rPr>
      </w:pPr>
      <w:r w:rsidRPr="00D430F3">
        <w:rPr>
          <w:rFonts w:asciiTheme="majorHAnsi" w:hAnsiTheme="majorHAnsi"/>
          <w:b/>
          <w:lang w:val="hr-HR"/>
        </w:rPr>
        <w:t xml:space="preserve">Program </w:t>
      </w:r>
      <w:r w:rsidR="00F95CC3" w:rsidRPr="00D430F3">
        <w:rPr>
          <w:rFonts w:asciiTheme="majorHAnsi" w:hAnsiTheme="majorHAnsi"/>
          <w:b/>
          <w:lang w:val="hr-HR"/>
        </w:rPr>
        <w:t>1</w:t>
      </w:r>
      <w:r w:rsidRPr="00D430F3">
        <w:rPr>
          <w:rFonts w:asciiTheme="majorHAnsi" w:hAnsiTheme="majorHAnsi"/>
          <w:b/>
          <w:lang w:val="hr-HR"/>
        </w:rPr>
        <w:t xml:space="preserve">005 Socijalna i zdravstvena zaštita planirano u iznosu od </w:t>
      </w:r>
      <w:r w:rsidR="001664FD" w:rsidRPr="00D430F3">
        <w:rPr>
          <w:rFonts w:asciiTheme="majorHAnsi" w:hAnsiTheme="majorHAnsi"/>
          <w:b/>
          <w:bCs/>
          <w:lang w:val="hr-HR"/>
        </w:rPr>
        <w:t>2.460.000</w:t>
      </w:r>
      <w:r w:rsidRPr="00D430F3">
        <w:rPr>
          <w:rFonts w:asciiTheme="majorHAnsi" w:hAnsiTheme="majorHAnsi"/>
          <w:b/>
          <w:lang w:val="hr-HR"/>
        </w:rPr>
        <w:t>,00 kuna</w:t>
      </w:r>
      <w:r w:rsidR="00DB61D2" w:rsidRPr="00D430F3">
        <w:rPr>
          <w:rFonts w:asciiTheme="majorHAnsi" w:hAnsiTheme="majorHAnsi"/>
          <w:b/>
          <w:lang w:val="hr-HR"/>
        </w:rPr>
        <w:t>, od toga:</w:t>
      </w:r>
    </w:p>
    <w:p w14:paraId="279442BC" w14:textId="10E16E78" w:rsidR="00770AB2" w:rsidRPr="00D430F3" w:rsidRDefault="00770AB2" w:rsidP="00770AB2">
      <w:pPr>
        <w:pStyle w:val="Odlomakpopisa"/>
        <w:numPr>
          <w:ilvl w:val="0"/>
          <w:numId w:val="18"/>
        </w:numPr>
        <w:spacing w:after="200" w:line="276" w:lineRule="auto"/>
        <w:jc w:val="both"/>
        <w:rPr>
          <w:rFonts w:asciiTheme="majorHAnsi" w:hAnsiTheme="majorHAnsi"/>
          <w:lang w:val="hr-HR"/>
        </w:rPr>
      </w:pPr>
      <w:r w:rsidRPr="00D430F3">
        <w:rPr>
          <w:rFonts w:asciiTheme="majorHAnsi" w:hAnsiTheme="majorHAnsi"/>
          <w:lang w:val="hr-HR"/>
        </w:rPr>
        <w:t xml:space="preserve">Za </w:t>
      </w:r>
      <w:r w:rsidR="00022E5A" w:rsidRPr="00D430F3">
        <w:rPr>
          <w:rFonts w:asciiTheme="majorHAnsi" w:hAnsiTheme="majorHAnsi"/>
          <w:lang w:val="hr-HR"/>
        </w:rPr>
        <w:t>pomoć obiteljima i kućanstvima</w:t>
      </w:r>
      <w:r w:rsidRPr="00D430F3">
        <w:rPr>
          <w:rFonts w:asciiTheme="majorHAnsi" w:hAnsiTheme="majorHAnsi"/>
          <w:lang w:val="hr-HR"/>
        </w:rPr>
        <w:t xml:space="preserve"> planirano je </w:t>
      </w:r>
      <w:r w:rsidR="00947AFA" w:rsidRPr="00D430F3">
        <w:rPr>
          <w:rFonts w:asciiTheme="majorHAnsi" w:hAnsiTheme="majorHAnsi"/>
          <w:lang w:val="hr-HR"/>
        </w:rPr>
        <w:t>330</w:t>
      </w:r>
      <w:r w:rsidRPr="00D430F3">
        <w:rPr>
          <w:rFonts w:asciiTheme="majorHAnsi" w:hAnsiTheme="majorHAnsi"/>
          <w:lang w:val="hr-HR"/>
        </w:rPr>
        <w:t>.000,00 kuna za ostale naknade građanima i kućanstvima iz proračuna, od toga naknade građanima i kućanstvima u novcu 100.000,00 kuna, pomoć za ogrjev 5</w:t>
      </w:r>
      <w:r w:rsidR="00947AFA" w:rsidRPr="00D430F3">
        <w:rPr>
          <w:rFonts w:asciiTheme="majorHAnsi" w:hAnsiTheme="majorHAnsi"/>
          <w:lang w:val="hr-HR"/>
        </w:rPr>
        <w:t>0</w:t>
      </w:r>
      <w:r w:rsidRPr="00D430F3">
        <w:rPr>
          <w:rFonts w:asciiTheme="majorHAnsi" w:hAnsiTheme="majorHAnsi"/>
          <w:lang w:val="hr-HR"/>
        </w:rPr>
        <w:t xml:space="preserve">.000,00 kuna, pomoć za stanovanje 40.000,00 kuna, </w:t>
      </w:r>
      <w:r w:rsidR="00022E5A" w:rsidRPr="00D430F3">
        <w:rPr>
          <w:rFonts w:asciiTheme="majorHAnsi" w:hAnsiTheme="majorHAnsi"/>
          <w:lang w:val="hr-HR"/>
        </w:rPr>
        <w:t xml:space="preserve">pomoć studentima 50.000,00 kuna, </w:t>
      </w:r>
      <w:r w:rsidRPr="00D430F3">
        <w:rPr>
          <w:rFonts w:asciiTheme="majorHAnsi" w:hAnsiTheme="majorHAnsi"/>
          <w:lang w:val="hr-HR"/>
        </w:rPr>
        <w:t xml:space="preserve">pomoć srednjoškolcima </w:t>
      </w:r>
      <w:r w:rsidR="00947AFA" w:rsidRPr="00D430F3">
        <w:rPr>
          <w:rFonts w:asciiTheme="majorHAnsi" w:hAnsiTheme="majorHAnsi"/>
          <w:lang w:val="hr-HR"/>
        </w:rPr>
        <w:t>5</w:t>
      </w:r>
      <w:r w:rsidRPr="00D430F3">
        <w:rPr>
          <w:rFonts w:asciiTheme="majorHAnsi" w:hAnsiTheme="majorHAnsi"/>
          <w:lang w:val="hr-HR"/>
        </w:rPr>
        <w:t>0.000,00 kuna i pomoć za novorođenčad 40.000,00 kuna</w:t>
      </w:r>
      <w:r w:rsidR="00AF3303" w:rsidRPr="00D430F3">
        <w:rPr>
          <w:rFonts w:asciiTheme="majorHAnsi" w:hAnsiTheme="majorHAnsi"/>
          <w:lang w:val="hr-HR"/>
        </w:rPr>
        <w:t>;</w:t>
      </w:r>
    </w:p>
    <w:p w14:paraId="7DD0EE00" w14:textId="059664CC" w:rsidR="00770AB2" w:rsidRPr="00D430F3" w:rsidRDefault="00770AB2" w:rsidP="00770AB2">
      <w:pPr>
        <w:pStyle w:val="Odlomakpopisa"/>
        <w:numPr>
          <w:ilvl w:val="0"/>
          <w:numId w:val="18"/>
        </w:numPr>
        <w:spacing w:after="200" w:line="276" w:lineRule="auto"/>
        <w:jc w:val="both"/>
        <w:rPr>
          <w:rFonts w:asciiTheme="majorHAnsi" w:hAnsiTheme="majorHAnsi"/>
          <w:lang w:val="hr-HR"/>
        </w:rPr>
      </w:pPr>
      <w:r w:rsidRPr="00D430F3">
        <w:rPr>
          <w:rFonts w:asciiTheme="majorHAnsi" w:hAnsiTheme="majorHAnsi"/>
          <w:lang w:val="hr-HR"/>
        </w:rPr>
        <w:t>Za ostale naknade iz proračuna u naravi planirano je 80.000,00 kuna za ostale naknade građanima i kućanstvima iz proračuna</w:t>
      </w:r>
      <w:r w:rsidR="00022E5A" w:rsidRPr="00D430F3">
        <w:rPr>
          <w:rFonts w:asciiTheme="majorHAnsi" w:hAnsiTheme="majorHAnsi"/>
          <w:lang w:val="hr-HR"/>
        </w:rPr>
        <w:t>, od toga darovi 65.000,00 kuna i klub Mariška 15.000,00 kuna</w:t>
      </w:r>
      <w:r w:rsidR="00355483" w:rsidRPr="00D430F3">
        <w:rPr>
          <w:rFonts w:asciiTheme="majorHAnsi" w:hAnsiTheme="majorHAnsi"/>
          <w:lang w:val="hr-HR"/>
        </w:rPr>
        <w:t>;</w:t>
      </w:r>
    </w:p>
    <w:p w14:paraId="75A5A56C" w14:textId="47D9CD61" w:rsidR="00355483" w:rsidRPr="00D430F3" w:rsidRDefault="00355483" w:rsidP="00770AB2">
      <w:pPr>
        <w:pStyle w:val="Odlomakpopisa"/>
        <w:numPr>
          <w:ilvl w:val="0"/>
          <w:numId w:val="18"/>
        </w:numPr>
        <w:spacing w:after="200" w:line="276" w:lineRule="auto"/>
        <w:jc w:val="both"/>
        <w:rPr>
          <w:rFonts w:asciiTheme="majorHAnsi" w:hAnsiTheme="majorHAnsi"/>
          <w:lang w:val="hr-HR"/>
        </w:rPr>
      </w:pPr>
      <w:r w:rsidRPr="00D430F3">
        <w:rPr>
          <w:rFonts w:asciiTheme="majorHAnsi" w:hAnsiTheme="majorHAnsi"/>
          <w:lang w:val="hr-HR"/>
        </w:rPr>
        <w:t>Sufinanciranje dječjeg vrtića</w:t>
      </w:r>
      <w:r w:rsidR="00D554C7" w:rsidRPr="00D430F3">
        <w:rPr>
          <w:rFonts w:asciiTheme="majorHAnsi" w:hAnsiTheme="majorHAnsi"/>
          <w:lang w:val="hr-HR"/>
        </w:rPr>
        <w:t xml:space="preserve"> planirano je 550.000,00 kuna za ostale na</w:t>
      </w:r>
      <w:r w:rsidR="00644A98" w:rsidRPr="00D430F3">
        <w:rPr>
          <w:rFonts w:asciiTheme="majorHAnsi" w:hAnsiTheme="majorHAnsi"/>
          <w:lang w:val="hr-HR"/>
        </w:rPr>
        <w:t>k</w:t>
      </w:r>
      <w:r w:rsidR="00D554C7" w:rsidRPr="00D430F3">
        <w:rPr>
          <w:rFonts w:asciiTheme="majorHAnsi" w:hAnsiTheme="majorHAnsi"/>
          <w:lang w:val="hr-HR"/>
        </w:rPr>
        <w:t>nade građanima i kućanstvima iz proračuna;</w:t>
      </w:r>
    </w:p>
    <w:p w14:paraId="3D721579" w14:textId="3748E58D" w:rsidR="00D554C7" w:rsidRPr="00D430F3" w:rsidRDefault="00CA49A3" w:rsidP="00770AB2">
      <w:pPr>
        <w:pStyle w:val="Odlomakpopisa"/>
        <w:numPr>
          <w:ilvl w:val="0"/>
          <w:numId w:val="18"/>
        </w:numPr>
        <w:spacing w:after="200" w:line="276" w:lineRule="auto"/>
        <w:jc w:val="both"/>
        <w:rPr>
          <w:rFonts w:asciiTheme="majorHAnsi" w:hAnsiTheme="majorHAnsi"/>
          <w:lang w:val="hr-HR"/>
        </w:rPr>
      </w:pPr>
      <w:r w:rsidRPr="00D430F3">
        <w:rPr>
          <w:rFonts w:asciiTheme="majorHAnsi" w:hAnsiTheme="majorHAnsi"/>
          <w:lang w:val="hr-HR"/>
        </w:rPr>
        <w:t xml:space="preserve">Program „Zaželi“ </w:t>
      </w:r>
      <w:r w:rsidR="00C22FEB" w:rsidRPr="00D430F3">
        <w:rPr>
          <w:rFonts w:asciiTheme="majorHAnsi" w:hAnsiTheme="majorHAnsi"/>
          <w:lang w:val="hr-HR"/>
        </w:rPr>
        <w:t xml:space="preserve">planirano je 1.500.000,00 kuna, od toga za plaće (bruto) 600.000,00 kuna, doprinosi na plaće 98.000,00 kuna, </w:t>
      </w:r>
      <w:r w:rsidR="0097256A" w:rsidRPr="00D430F3">
        <w:rPr>
          <w:rFonts w:asciiTheme="majorHAnsi" w:hAnsiTheme="majorHAnsi"/>
          <w:lang w:val="hr-HR"/>
        </w:rPr>
        <w:t>naknade troškova zaposlenima 25.000,00 kuna i rashodi za materijal i energiju 777.000,00 kuna.</w:t>
      </w:r>
    </w:p>
    <w:p w14:paraId="53476FAF" w14:textId="75197E2A" w:rsidR="00770AB2" w:rsidRPr="00D430F3" w:rsidRDefault="00770AB2" w:rsidP="00770AB2">
      <w:pPr>
        <w:spacing w:after="200" w:line="276" w:lineRule="auto"/>
        <w:jc w:val="both"/>
        <w:rPr>
          <w:rFonts w:asciiTheme="majorHAnsi" w:hAnsiTheme="majorHAnsi"/>
          <w:b/>
          <w:lang w:val="hr-HR"/>
        </w:rPr>
      </w:pPr>
      <w:r w:rsidRPr="00D430F3">
        <w:rPr>
          <w:rFonts w:asciiTheme="majorHAnsi" w:hAnsiTheme="majorHAnsi"/>
          <w:b/>
          <w:lang w:val="hr-HR"/>
        </w:rPr>
        <w:t xml:space="preserve">Program </w:t>
      </w:r>
      <w:r w:rsidR="00F95CC3" w:rsidRPr="00D430F3">
        <w:rPr>
          <w:rFonts w:asciiTheme="majorHAnsi" w:hAnsiTheme="majorHAnsi"/>
          <w:b/>
          <w:lang w:val="hr-HR"/>
        </w:rPr>
        <w:t>1</w:t>
      </w:r>
      <w:r w:rsidRPr="00D430F3">
        <w:rPr>
          <w:rFonts w:asciiTheme="majorHAnsi" w:hAnsiTheme="majorHAnsi"/>
          <w:b/>
          <w:lang w:val="hr-HR"/>
        </w:rPr>
        <w:t xml:space="preserve">006 Religija, kultura, šport i ostale društvene djelatnosti planirano u iznosu od </w:t>
      </w:r>
      <w:r w:rsidR="004B4096" w:rsidRPr="00D430F3">
        <w:rPr>
          <w:rFonts w:asciiTheme="majorHAnsi" w:hAnsiTheme="majorHAnsi"/>
          <w:b/>
          <w:bCs/>
          <w:lang w:val="hr-HR"/>
        </w:rPr>
        <w:t>1.172.000</w:t>
      </w:r>
      <w:r w:rsidRPr="00D430F3">
        <w:rPr>
          <w:rFonts w:asciiTheme="majorHAnsi" w:hAnsiTheme="majorHAnsi"/>
          <w:b/>
          <w:lang w:val="hr-HR"/>
        </w:rPr>
        <w:t>,00 kuna</w:t>
      </w:r>
    </w:p>
    <w:p w14:paraId="769465D0" w14:textId="1E2F5E70" w:rsidR="00770AB2" w:rsidRPr="00D430F3" w:rsidRDefault="005544DB" w:rsidP="00770AB2">
      <w:pPr>
        <w:spacing w:after="200" w:line="276" w:lineRule="auto"/>
        <w:jc w:val="both"/>
        <w:rPr>
          <w:rFonts w:asciiTheme="majorHAnsi" w:hAnsiTheme="majorHAnsi"/>
          <w:lang w:val="hr-HR"/>
        </w:rPr>
      </w:pPr>
      <w:r w:rsidRPr="00D430F3">
        <w:rPr>
          <w:rFonts w:asciiTheme="majorHAnsi" w:hAnsiTheme="majorHAnsi"/>
          <w:lang w:val="hr-HR"/>
        </w:rPr>
        <w:t>Tekuće donacije planirane su</w:t>
      </w:r>
      <w:r w:rsidR="00A10E58" w:rsidRPr="00D430F3">
        <w:rPr>
          <w:rFonts w:asciiTheme="majorHAnsi" w:hAnsiTheme="majorHAnsi"/>
          <w:lang w:val="hr-HR"/>
        </w:rPr>
        <w:t xml:space="preserve">: </w:t>
      </w:r>
      <w:r w:rsidR="00770AB2" w:rsidRPr="00D430F3">
        <w:rPr>
          <w:rFonts w:asciiTheme="majorHAnsi" w:hAnsiTheme="majorHAnsi"/>
          <w:lang w:val="hr-HR"/>
        </w:rPr>
        <w:t>religij</w:t>
      </w:r>
      <w:r w:rsidR="00A10E58" w:rsidRPr="00D430F3">
        <w:rPr>
          <w:rFonts w:asciiTheme="majorHAnsi" w:hAnsiTheme="majorHAnsi"/>
          <w:lang w:val="hr-HR"/>
        </w:rPr>
        <w:t>a</w:t>
      </w:r>
      <w:r w:rsidR="00770AB2" w:rsidRPr="00D430F3">
        <w:rPr>
          <w:rFonts w:asciiTheme="majorHAnsi" w:hAnsiTheme="majorHAnsi"/>
          <w:lang w:val="hr-HR"/>
        </w:rPr>
        <w:t xml:space="preserve"> </w:t>
      </w:r>
      <w:r w:rsidR="004913EA" w:rsidRPr="00D430F3">
        <w:rPr>
          <w:rFonts w:asciiTheme="majorHAnsi" w:hAnsiTheme="majorHAnsi"/>
          <w:lang w:val="hr-HR"/>
        </w:rPr>
        <w:t>6</w:t>
      </w:r>
      <w:r w:rsidR="00770AB2" w:rsidRPr="00D430F3">
        <w:rPr>
          <w:rFonts w:asciiTheme="majorHAnsi" w:hAnsiTheme="majorHAnsi"/>
          <w:lang w:val="hr-HR"/>
        </w:rPr>
        <w:t>0.000,00 kuna, kultur</w:t>
      </w:r>
      <w:r w:rsidR="00F77692" w:rsidRPr="00D430F3">
        <w:rPr>
          <w:rFonts w:asciiTheme="majorHAnsi" w:hAnsiTheme="majorHAnsi"/>
          <w:lang w:val="hr-HR"/>
        </w:rPr>
        <w:t>a</w:t>
      </w:r>
      <w:r w:rsidR="00770AB2" w:rsidRPr="00D430F3">
        <w:rPr>
          <w:rFonts w:asciiTheme="majorHAnsi" w:hAnsiTheme="majorHAnsi"/>
          <w:lang w:val="hr-HR"/>
        </w:rPr>
        <w:t xml:space="preserve"> </w:t>
      </w:r>
      <w:r w:rsidR="004913EA" w:rsidRPr="00D430F3">
        <w:rPr>
          <w:rFonts w:asciiTheme="majorHAnsi" w:hAnsiTheme="majorHAnsi"/>
          <w:lang w:val="hr-HR"/>
        </w:rPr>
        <w:t>80</w:t>
      </w:r>
      <w:r w:rsidR="00947AFA" w:rsidRPr="00D430F3">
        <w:rPr>
          <w:rFonts w:asciiTheme="majorHAnsi" w:hAnsiTheme="majorHAnsi"/>
          <w:lang w:val="hr-HR"/>
        </w:rPr>
        <w:t>.000</w:t>
      </w:r>
      <w:r w:rsidR="00770AB2" w:rsidRPr="00D430F3">
        <w:rPr>
          <w:rFonts w:asciiTheme="majorHAnsi" w:hAnsiTheme="majorHAnsi"/>
          <w:lang w:val="hr-HR"/>
        </w:rPr>
        <w:t xml:space="preserve">,00 kuna, šport </w:t>
      </w:r>
      <w:r w:rsidR="004913EA" w:rsidRPr="00D430F3">
        <w:rPr>
          <w:rFonts w:asciiTheme="majorHAnsi" w:hAnsiTheme="majorHAnsi"/>
          <w:lang w:val="hr-HR"/>
        </w:rPr>
        <w:t>60</w:t>
      </w:r>
      <w:r w:rsidR="00947AFA" w:rsidRPr="00D430F3">
        <w:rPr>
          <w:rFonts w:asciiTheme="majorHAnsi" w:hAnsiTheme="majorHAnsi"/>
          <w:lang w:val="hr-HR"/>
        </w:rPr>
        <w:t>0</w:t>
      </w:r>
      <w:r w:rsidR="00770AB2" w:rsidRPr="00D430F3">
        <w:rPr>
          <w:rFonts w:asciiTheme="majorHAnsi" w:hAnsiTheme="majorHAnsi"/>
          <w:lang w:val="hr-HR"/>
        </w:rPr>
        <w:t xml:space="preserve">.000,00 kuna, vatrogastvo </w:t>
      </w:r>
      <w:r w:rsidR="004913EA" w:rsidRPr="00D430F3">
        <w:rPr>
          <w:rFonts w:asciiTheme="majorHAnsi" w:hAnsiTheme="majorHAnsi"/>
          <w:lang w:val="hr-HR"/>
        </w:rPr>
        <w:t>27</w:t>
      </w:r>
      <w:r w:rsidR="00770AB2" w:rsidRPr="00D430F3">
        <w:rPr>
          <w:rFonts w:asciiTheme="majorHAnsi" w:hAnsiTheme="majorHAnsi"/>
          <w:lang w:val="hr-HR"/>
        </w:rPr>
        <w:t xml:space="preserve">0.000,00 kuna, civilna zaštita </w:t>
      </w:r>
      <w:r w:rsidR="004913EA" w:rsidRPr="00D430F3">
        <w:rPr>
          <w:rFonts w:asciiTheme="majorHAnsi" w:hAnsiTheme="majorHAnsi"/>
          <w:lang w:val="hr-HR"/>
        </w:rPr>
        <w:t>70</w:t>
      </w:r>
      <w:r w:rsidR="00770AB2" w:rsidRPr="00D430F3">
        <w:rPr>
          <w:rFonts w:asciiTheme="majorHAnsi" w:hAnsiTheme="majorHAnsi"/>
          <w:lang w:val="hr-HR"/>
        </w:rPr>
        <w:t xml:space="preserve">.000,00 kuna, političke stranke </w:t>
      </w:r>
      <w:r w:rsidR="004913EA" w:rsidRPr="00D430F3">
        <w:rPr>
          <w:rFonts w:asciiTheme="majorHAnsi" w:hAnsiTheme="majorHAnsi"/>
          <w:lang w:val="hr-HR"/>
        </w:rPr>
        <w:t>25</w:t>
      </w:r>
      <w:r w:rsidR="00770AB2" w:rsidRPr="00D430F3">
        <w:rPr>
          <w:rFonts w:asciiTheme="majorHAnsi" w:hAnsiTheme="majorHAnsi"/>
          <w:lang w:val="hr-HR"/>
        </w:rPr>
        <w:t>.</w:t>
      </w:r>
      <w:r w:rsidR="004913EA" w:rsidRPr="00D430F3">
        <w:rPr>
          <w:rFonts w:asciiTheme="majorHAnsi" w:hAnsiTheme="majorHAnsi"/>
          <w:lang w:val="hr-HR"/>
        </w:rPr>
        <w:t>0</w:t>
      </w:r>
      <w:r w:rsidR="00770AB2" w:rsidRPr="00D430F3">
        <w:rPr>
          <w:rFonts w:asciiTheme="majorHAnsi" w:hAnsiTheme="majorHAnsi"/>
          <w:lang w:val="hr-HR"/>
        </w:rPr>
        <w:t xml:space="preserve">00,00 kuna, bibliobus 7.000,00 kuna, Crveni križ 20.000,00 kuna, HGSS </w:t>
      </w:r>
      <w:r w:rsidRPr="00D430F3">
        <w:rPr>
          <w:rFonts w:asciiTheme="majorHAnsi" w:hAnsiTheme="majorHAnsi"/>
          <w:lang w:val="hr-HR"/>
        </w:rPr>
        <w:t>2</w:t>
      </w:r>
      <w:r w:rsidR="00770AB2" w:rsidRPr="00D430F3">
        <w:rPr>
          <w:rFonts w:asciiTheme="majorHAnsi" w:hAnsiTheme="majorHAnsi"/>
          <w:lang w:val="hr-HR"/>
        </w:rPr>
        <w:t>5.000,00 kuna</w:t>
      </w:r>
      <w:r w:rsidR="00947AFA" w:rsidRPr="00D430F3">
        <w:rPr>
          <w:rFonts w:asciiTheme="majorHAnsi" w:hAnsiTheme="majorHAnsi"/>
          <w:lang w:val="hr-HR"/>
        </w:rPr>
        <w:t xml:space="preserve"> i ostale društvene djelatnosti </w:t>
      </w:r>
      <w:r w:rsidRPr="00D430F3">
        <w:rPr>
          <w:rFonts w:asciiTheme="majorHAnsi" w:hAnsiTheme="majorHAnsi"/>
          <w:lang w:val="hr-HR"/>
        </w:rPr>
        <w:t>15</w:t>
      </w:r>
      <w:r w:rsidR="00947AFA" w:rsidRPr="00D430F3">
        <w:rPr>
          <w:rFonts w:asciiTheme="majorHAnsi" w:hAnsiTheme="majorHAnsi"/>
          <w:lang w:val="hr-HR"/>
        </w:rPr>
        <w:t>.000,00 kuna</w:t>
      </w:r>
      <w:r w:rsidRPr="00D430F3">
        <w:rPr>
          <w:rFonts w:asciiTheme="majorHAnsi" w:hAnsiTheme="majorHAnsi"/>
          <w:lang w:val="hr-HR"/>
        </w:rPr>
        <w:t>.</w:t>
      </w:r>
    </w:p>
    <w:p w14:paraId="2D800368" w14:textId="77777777" w:rsidR="00644A98" w:rsidRPr="00D430F3" w:rsidRDefault="00644A98">
      <w:pPr>
        <w:spacing w:after="200" w:line="276" w:lineRule="auto"/>
        <w:rPr>
          <w:rFonts w:asciiTheme="majorHAnsi" w:hAnsiTheme="majorHAnsi"/>
          <w:b/>
          <w:lang w:val="hr-HR"/>
        </w:rPr>
      </w:pPr>
      <w:r w:rsidRPr="00D430F3">
        <w:rPr>
          <w:rFonts w:asciiTheme="majorHAnsi" w:hAnsiTheme="majorHAnsi"/>
          <w:b/>
          <w:lang w:val="hr-HR"/>
        </w:rPr>
        <w:br w:type="page"/>
      </w:r>
    </w:p>
    <w:p w14:paraId="3612C337" w14:textId="09A8D856" w:rsidR="00037DB3" w:rsidRPr="00D430F3" w:rsidRDefault="00770AB2" w:rsidP="00037DB3">
      <w:pPr>
        <w:spacing w:after="200" w:line="276" w:lineRule="auto"/>
        <w:jc w:val="both"/>
        <w:rPr>
          <w:rFonts w:asciiTheme="majorHAnsi" w:hAnsiTheme="majorHAnsi"/>
          <w:b/>
          <w:lang w:val="hr-HR"/>
        </w:rPr>
      </w:pPr>
      <w:r w:rsidRPr="00D430F3">
        <w:rPr>
          <w:rFonts w:asciiTheme="majorHAnsi" w:hAnsiTheme="majorHAnsi"/>
          <w:b/>
          <w:lang w:val="hr-HR"/>
        </w:rPr>
        <w:lastRenderedPageBreak/>
        <w:t xml:space="preserve">Program </w:t>
      </w:r>
      <w:r w:rsidR="00F95CC3" w:rsidRPr="00D430F3">
        <w:rPr>
          <w:rFonts w:asciiTheme="majorHAnsi" w:hAnsiTheme="majorHAnsi"/>
          <w:b/>
          <w:lang w:val="hr-HR"/>
        </w:rPr>
        <w:t>1</w:t>
      </w:r>
      <w:r w:rsidRPr="00D430F3">
        <w:rPr>
          <w:rFonts w:asciiTheme="majorHAnsi" w:hAnsiTheme="majorHAnsi"/>
          <w:b/>
          <w:lang w:val="hr-HR"/>
        </w:rPr>
        <w:t xml:space="preserve">007 Izgradnja i nabava poslovnih i građevinskih objekata planirano u iznosu od </w:t>
      </w:r>
      <w:r w:rsidR="004223BD" w:rsidRPr="00D430F3">
        <w:rPr>
          <w:rFonts w:asciiTheme="majorHAnsi" w:hAnsiTheme="majorHAnsi"/>
          <w:b/>
          <w:bCs/>
          <w:lang w:val="hr-HR"/>
        </w:rPr>
        <w:t>18.843.300,00</w:t>
      </w:r>
      <w:r w:rsidR="004223BD" w:rsidRPr="00D430F3">
        <w:rPr>
          <w:rFonts w:asciiTheme="majorHAnsi" w:hAnsiTheme="majorHAnsi"/>
          <w:lang w:val="hr-HR"/>
        </w:rPr>
        <w:t xml:space="preserve"> </w:t>
      </w:r>
      <w:r w:rsidRPr="00D430F3">
        <w:rPr>
          <w:rFonts w:asciiTheme="majorHAnsi" w:hAnsiTheme="majorHAnsi"/>
          <w:b/>
          <w:lang w:val="hr-HR"/>
        </w:rPr>
        <w:t>kuna</w:t>
      </w:r>
    </w:p>
    <w:p w14:paraId="08D7E921" w14:textId="66AE59BA" w:rsidR="00770AB2" w:rsidRPr="00D430F3" w:rsidRDefault="00770AB2"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poduzetničku zonu planirano je 1</w:t>
      </w:r>
      <w:r w:rsidR="00050461" w:rsidRPr="00D430F3">
        <w:rPr>
          <w:rFonts w:asciiTheme="majorHAnsi" w:hAnsiTheme="majorHAnsi"/>
          <w:lang w:val="hr-HR"/>
        </w:rPr>
        <w:t>2</w:t>
      </w:r>
      <w:r w:rsidRPr="00D430F3">
        <w:rPr>
          <w:rFonts w:asciiTheme="majorHAnsi" w:hAnsiTheme="majorHAnsi"/>
          <w:lang w:val="hr-HR"/>
        </w:rPr>
        <w:t>0.000,00 kuna za materijalnu imovinu i građevinske objekte</w:t>
      </w:r>
      <w:r w:rsidR="00050461" w:rsidRPr="00D430F3">
        <w:rPr>
          <w:rFonts w:asciiTheme="majorHAnsi" w:hAnsiTheme="majorHAnsi"/>
          <w:lang w:val="hr-HR"/>
        </w:rPr>
        <w:t>;</w:t>
      </w:r>
    </w:p>
    <w:p w14:paraId="5E1749CA" w14:textId="49B51228" w:rsidR="00770AB2" w:rsidRPr="00D430F3" w:rsidRDefault="00770AB2"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modernizaciju javne rasvjete planirano je </w:t>
      </w:r>
      <w:r w:rsidR="00947AFA" w:rsidRPr="00D430F3">
        <w:rPr>
          <w:rFonts w:asciiTheme="majorHAnsi" w:hAnsiTheme="majorHAnsi"/>
          <w:lang w:val="hr-HR"/>
        </w:rPr>
        <w:t>50</w:t>
      </w:r>
      <w:r w:rsidRPr="00D430F3">
        <w:rPr>
          <w:rFonts w:asciiTheme="majorHAnsi" w:hAnsiTheme="majorHAnsi"/>
          <w:lang w:val="hr-HR"/>
        </w:rPr>
        <w:t>.000,00 kuna za ostale građevinske objekte</w:t>
      </w:r>
      <w:r w:rsidR="00050461" w:rsidRPr="00D430F3">
        <w:rPr>
          <w:rFonts w:asciiTheme="majorHAnsi" w:hAnsiTheme="majorHAnsi"/>
          <w:lang w:val="hr-HR"/>
        </w:rPr>
        <w:t>;</w:t>
      </w:r>
    </w:p>
    <w:p w14:paraId="3E76AA11" w14:textId="42865D5A" w:rsidR="00770AB2" w:rsidRPr="00D430F3" w:rsidRDefault="00770AB2"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općinski vodovod – izgradnja vodovodne mreže na području Općine planirano je 50.000,00 kuna za građevinske objekte</w:t>
      </w:r>
      <w:r w:rsidR="00050461" w:rsidRPr="00D430F3">
        <w:rPr>
          <w:rFonts w:asciiTheme="majorHAnsi" w:hAnsiTheme="majorHAnsi"/>
          <w:lang w:val="hr-HR"/>
        </w:rPr>
        <w:t>;</w:t>
      </w:r>
    </w:p>
    <w:p w14:paraId="6967264A" w14:textId="6FFD413A" w:rsidR="00770AB2" w:rsidRPr="00D430F3" w:rsidRDefault="00770AB2"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w:t>
      </w:r>
      <w:r w:rsidR="002D1ED6" w:rsidRPr="00D430F3">
        <w:rPr>
          <w:rFonts w:asciiTheme="majorHAnsi" w:hAnsiTheme="majorHAnsi"/>
          <w:lang w:val="hr-HR"/>
        </w:rPr>
        <w:t xml:space="preserve">školsko </w:t>
      </w:r>
      <w:r w:rsidRPr="00D430F3">
        <w:rPr>
          <w:rFonts w:asciiTheme="majorHAnsi" w:hAnsiTheme="majorHAnsi"/>
          <w:lang w:val="hr-HR"/>
        </w:rPr>
        <w:t xml:space="preserve">sportsku dvoranu planirano je </w:t>
      </w:r>
      <w:r w:rsidR="002D1ED6" w:rsidRPr="00D430F3">
        <w:rPr>
          <w:rFonts w:asciiTheme="majorHAnsi" w:hAnsiTheme="majorHAnsi"/>
          <w:lang w:val="hr-HR"/>
        </w:rPr>
        <w:t>12.000.000</w:t>
      </w:r>
      <w:r w:rsidRPr="00D430F3">
        <w:rPr>
          <w:rFonts w:asciiTheme="majorHAnsi" w:hAnsiTheme="majorHAnsi"/>
          <w:lang w:val="hr-HR"/>
        </w:rPr>
        <w:t>,00 kuna za građevinske objekte</w:t>
      </w:r>
      <w:r w:rsidR="00050461" w:rsidRPr="00D430F3">
        <w:rPr>
          <w:rFonts w:asciiTheme="majorHAnsi" w:hAnsiTheme="majorHAnsi"/>
          <w:lang w:val="hr-HR"/>
        </w:rPr>
        <w:t>;</w:t>
      </w:r>
    </w:p>
    <w:p w14:paraId="3534D61A" w14:textId="2B6B35CA" w:rsidR="00770AB2" w:rsidRPr="00D430F3" w:rsidRDefault="00770AB2"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poslovne objekte društvene Domove i mrtvačnice na području Općine planirano je </w:t>
      </w:r>
      <w:r w:rsidR="00A96A02" w:rsidRPr="00D430F3">
        <w:rPr>
          <w:rFonts w:asciiTheme="majorHAnsi" w:hAnsiTheme="majorHAnsi"/>
          <w:lang w:val="hr-HR"/>
        </w:rPr>
        <w:t>10</w:t>
      </w:r>
      <w:r w:rsidRPr="00D430F3">
        <w:rPr>
          <w:rFonts w:asciiTheme="majorHAnsi" w:hAnsiTheme="majorHAnsi"/>
          <w:lang w:val="hr-HR"/>
        </w:rPr>
        <w:t>.000,00 kuna za građevinske objekte</w:t>
      </w:r>
      <w:r w:rsidR="00050461" w:rsidRPr="00D430F3">
        <w:rPr>
          <w:rFonts w:asciiTheme="majorHAnsi" w:hAnsiTheme="majorHAnsi"/>
          <w:lang w:val="hr-HR"/>
        </w:rPr>
        <w:t>;</w:t>
      </w:r>
    </w:p>
    <w:p w14:paraId="47066887" w14:textId="4AFB61DF" w:rsidR="00AD2ED3" w:rsidRPr="00D430F3" w:rsidRDefault="00AD2ED3"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ostale građevinske objekte – spomenici planirano je 7.000,00 kuna, od toga obnova spomenika Limbuš 1.000,00 kuna, obnova spomenika Sveta Obitelj 1.000,00 kuna i arheološki lokalitet – Gorbonuk 5.000,00 kuna</w:t>
      </w:r>
      <w:r w:rsidR="00050461" w:rsidRPr="00D430F3">
        <w:rPr>
          <w:rFonts w:asciiTheme="majorHAnsi" w:hAnsiTheme="majorHAnsi"/>
          <w:lang w:val="hr-HR"/>
        </w:rPr>
        <w:t>;</w:t>
      </w:r>
    </w:p>
    <w:p w14:paraId="5BE4EF03" w14:textId="28E67989" w:rsidR="003A3079" w:rsidRPr="00D430F3" w:rsidRDefault="003A3079" w:rsidP="00770AB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Dječji vrtić – Dom Oderijan planirano je </w:t>
      </w:r>
      <w:r w:rsidR="00A96A02" w:rsidRPr="00D430F3">
        <w:rPr>
          <w:rFonts w:asciiTheme="majorHAnsi" w:hAnsiTheme="majorHAnsi"/>
          <w:lang w:val="hr-HR"/>
        </w:rPr>
        <w:t>8</w:t>
      </w:r>
      <w:r w:rsidRPr="00D430F3">
        <w:rPr>
          <w:rFonts w:asciiTheme="majorHAnsi" w:hAnsiTheme="majorHAnsi"/>
          <w:lang w:val="hr-HR"/>
        </w:rPr>
        <w:t>00.000,00 kuna za građevinske objekte</w:t>
      </w:r>
      <w:r w:rsidR="00050461" w:rsidRPr="00D430F3">
        <w:rPr>
          <w:rFonts w:asciiTheme="majorHAnsi" w:hAnsiTheme="majorHAnsi"/>
          <w:lang w:val="hr-HR"/>
        </w:rPr>
        <w:t>;</w:t>
      </w:r>
    </w:p>
    <w:p w14:paraId="78B23C79" w14:textId="2CD14839" w:rsidR="00022E5A" w:rsidRPr="00D430F3" w:rsidRDefault="003A3079"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rekonstrukciju plinske mreže na području naselja Općine Kloštar Podravski planirano je 30.000,00 kuna za građevinske objekte</w:t>
      </w:r>
      <w:r w:rsidR="00050461" w:rsidRPr="00D430F3">
        <w:rPr>
          <w:rFonts w:asciiTheme="majorHAnsi" w:hAnsiTheme="majorHAnsi"/>
          <w:lang w:val="hr-HR"/>
        </w:rPr>
        <w:t>;</w:t>
      </w:r>
    </w:p>
    <w:p w14:paraId="68C6EDDC" w14:textId="08B74E5B" w:rsidR="00A96A02" w:rsidRPr="00D430F3" w:rsidRDefault="003A3079" w:rsidP="00A96A02">
      <w:pPr>
        <w:pStyle w:val="Odlomakpopisa"/>
        <w:numPr>
          <w:ilvl w:val="0"/>
          <w:numId w:val="19"/>
        </w:numPr>
        <w:rPr>
          <w:rFonts w:asciiTheme="majorHAnsi" w:hAnsiTheme="majorHAnsi"/>
          <w:lang w:val="hr-HR"/>
        </w:rPr>
      </w:pPr>
      <w:r w:rsidRPr="00D430F3">
        <w:rPr>
          <w:rFonts w:asciiTheme="majorHAnsi" w:hAnsiTheme="majorHAnsi"/>
          <w:lang w:val="hr-HR"/>
        </w:rPr>
        <w:t>Za sanaciju odlagališta otpada planirano je 30.000,00 kuna za građevinske objekte</w:t>
      </w:r>
      <w:r w:rsidR="00050461" w:rsidRPr="00D430F3">
        <w:rPr>
          <w:rFonts w:asciiTheme="majorHAnsi" w:hAnsiTheme="majorHAnsi"/>
          <w:lang w:val="hr-HR"/>
        </w:rPr>
        <w:t>;</w:t>
      </w:r>
    </w:p>
    <w:p w14:paraId="329FED29" w14:textId="7B45A5CA" w:rsidR="00A96A02" w:rsidRPr="00D430F3" w:rsidRDefault="00A96A02" w:rsidP="00A96A02">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prijevozna sredstva planirano je 5.000,00 kuna za postrojenje i opremu</w:t>
      </w:r>
      <w:r w:rsidR="00050461" w:rsidRPr="00D430F3">
        <w:rPr>
          <w:rFonts w:asciiTheme="majorHAnsi" w:hAnsiTheme="majorHAnsi"/>
          <w:lang w:val="hr-HR"/>
        </w:rPr>
        <w:t>;</w:t>
      </w:r>
    </w:p>
    <w:p w14:paraId="3C5A0860" w14:textId="39F62115" w:rsidR="00A96A02" w:rsidRPr="00D430F3" w:rsidRDefault="00A96A02" w:rsidP="00A96A02">
      <w:pPr>
        <w:pStyle w:val="Odlomakpopisa"/>
        <w:numPr>
          <w:ilvl w:val="0"/>
          <w:numId w:val="19"/>
        </w:numPr>
        <w:rPr>
          <w:rFonts w:asciiTheme="majorHAnsi" w:hAnsiTheme="majorHAnsi"/>
          <w:lang w:val="hr-HR"/>
        </w:rPr>
      </w:pPr>
      <w:r w:rsidRPr="00D430F3">
        <w:rPr>
          <w:rFonts w:asciiTheme="majorHAnsi" w:hAnsiTheme="majorHAnsi"/>
          <w:lang w:val="hr-HR"/>
        </w:rPr>
        <w:t>Za dokumentaciju – priprema projekata za EU fondove planirano je 300.000,00 kuna za nematerijalnu proizvedenu imovinu</w:t>
      </w:r>
      <w:r w:rsidR="00050461" w:rsidRPr="00D430F3">
        <w:rPr>
          <w:rFonts w:asciiTheme="majorHAnsi" w:hAnsiTheme="majorHAnsi"/>
          <w:lang w:val="hr-HR"/>
        </w:rPr>
        <w:t>;</w:t>
      </w:r>
    </w:p>
    <w:p w14:paraId="4EF82FE6" w14:textId="5FB73F25" w:rsidR="003A3079" w:rsidRPr="00D430F3" w:rsidRDefault="003A3079"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ostale građevinske objekte – asfaltiranje</w:t>
      </w:r>
      <w:r w:rsidR="00717A9D" w:rsidRPr="00D430F3">
        <w:rPr>
          <w:rFonts w:asciiTheme="majorHAnsi" w:hAnsiTheme="majorHAnsi"/>
          <w:lang w:val="hr-HR"/>
        </w:rPr>
        <w:t xml:space="preserve"> nerazvrstanih prometnica i</w:t>
      </w:r>
      <w:r w:rsidRPr="00D430F3">
        <w:rPr>
          <w:rFonts w:asciiTheme="majorHAnsi" w:hAnsiTheme="majorHAnsi"/>
          <w:lang w:val="hr-HR"/>
        </w:rPr>
        <w:t xml:space="preserve"> pješačkih staza na području Općine planirano u iznosu od </w:t>
      </w:r>
      <w:r w:rsidR="00A96A02" w:rsidRPr="00D430F3">
        <w:rPr>
          <w:rFonts w:asciiTheme="majorHAnsi" w:hAnsiTheme="majorHAnsi"/>
          <w:lang w:val="hr-HR"/>
        </w:rPr>
        <w:t>4</w:t>
      </w:r>
      <w:r w:rsidRPr="00D430F3">
        <w:rPr>
          <w:rFonts w:asciiTheme="majorHAnsi" w:hAnsiTheme="majorHAnsi"/>
          <w:lang w:val="hr-HR"/>
        </w:rPr>
        <w:t>00.000,00 kuna za građevinske objekte</w:t>
      </w:r>
      <w:r w:rsidR="00050461" w:rsidRPr="00D430F3">
        <w:rPr>
          <w:rFonts w:asciiTheme="majorHAnsi" w:hAnsiTheme="majorHAnsi"/>
          <w:lang w:val="hr-HR"/>
        </w:rPr>
        <w:t>;</w:t>
      </w:r>
    </w:p>
    <w:p w14:paraId="225258B5" w14:textId="25B59256" w:rsidR="00A96A02" w:rsidRPr="00D430F3" w:rsidRDefault="00A96A02"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ostale građevinske objekte – videonadzor na području Općine Kloštar podravski planiran je iznos od 100.000,00 kuna za ostale građevinske objekte – videonadzor</w:t>
      </w:r>
      <w:r w:rsidR="00050461" w:rsidRPr="00D430F3">
        <w:rPr>
          <w:rFonts w:asciiTheme="majorHAnsi" w:hAnsiTheme="majorHAnsi"/>
          <w:lang w:val="hr-HR"/>
        </w:rPr>
        <w:t>;</w:t>
      </w:r>
    </w:p>
    <w:p w14:paraId="4C21DC8A" w14:textId="41BBC642" w:rsidR="00022E5A" w:rsidRPr="00D430F3" w:rsidRDefault="00022E5A"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legalizaciju objekata i izradu projektne dokumentacije planirano je </w:t>
      </w:r>
      <w:r w:rsidR="00A96A02" w:rsidRPr="00D430F3">
        <w:rPr>
          <w:rFonts w:asciiTheme="majorHAnsi" w:hAnsiTheme="majorHAnsi"/>
          <w:lang w:val="hr-HR"/>
        </w:rPr>
        <w:t>2</w:t>
      </w:r>
      <w:r w:rsidRPr="00D430F3">
        <w:rPr>
          <w:rFonts w:asciiTheme="majorHAnsi" w:hAnsiTheme="majorHAnsi"/>
          <w:lang w:val="hr-HR"/>
        </w:rPr>
        <w:t>0.000,00 kuna za ostale građevinske objekte</w:t>
      </w:r>
      <w:r w:rsidR="00050461" w:rsidRPr="00D430F3">
        <w:rPr>
          <w:rFonts w:asciiTheme="majorHAnsi" w:hAnsiTheme="majorHAnsi"/>
          <w:lang w:val="hr-HR"/>
        </w:rPr>
        <w:t>;</w:t>
      </w:r>
    </w:p>
    <w:p w14:paraId="4A166A3B" w14:textId="5BB1A3B9" w:rsidR="003A3079" w:rsidRPr="00D430F3" w:rsidRDefault="003A3079"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Akcijski plan održavanja energetskog razreda planirano je 5.000,00 kuna</w:t>
      </w:r>
      <w:r w:rsidR="00050461" w:rsidRPr="00D430F3">
        <w:rPr>
          <w:rFonts w:asciiTheme="majorHAnsi" w:hAnsiTheme="majorHAnsi"/>
          <w:lang w:val="hr-HR"/>
        </w:rPr>
        <w:t>;</w:t>
      </w:r>
    </w:p>
    <w:p w14:paraId="58F639F1" w14:textId="20A7FBB2" w:rsidR="003A3079" w:rsidRPr="00D430F3" w:rsidRDefault="003A3079"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projekt izgradnje kanalizacije u aglomeraciji Općine Kloštar Podravski planirano je </w:t>
      </w:r>
      <w:r w:rsidR="00A96A02" w:rsidRPr="00D430F3">
        <w:rPr>
          <w:rFonts w:asciiTheme="majorHAnsi" w:hAnsiTheme="majorHAnsi"/>
          <w:lang w:val="hr-HR"/>
        </w:rPr>
        <w:t>607.</w:t>
      </w:r>
      <w:r w:rsidR="000D3902" w:rsidRPr="00D430F3">
        <w:rPr>
          <w:rFonts w:asciiTheme="majorHAnsi" w:hAnsiTheme="majorHAnsi"/>
          <w:lang w:val="hr-HR"/>
        </w:rPr>
        <w:t>600</w:t>
      </w:r>
      <w:r w:rsidR="00A96A02" w:rsidRPr="00D430F3">
        <w:rPr>
          <w:rFonts w:asciiTheme="majorHAnsi" w:hAnsiTheme="majorHAnsi"/>
          <w:lang w:val="hr-HR"/>
        </w:rPr>
        <w:t>,</w:t>
      </w:r>
      <w:r w:rsidR="000D3902" w:rsidRPr="00D430F3">
        <w:rPr>
          <w:rFonts w:asciiTheme="majorHAnsi" w:hAnsiTheme="majorHAnsi"/>
          <w:lang w:val="hr-HR"/>
        </w:rPr>
        <w:t>00</w:t>
      </w:r>
      <w:r w:rsidRPr="00D430F3">
        <w:rPr>
          <w:rFonts w:asciiTheme="majorHAnsi" w:hAnsiTheme="majorHAnsi"/>
          <w:lang w:val="hr-HR"/>
        </w:rPr>
        <w:t xml:space="preserve"> kuna za građevinske objekte</w:t>
      </w:r>
      <w:r w:rsidR="00050461" w:rsidRPr="00D430F3">
        <w:rPr>
          <w:rFonts w:asciiTheme="majorHAnsi" w:hAnsiTheme="majorHAnsi"/>
          <w:lang w:val="hr-HR"/>
        </w:rPr>
        <w:t>;</w:t>
      </w:r>
    </w:p>
    <w:p w14:paraId="7919AA97" w14:textId="406814C8" w:rsidR="005334D6" w:rsidRPr="00D430F3" w:rsidRDefault="005334D6"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izgradnju turističkog naselja planirano je 5.000,00 kuna</w:t>
      </w:r>
      <w:r w:rsidR="00A96A02" w:rsidRPr="00D430F3">
        <w:rPr>
          <w:rFonts w:asciiTheme="majorHAnsi" w:hAnsiTheme="majorHAnsi"/>
          <w:lang w:val="hr-HR"/>
        </w:rPr>
        <w:t xml:space="preserve"> za građevinske objekte</w:t>
      </w:r>
      <w:r w:rsidR="00050461" w:rsidRPr="00D430F3">
        <w:rPr>
          <w:rFonts w:asciiTheme="majorHAnsi" w:hAnsiTheme="majorHAnsi"/>
          <w:lang w:val="hr-HR"/>
        </w:rPr>
        <w:t>;</w:t>
      </w:r>
    </w:p>
    <w:p w14:paraId="39A5F46E" w14:textId="08EF47AD" w:rsidR="005334D6" w:rsidRPr="00D430F3" w:rsidRDefault="005334D6"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rekonstrukciju i adaptaciju športsko-vatrogasnih domova na području Općine planirano je 100.000,00 kuna</w:t>
      </w:r>
      <w:r w:rsidR="004B60F6" w:rsidRPr="00D430F3">
        <w:rPr>
          <w:rFonts w:asciiTheme="majorHAnsi" w:hAnsiTheme="majorHAnsi"/>
          <w:lang w:val="hr-HR"/>
        </w:rPr>
        <w:t xml:space="preserve"> za građevinske objekte</w:t>
      </w:r>
      <w:r w:rsidR="00050461" w:rsidRPr="00D430F3">
        <w:rPr>
          <w:rFonts w:asciiTheme="majorHAnsi" w:hAnsiTheme="majorHAnsi"/>
          <w:lang w:val="hr-HR"/>
        </w:rPr>
        <w:t>;</w:t>
      </w:r>
    </w:p>
    <w:p w14:paraId="2E9EEB44" w14:textId="477FEA3F" w:rsidR="004B60F6" w:rsidRPr="00D430F3" w:rsidRDefault="004B60F6"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kupnju nekretnine na području Općine Kloštar Podravski planiran je iznos od </w:t>
      </w:r>
      <w:r w:rsidR="00FE5CD8" w:rsidRPr="00D430F3">
        <w:rPr>
          <w:rFonts w:asciiTheme="majorHAnsi" w:hAnsiTheme="majorHAnsi"/>
          <w:lang w:val="hr-HR"/>
        </w:rPr>
        <w:t>8</w:t>
      </w:r>
      <w:r w:rsidRPr="00D430F3">
        <w:rPr>
          <w:rFonts w:asciiTheme="majorHAnsi" w:hAnsiTheme="majorHAnsi"/>
          <w:lang w:val="hr-HR"/>
        </w:rPr>
        <w:t xml:space="preserve">00.000,00 kuna za </w:t>
      </w:r>
      <w:r w:rsidR="003957DB" w:rsidRPr="00D430F3">
        <w:rPr>
          <w:rFonts w:asciiTheme="majorHAnsi" w:hAnsiTheme="majorHAnsi"/>
          <w:lang w:val="hr-HR"/>
        </w:rPr>
        <w:t>materijalnu imovinu – prirodna bogatstva</w:t>
      </w:r>
      <w:r w:rsidR="00050461" w:rsidRPr="00D430F3">
        <w:rPr>
          <w:rFonts w:asciiTheme="majorHAnsi" w:hAnsiTheme="majorHAnsi"/>
          <w:lang w:val="hr-HR"/>
        </w:rPr>
        <w:t>;</w:t>
      </w:r>
    </w:p>
    <w:p w14:paraId="114A5DF6" w14:textId="35D098D1" w:rsidR="0070133A" w:rsidRPr="00D430F3" w:rsidRDefault="0070133A"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vertikalno podiznu platformu u javnoj zgradi društvenog doma planirano je 220.000,00 kuna za postrojenja i opremu;</w:t>
      </w:r>
    </w:p>
    <w:p w14:paraId="5EFA6AA3" w14:textId="77777777" w:rsidR="00D07A87" w:rsidRPr="00D430F3" w:rsidRDefault="0070133A"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lastRenderedPageBreak/>
        <w:t xml:space="preserve">Za rekonstrukciju nerazvrstane ceste u Prugovcu planirano je 375.000,00 kuna </w:t>
      </w:r>
      <w:r w:rsidR="00D07A87" w:rsidRPr="00D430F3">
        <w:rPr>
          <w:rFonts w:asciiTheme="majorHAnsi" w:hAnsiTheme="majorHAnsi"/>
          <w:lang w:val="hr-HR"/>
        </w:rPr>
        <w:t>za građevinske objekte;</w:t>
      </w:r>
    </w:p>
    <w:p w14:paraId="0E58C5B8" w14:textId="77777777" w:rsidR="00D07A87" w:rsidRPr="00D430F3" w:rsidRDefault="00D07A87"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montažne tribine na igralištu planirano je 128.000,00 kuna za postrojenja i opremu;</w:t>
      </w:r>
    </w:p>
    <w:p w14:paraId="1E836065" w14:textId="4D8AE35A" w:rsidR="0070133A" w:rsidRPr="00D430F3" w:rsidRDefault="00F0263A"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spomen obilježje „Hrvatski velikan“ u Kloštru Podravskom</w:t>
      </w:r>
      <w:r w:rsidR="008C3522" w:rsidRPr="00D430F3">
        <w:rPr>
          <w:rFonts w:asciiTheme="majorHAnsi" w:hAnsiTheme="majorHAnsi"/>
          <w:lang w:val="hr-HR"/>
        </w:rPr>
        <w:t xml:space="preserve"> </w:t>
      </w:r>
      <w:r w:rsidR="00FB74B6" w:rsidRPr="00D430F3">
        <w:rPr>
          <w:rFonts w:asciiTheme="majorHAnsi" w:hAnsiTheme="majorHAnsi"/>
          <w:lang w:val="hr-HR"/>
        </w:rPr>
        <w:t>planirano je 110.000,00 kuna za građevinske objekte;</w:t>
      </w:r>
    </w:p>
    <w:p w14:paraId="6440CAE9" w14:textId="33743007" w:rsidR="00FB74B6" w:rsidRPr="00D430F3" w:rsidRDefault="00FB74B6"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WIFI4EU planirano je 113.700,00 kuna za postrojenja i opremu;</w:t>
      </w:r>
    </w:p>
    <w:p w14:paraId="0B63533D" w14:textId="268FBA5A" w:rsidR="00FB74B6" w:rsidRPr="00D430F3" w:rsidRDefault="00FB74B6"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poučno – edukativnu stazu „Veliki breg“ Kozarevac planirano je 904.000,00 kuna za građevinske objekte;</w:t>
      </w:r>
    </w:p>
    <w:p w14:paraId="72ECCB4F" w14:textId="01B11405" w:rsidR="00FB74B6" w:rsidRPr="00D430F3" w:rsidRDefault="00572358"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 xml:space="preserve">Za opremanje dvorane doma kulture u Kloštru Podravskom planirano je </w:t>
      </w:r>
      <w:r w:rsidR="005432CA" w:rsidRPr="00D430F3">
        <w:rPr>
          <w:rFonts w:asciiTheme="majorHAnsi" w:hAnsiTheme="majorHAnsi"/>
          <w:lang w:val="hr-HR"/>
        </w:rPr>
        <w:t>517.000,00 kuna za tekuće donacije i postrojenja i opremu;</w:t>
      </w:r>
    </w:p>
    <w:p w14:paraId="498789BE" w14:textId="0C7978E7" w:rsidR="005432CA" w:rsidRPr="00D430F3" w:rsidRDefault="00C018D7" w:rsidP="00022E5A">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izgradnju i opremanje sportske građevine-igrališta planirano je 236.000,00 kuna za postrojenja i opremu;</w:t>
      </w:r>
    </w:p>
    <w:p w14:paraId="31C21670" w14:textId="1864211C" w:rsidR="004F3579" w:rsidRPr="00D430F3" w:rsidRDefault="008C4030" w:rsidP="00644A98">
      <w:pPr>
        <w:pStyle w:val="Odlomakpopisa"/>
        <w:numPr>
          <w:ilvl w:val="0"/>
          <w:numId w:val="19"/>
        </w:numPr>
        <w:spacing w:after="200" w:line="276" w:lineRule="auto"/>
        <w:jc w:val="both"/>
        <w:rPr>
          <w:rFonts w:asciiTheme="majorHAnsi" w:hAnsiTheme="majorHAnsi"/>
          <w:lang w:val="hr-HR"/>
        </w:rPr>
      </w:pPr>
      <w:r w:rsidRPr="00D430F3">
        <w:rPr>
          <w:rFonts w:asciiTheme="majorHAnsi" w:hAnsiTheme="majorHAnsi"/>
          <w:lang w:val="hr-HR"/>
        </w:rPr>
        <w:t>za izgradnju kružnog toka u Kozarevcu planirano je 800.000,00 kuna za građevinske objekte;</w:t>
      </w:r>
    </w:p>
    <w:p w14:paraId="0DE25FCC" w14:textId="796B01BA" w:rsidR="004F3579" w:rsidRPr="00D430F3" w:rsidRDefault="004F3579" w:rsidP="004F3579">
      <w:pPr>
        <w:spacing w:after="200" w:line="276" w:lineRule="auto"/>
        <w:ind w:left="426"/>
        <w:jc w:val="both"/>
        <w:rPr>
          <w:rFonts w:asciiTheme="majorHAnsi" w:hAnsiTheme="majorHAnsi"/>
          <w:b/>
          <w:lang w:val="hr-HR"/>
        </w:rPr>
      </w:pPr>
      <w:r w:rsidRPr="00D430F3">
        <w:rPr>
          <w:rFonts w:asciiTheme="majorHAnsi" w:hAnsiTheme="majorHAnsi"/>
          <w:b/>
          <w:lang w:val="hr-HR"/>
        </w:rPr>
        <w:t xml:space="preserve">Program 1008 </w:t>
      </w:r>
      <w:r w:rsidR="001408EC" w:rsidRPr="00D430F3">
        <w:rPr>
          <w:rFonts w:asciiTheme="majorHAnsi" w:hAnsiTheme="majorHAnsi"/>
          <w:b/>
          <w:lang w:val="hr-HR"/>
        </w:rPr>
        <w:t>Mjesni odbori</w:t>
      </w:r>
      <w:r w:rsidRPr="00D430F3">
        <w:rPr>
          <w:rFonts w:asciiTheme="majorHAnsi" w:hAnsiTheme="majorHAnsi"/>
          <w:b/>
          <w:lang w:val="hr-HR"/>
        </w:rPr>
        <w:t xml:space="preserve"> planirano u iznosu od</w:t>
      </w:r>
      <w:r w:rsidR="001408EC" w:rsidRPr="00D430F3">
        <w:rPr>
          <w:rFonts w:asciiTheme="majorHAnsi" w:hAnsiTheme="majorHAnsi"/>
          <w:b/>
          <w:lang w:val="hr-HR"/>
        </w:rPr>
        <w:t xml:space="preserve"> </w:t>
      </w:r>
      <w:r w:rsidR="001408EC" w:rsidRPr="00D430F3">
        <w:rPr>
          <w:rFonts w:asciiTheme="majorHAnsi" w:hAnsiTheme="majorHAnsi"/>
          <w:b/>
          <w:bCs/>
          <w:lang w:val="hr-HR"/>
        </w:rPr>
        <w:t>40.000</w:t>
      </w:r>
      <w:r w:rsidRPr="00D430F3">
        <w:rPr>
          <w:rFonts w:asciiTheme="majorHAnsi" w:hAnsiTheme="majorHAnsi"/>
          <w:b/>
          <w:bCs/>
          <w:lang w:val="hr-HR"/>
        </w:rPr>
        <w:t>,00</w:t>
      </w:r>
      <w:r w:rsidRPr="00D430F3">
        <w:rPr>
          <w:rFonts w:asciiTheme="majorHAnsi" w:hAnsiTheme="majorHAnsi"/>
          <w:lang w:val="hr-HR"/>
        </w:rPr>
        <w:t xml:space="preserve"> </w:t>
      </w:r>
      <w:r w:rsidRPr="00D430F3">
        <w:rPr>
          <w:rFonts w:asciiTheme="majorHAnsi" w:hAnsiTheme="majorHAnsi"/>
          <w:b/>
          <w:lang w:val="hr-HR"/>
        </w:rPr>
        <w:t>kuna</w:t>
      </w:r>
    </w:p>
    <w:p w14:paraId="72927D44" w14:textId="21E3A4E5" w:rsidR="00F76FF9" w:rsidRPr="00D430F3" w:rsidRDefault="004E1923" w:rsidP="00F76FF9">
      <w:pPr>
        <w:spacing w:after="200" w:line="276" w:lineRule="auto"/>
        <w:jc w:val="both"/>
        <w:rPr>
          <w:rFonts w:asciiTheme="majorHAnsi" w:hAnsiTheme="majorHAnsi"/>
          <w:lang w:val="hr-HR"/>
        </w:rPr>
      </w:pPr>
      <w:r w:rsidRPr="00D430F3">
        <w:rPr>
          <w:rFonts w:asciiTheme="majorHAnsi" w:hAnsiTheme="majorHAnsi"/>
          <w:lang w:val="hr-HR"/>
        </w:rPr>
        <w:t xml:space="preserve">Za mjesne odbore planirano je 40.000,00 kuna za </w:t>
      </w:r>
      <w:r w:rsidR="005C56C1" w:rsidRPr="00D430F3">
        <w:rPr>
          <w:rFonts w:asciiTheme="majorHAnsi" w:hAnsiTheme="majorHAnsi"/>
          <w:lang w:val="hr-HR"/>
        </w:rPr>
        <w:t>materijalne rashode</w:t>
      </w:r>
      <w:r w:rsidRPr="00D430F3">
        <w:rPr>
          <w:rFonts w:asciiTheme="majorHAnsi" w:hAnsiTheme="majorHAnsi"/>
          <w:lang w:val="hr-HR"/>
        </w:rPr>
        <w:t>, od toga za</w:t>
      </w:r>
      <w:r w:rsidR="005C56C1" w:rsidRPr="00D430F3">
        <w:rPr>
          <w:rFonts w:asciiTheme="majorHAnsi" w:hAnsiTheme="majorHAnsi"/>
          <w:lang w:val="hr-HR"/>
        </w:rPr>
        <w:t xml:space="preserve"> MO Kloštar Podravski 10.000,00 kuna, MO Budančevica 10.000,00 kuna, MO Kozarevac 10.000,00 kuna i MO Prugovac 10.000,00 kuna.</w:t>
      </w:r>
    </w:p>
    <w:sectPr w:rsidR="00F76FF9" w:rsidRPr="00D430F3" w:rsidSect="00CD0631">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2C5C" w14:textId="77777777" w:rsidR="002D080F" w:rsidRDefault="002D080F" w:rsidP="002B6110">
      <w:r>
        <w:separator/>
      </w:r>
    </w:p>
  </w:endnote>
  <w:endnote w:type="continuationSeparator" w:id="0">
    <w:p w14:paraId="467BF4F1" w14:textId="77777777" w:rsidR="002D080F" w:rsidRDefault="002D080F" w:rsidP="002B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658E" w14:textId="77777777" w:rsidR="002D080F" w:rsidRDefault="002D080F" w:rsidP="002B6110">
      <w:r>
        <w:separator/>
      </w:r>
    </w:p>
  </w:footnote>
  <w:footnote w:type="continuationSeparator" w:id="0">
    <w:p w14:paraId="670FEA99" w14:textId="77777777" w:rsidR="002D080F" w:rsidRDefault="002D080F" w:rsidP="002B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635"/>
    <w:multiLevelType w:val="hybridMultilevel"/>
    <w:tmpl w:val="467A4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2C3E28"/>
    <w:multiLevelType w:val="hybridMultilevel"/>
    <w:tmpl w:val="524A331C"/>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AA0037"/>
    <w:multiLevelType w:val="hybridMultilevel"/>
    <w:tmpl w:val="3496A7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CC2F75"/>
    <w:multiLevelType w:val="hybridMultilevel"/>
    <w:tmpl w:val="9C389FD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9AE5975"/>
    <w:multiLevelType w:val="hybridMultilevel"/>
    <w:tmpl w:val="373A0CC2"/>
    <w:lvl w:ilvl="0" w:tplc="C04E1660">
      <w:start w:val="1"/>
      <w:numFmt w:val="decimal"/>
      <w:lvlText w:val="%1."/>
      <w:lvlJc w:val="left"/>
      <w:pPr>
        <w:ind w:left="1495" w:hanging="360"/>
      </w:pPr>
      <w:rPr>
        <w:rFonts w:asciiTheme="majorHAnsi" w:hAnsiTheme="majorHAnsi" w:hint="default"/>
        <w:b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5" w15:restartNumberingAfterBreak="0">
    <w:nsid w:val="1D2078E9"/>
    <w:multiLevelType w:val="hybridMultilevel"/>
    <w:tmpl w:val="A308E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4D3661"/>
    <w:multiLevelType w:val="hybridMultilevel"/>
    <w:tmpl w:val="A29A837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294098"/>
    <w:multiLevelType w:val="hybridMultilevel"/>
    <w:tmpl w:val="3E4AEFB6"/>
    <w:lvl w:ilvl="0" w:tplc="C04E1660">
      <w:start w:val="1"/>
      <w:numFmt w:val="decimal"/>
      <w:lvlText w:val="%1."/>
      <w:lvlJc w:val="left"/>
      <w:pPr>
        <w:ind w:left="1070" w:hanging="360"/>
      </w:pPr>
      <w:rPr>
        <w:rFonts w:asciiTheme="majorHAnsi" w:hAnsiTheme="majorHAnsi" w:hint="default"/>
        <w:b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8" w15:restartNumberingAfterBreak="0">
    <w:nsid w:val="38710EC0"/>
    <w:multiLevelType w:val="hybridMultilevel"/>
    <w:tmpl w:val="608686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A9718E"/>
    <w:multiLevelType w:val="hybridMultilevel"/>
    <w:tmpl w:val="2D50CBE2"/>
    <w:lvl w:ilvl="0" w:tplc="041A000F">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0" w15:restartNumberingAfterBreak="0">
    <w:nsid w:val="49EA54F8"/>
    <w:multiLevelType w:val="hybridMultilevel"/>
    <w:tmpl w:val="A29A837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4024F1"/>
    <w:multiLevelType w:val="hybridMultilevel"/>
    <w:tmpl w:val="BCAEEC96"/>
    <w:lvl w:ilvl="0" w:tplc="DB364268">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24F5F69"/>
    <w:multiLevelType w:val="hybridMultilevel"/>
    <w:tmpl w:val="F11C7C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21547C"/>
    <w:multiLevelType w:val="hybridMultilevel"/>
    <w:tmpl w:val="CC30DC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5D07CD"/>
    <w:multiLevelType w:val="hybridMultilevel"/>
    <w:tmpl w:val="C81E9C2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F871296"/>
    <w:multiLevelType w:val="hybridMultilevel"/>
    <w:tmpl w:val="5EEAD2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B01D78"/>
    <w:multiLevelType w:val="hybridMultilevel"/>
    <w:tmpl w:val="F11C7C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BA6C4A"/>
    <w:multiLevelType w:val="hybridMultilevel"/>
    <w:tmpl w:val="60FC140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ED519C"/>
    <w:multiLevelType w:val="hybridMultilevel"/>
    <w:tmpl w:val="186E8DA0"/>
    <w:lvl w:ilvl="0" w:tplc="C04E1660">
      <w:start w:val="1"/>
      <w:numFmt w:val="decimal"/>
      <w:lvlText w:val="%1."/>
      <w:lvlJc w:val="left"/>
      <w:pPr>
        <w:ind w:left="1070" w:hanging="360"/>
      </w:pPr>
      <w:rPr>
        <w:rFonts w:asciiTheme="majorHAnsi" w:hAnsiTheme="maj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F4417EB"/>
    <w:multiLevelType w:val="hybridMultilevel"/>
    <w:tmpl w:val="7416C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3"/>
  </w:num>
  <w:num w:numId="5">
    <w:abstractNumId w:val="10"/>
  </w:num>
  <w:num w:numId="6">
    <w:abstractNumId w:val="17"/>
  </w:num>
  <w:num w:numId="7">
    <w:abstractNumId w:val="5"/>
  </w:num>
  <w:num w:numId="8">
    <w:abstractNumId w:val="14"/>
  </w:num>
  <w:num w:numId="9">
    <w:abstractNumId w:val="8"/>
  </w:num>
  <w:num w:numId="10">
    <w:abstractNumId w:val="7"/>
  </w:num>
  <w:num w:numId="11">
    <w:abstractNumId w:val="4"/>
  </w:num>
  <w:num w:numId="12">
    <w:abstractNumId w:val="18"/>
  </w:num>
  <w:num w:numId="13">
    <w:abstractNumId w:val="9"/>
  </w:num>
  <w:num w:numId="14">
    <w:abstractNumId w:val="12"/>
  </w:num>
  <w:num w:numId="15">
    <w:abstractNumId w:val="3"/>
  </w:num>
  <w:num w:numId="16">
    <w:abstractNumId w:val="16"/>
  </w:num>
  <w:num w:numId="17">
    <w:abstractNumId w:val="15"/>
  </w:num>
  <w:num w:numId="18">
    <w:abstractNumId w:val="19"/>
  </w:num>
  <w:num w:numId="19">
    <w:abstractNumId w:val="1"/>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87"/>
    <w:rsid w:val="0000431C"/>
    <w:rsid w:val="00006C63"/>
    <w:rsid w:val="00006DDE"/>
    <w:rsid w:val="00006E24"/>
    <w:rsid w:val="00015816"/>
    <w:rsid w:val="00017C41"/>
    <w:rsid w:val="00021635"/>
    <w:rsid w:val="00022E5A"/>
    <w:rsid w:val="00027BD7"/>
    <w:rsid w:val="000323BC"/>
    <w:rsid w:val="000325CE"/>
    <w:rsid w:val="00036F07"/>
    <w:rsid w:val="00037DB3"/>
    <w:rsid w:val="0004002B"/>
    <w:rsid w:val="00040291"/>
    <w:rsid w:val="000463CC"/>
    <w:rsid w:val="00050461"/>
    <w:rsid w:val="000544D5"/>
    <w:rsid w:val="00055A59"/>
    <w:rsid w:val="00055F4A"/>
    <w:rsid w:val="0006073A"/>
    <w:rsid w:val="00060E94"/>
    <w:rsid w:val="0006160B"/>
    <w:rsid w:val="00065EB6"/>
    <w:rsid w:val="000678F0"/>
    <w:rsid w:val="00067EF5"/>
    <w:rsid w:val="00067FA9"/>
    <w:rsid w:val="00074546"/>
    <w:rsid w:val="00074FF2"/>
    <w:rsid w:val="00075674"/>
    <w:rsid w:val="00082096"/>
    <w:rsid w:val="0009601B"/>
    <w:rsid w:val="000A2F79"/>
    <w:rsid w:val="000A4C27"/>
    <w:rsid w:val="000A63E2"/>
    <w:rsid w:val="000A68BE"/>
    <w:rsid w:val="000A7EA2"/>
    <w:rsid w:val="000B25AD"/>
    <w:rsid w:val="000B6EC5"/>
    <w:rsid w:val="000C2C78"/>
    <w:rsid w:val="000D2F37"/>
    <w:rsid w:val="000D3902"/>
    <w:rsid w:val="000D4056"/>
    <w:rsid w:val="000D5C30"/>
    <w:rsid w:val="000D6860"/>
    <w:rsid w:val="000E0A93"/>
    <w:rsid w:val="000E4F7A"/>
    <w:rsid w:val="000E51A9"/>
    <w:rsid w:val="000E726F"/>
    <w:rsid w:val="000F0D0B"/>
    <w:rsid w:val="000F3BF1"/>
    <w:rsid w:val="000F3F29"/>
    <w:rsid w:val="000F57CA"/>
    <w:rsid w:val="000F5E3F"/>
    <w:rsid w:val="000F6240"/>
    <w:rsid w:val="000F6432"/>
    <w:rsid w:val="000F6A84"/>
    <w:rsid w:val="000F6B2A"/>
    <w:rsid w:val="0010733E"/>
    <w:rsid w:val="001166DF"/>
    <w:rsid w:val="001231EB"/>
    <w:rsid w:val="00124EFF"/>
    <w:rsid w:val="00125E4D"/>
    <w:rsid w:val="00132892"/>
    <w:rsid w:val="00132B49"/>
    <w:rsid w:val="00133885"/>
    <w:rsid w:val="0013427E"/>
    <w:rsid w:val="001345E2"/>
    <w:rsid w:val="00134C25"/>
    <w:rsid w:val="00137EBD"/>
    <w:rsid w:val="001408EC"/>
    <w:rsid w:val="00140D97"/>
    <w:rsid w:val="00150F31"/>
    <w:rsid w:val="0015127E"/>
    <w:rsid w:val="00151FB9"/>
    <w:rsid w:val="00154CFB"/>
    <w:rsid w:val="00154F1D"/>
    <w:rsid w:val="001606D4"/>
    <w:rsid w:val="00162760"/>
    <w:rsid w:val="00162D64"/>
    <w:rsid w:val="001648F9"/>
    <w:rsid w:val="001664FD"/>
    <w:rsid w:val="00170BD3"/>
    <w:rsid w:val="00171D7D"/>
    <w:rsid w:val="001732F9"/>
    <w:rsid w:val="00173AAE"/>
    <w:rsid w:val="00174D8E"/>
    <w:rsid w:val="00174DBD"/>
    <w:rsid w:val="00182759"/>
    <w:rsid w:val="00182A72"/>
    <w:rsid w:val="00184D42"/>
    <w:rsid w:val="00185982"/>
    <w:rsid w:val="00191559"/>
    <w:rsid w:val="00193BA6"/>
    <w:rsid w:val="001978EC"/>
    <w:rsid w:val="001A23A5"/>
    <w:rsid w:val="001A2E02"/>
    <w:rsid w:val="001A40D0"/>
    <w:rsid w:val="001A63BC"/>
    <w:rsid w:val="001A6F3B"/>
    <w:rsid w:val="001B50EC"/>
    <w:rsid w:val="001B53DC"/>
    <w:rsid w:val="001B58A3"/>
    <w:rsid w:val="001B7BA7"/>
    <w:rsid w:val="001B7D03"/>
    <w:rsid w:val="001C1BA6"/>
    <w:rsid w:val="001C2543"/>
    <w:rsid w:val="001C4570"/>
    <w:rsid w:val="001C570A"/>
    <w:rsid w:val="001C7405"/>
    <w:rsid w:val="001C7606"/>
    <w:rsid w:val="001C7F15"/>
    <w:rsid w:val="001D044E"/>
    <w:rsid w:val="001D4611"/>
    <w:rsid w:val="001D4D73"/>
    <w:rsid w:val="001D5750"/>
    <w:rsid w:val="001E47EB"/>
    <w:rsid w:val="001E5D8E"/>
    <w:rsid w:val="001E5E2A"/>
    <w:rsid w:val="001E6B1D"/>
    <w:rsid w:val="00207D26"/>
    <w:rsid w:val="002105CD"/>
    <w:rsid w:val="00214B2C"/>
    <w:rsid w:val="00214DE1"/>
    <w:rsid w:val="002178D1"/>
    <w:rsid w:val="00220B7C"/>
    <w:rsid w:val="00227517"/>
    <w:rsid w:val="00234190"/>
    <w:rsid w:val="002344FF"/>
    <w:rsid w:val="00237008"/>
    <w:rsid w:val="002421C2"/>
    <w:rsid w:val="0024461B"/>
    <w:rsid w:val="00246C21"/>
    <w:rsid w:val="00247F16"/>
    <w:rsid w:val="00253151"/>
    <w:rsid w:val="00253324"/>
    <w:rsid w:val="0025419B"/>
    <w:rsid w:val="0025510B"/>
    <w:rsid w:val="00255504"/>
    <w:rsid w:val="002619F3"/>
    <w:rsid w:val="00272A65"/>
    <w:rsid w:val="00272C29"/>
    <w:rsid w:val="00276D89"/>
    <w:rsid w:val="0027743B"/>
    <w:rsid w:val="0027767C"/>
    <w:rsid w:val="002828F9"/>
    <w:rsid w:val="002844E4"/>
    <w:rsid w:val="002846AE"/>
    <w:rsid w:val="002851EB"/>
    <w:rsid w:val="00285C23"/>
    <w:rsid w:val="00287D24"/>
    <w:rsid w:val="0029472C"/>
    <w:rsid w:val="00296C0E"/>
    <w:rsid w:val="002A3722"/>
    <w:rsid w:val="002A5353"/>
    <w:rsid w:val="002A7D89"/>
    <w:rsid w:val="002B4174"/>
    <w:rsid w:val="002B4ACA"/>
    <w:rsid w:val="002B4D15"/>
    <w:rsid w:val="002B5A4C"/>
    <w:rsid w:val="002B6110"/>
    <w:rsid w:val="002B72A3"/>
    <w:rsid w:val="002B77D4"/>
    <w:rsid w:val="002C1575"/>
    <w:rsid w:val="002C57BD"/>
    <w:rsid w:val="002C72C5"/>
    <w:rsid w:val="002D080F"/>
    <w:rsid w:val="002D1583"/>
    <w:rsid w:val="002D1ED6"/>
    <w:rsid w:val="002D2409"/>
    <w:rsid w:val="002D6872"/>
    <w:rsid w:val="002F09BA"/>
    <w:rsid w:val="002F795D"/>
    <w:rsid w:val="002F7A05"/>
    <w:rsid w:val="00301BF0"/>
    <w:rsid w:val="00303D70"/>
    <w:rsid w:val="003047E6"/>
    <w:rsid w:val="00304854"/>
    <w:rsid w:val="00305A31"/>
    <w:rsid w:val="00315230"/>
    <w:rsid w:val="0031548A"/>
    <w:rsid w:val="00316B5B"/>
    <w:rsid w:val="003238FC"/>
    <w:rsid w:val="003247AB"/>
    <w:rsid w:val="0032702F"/>
    <w:rsid w:val="00332B74"/>
    <w:rsid w:val="00344D23"/>
    <w:rsid w:val="003472F9"/>
    <w:rsid w:val="0034795B"/>
    <w:rsid w:val="00351D9E"/>
    <w:rsid w:val="00354BC3"/>
    <w:rsid w:val="00355483"/>
    <w:rsid w:val="00355DE3"/>
    <w:rsid w:val="0035773F"/>
    <w:rsid w:val="003624C8"/>
    <w:rsid w:val="00362F86"/>
    <w:rsid w:val="00365852"/>
    <w:rsid w:val="00366E07"/>
    <w:rsid w:val="0037103E"/>
    <w:rsid w:val="00373BD0"/>
    <w:rsid w:val="00374D0F"/>
    <w:rsid w:val="00375528"/>
    <w:rsid w:val="0038169E"/>
    <w:rsid w:val="00381A10"/>
    <w:rsid w:val="00383911"/>
    <w:rsid w:val="00383EE1"/>
    <w:rsid w:val="00384586"/>
    <w:rsid w:val="00387B15"/>
    <w:rsid w:val="0039042E"/>
    <w:rsid w:val="00390CF0"/>
    <w:rsid w:val="003957DB"/>
    <w:rsid w:val="00397460"/>
    <w:rsid w:val="00397911"/>
    <w:rsid w:val="003A1471"/>
    <w:rsid w:val="003A1DD0"/>
    <w:rsid w:val="003A3079"/>
    <w:rsid w:val="003A44F3"/>
    <w:rsid w:val="003A4E72"/>
    <w:rsid w:val="003A728C"/>
    <w:rsid w:val="003B0621"/>
    <w:rsid w:val="003B2FC2"/>
    <w:rsid w:val="003B50B4"/>
    <w:rsid w:val="003B725D"/>
    <w:rsid w:val="003C023B"/>
    <w:rsid w:val="003C5C3D"/>
    <w:rsid w:val="003C5CA0"/>
    <w:rsid w:val="003C75D5"/>
    <w:rsid w:val="003D1789"/>
    <w:rsid w:val="003D714E"/>
    <w:rsid w:val="003D7431"/>
    <w:rsid w:val="003D793B"/>
    <w:rsid w:val="003E0EDA"/>
    <w:rsid w:val="003E2240"/>
    <w:rsid w:val="003E27FE"/>
    <w:rsid w:val="003E3E39"/>
    <w:rsid w:val="003F11D7"/>
    <w:rsid w:val="003F20BA"/>
    <w:rsid w:val="003F2463"/>
    <w:rsid w:val="00402684"/>
    <w:rsid w:val="0040304A"/>
    <w:rsid w:val="00403633"/>
    <w:rsid w:val="004042A6"/>
    <w:rsid w:val="004058AE"/>
    <w:rsid w:val="00412117"/>
    <w:rsid w:val="004223BD"/>
    <w:rsid w:val="00426C7F"/>
    <w:rsid w:val="00431647"/>
    <w:rsid w:val="00431836"/>
    <w:rsid w:val="00432F10"/>
    <w:rsid w:val="004426EA"/>
    <w:rsid w:val="00445209"/>
    <w:rsid w:val="00451CD2"/>
    <w:rsid w:val="004611BC"/>
    <w:rsid w:val="0046362C"/>
    <w:rsid w:val="004650C8"/>
    <w:rsid w:val="00465ADC"/>
    <w:rsid w:val="00480B3C"/>
    <w:rsid w:val="00480B54"/>
    <w:rsid w:val="004816AB"/>
    <w:rsid w:val="00485E5F"/>
    <w:rsid w:val="00490B19"/>
    <w:rsid w:val="004913EA"/>
    <w:rsid w:val="00493ED1"/>
    <w:rsid w:val="0049443C"/>
    <w:rsid w:val="00495109"/>
    <w:rsid w:val="00496753"/>
    <w:rsid w:val="00496AF9"/>
    <w:rsid w:val="004A0967"/>
    <w:rsid w:val="004A26B3"/>
    <w:rsid w:val="004A6D69"/>
    <w:rsid w:val="004A7C11"/>
    <w:rsid w:val="004B318D"/>
    <w:rsid w:val="004B36E6"/>
    <w:rsid w:val="004B4096"/>
    <w:rsid w:val="004B4AB9"/>
    <w:rsid w:val="004B60F6"/>
    <w:rsid w:val="004B70AF"/>
    <w:rsid w:val="004C385E"/>
    <w:rsid w:val="004C3AC4"/>
    <w:rsid w:val="004D34E3"/>
    <w:rsid w:val="004D6469"/>
    <w:rsid w:val="004E1923"/>
    <w:rsid w:val="004E239C"/>
    <w:rsid w:val="004E24A5"/>
    <w:rsid w:val="004E3399"/>
    <w:rsid w:val="004E4F58"/>
    <w:rsid w:val="004F099B"/>
    <w:rsid w:val="004F1D44"/>
    <w:rsid w:val="004F3579"/>
    <w:rsid w:val="005011A1"/>
    <w:rsid w:val="005040FB"/>
    <w:rsid w:val="00504CDA"/>
    <w:rsid w:val="00507FAB"/>
    <w:rsid w:val="005140EB"/>
    <w:rsid w:val="0052562D"/>
    <w:rsid w:val="00526C50"/>
    <w:rsid w:val="00527B52"/>
    <w:rsid w:val="00527DEF"/>
    <w:rsid w:val="0053000C"/>
    <w:rsid w:val="005307BD"/>
    <w:rsid w:val="00530989"/>
    <w:rsid w:val="00532F64"/>
    <w:rsid w:val="005334D6"/>
    <w:rsid w:val="00534422"/>
    <w:rsid w:val="00535568"/>
    <w:rsid w:val="00542B1F"/>
    <w:rsid w:val="005432CA"/>
    <w:rsid w:val="005459B8"/>
    <w:rsid w:val="00546E53"/>
    <w:rsid w:val="005526BF"/>
    <w:rsid w:val="0055411C"/>
    <w:rsid w:val="005544DB"/>
    <w:rsid w:val="005563C5"/>
    <w:rsid w:val="0056575B"/>
    <w:rsid w:val="00572358"/>
    <w:rsid w:val="00577387"/>
    <w:rsid w:val="00583E95"/>
    <w:rsid w:val="00585377"/>
    <w:rsid w:val="00587FA4"/>
    <w:rsid w:val="00590155"/>
    <w:rsid w:val="005959C7"/>
    <w:rsid w:val="00597164"/>
    <w:rsid w:val="005A03C5"/>
    <w:rsid w:val="005A4E98"/>
    <w:rsid w:val="005A5215"/>
    <w:rsid w:val="005B1BC1"/>
    <w:rsid w:val="005B536A"/>
    <w:rsid w:val="005C09FF"/>
    <w:rsid w:val="005C46C8"/>
    <w:rsid w:val="005C56C1"/>
    <w:rsid w:val="005D008F"/>
    <w:rsid w:val="005D10DC"/>
    <w:rsid w:val="005D124B"/>
    <w:rsid w:val="005D2C35"/>
    <w:rsid w:val="005D3703"/>
    <w:rsid w:val="005D3F02"/>
    <w:rsid w:val="005D4B65"/>
    <w:rsid w:val="005D4FFA"/>
    <w:rsid w:val="005E0CB5"/>
    <w:rsid w:val="005F33C7"/>
    <w:rsid w:val="0060152E"/>
    <w:rsid w:val="00605F35"/>
    <w:rsid w:val="00606D61"/>
    <w:rsid w:val="00610603"/>
    <w:rsid w:val="006160CA"/>
    <w:rsid w:val="00616421"/>
    <w:rsid w:val="00616BD6"/>
    <w:rsid w:val="00617CC7"/>
    <w:rsid w:val="00630EEB"/>
    <w:rsid w:val="006368FC"/>
    <w:rsid w:val="00637AC7"/>
    <w:rsid w:val="00643FD4"/>
    <w:rsid w:val="00644A98"/>
    <w:rsid w:val="00645A68"/>
    <w:rsid w:val="0064736A"/>
    <w:rsid w:val="00656A39"/>
    <w:rsid w:val="00656C68"/>
    <w:rsid w:val="0066386E"/>
    <w:rsid w:val="00671E0E"/>
    <w:rsid w:val="006724CF"/>
    <w:rsid w:val="0068168B"/>
    <w:rsid w:val="006852BB"/>
    <w:rsid w:val="006859CE"/>
    <w:rsid w:val="00687DC2"/>
    <w:rsid w:val="00691123"/>
    <w:rsid w:val="00692528"/>
    <w:rsid w:val="00697400"/>
    <w:rsid w:val="00697A47"/>
    <w:rsid w:val="006A26C7"/>
    <w:rsid w:val="006A2C44"/>
    <w:rsid w:val="006A2FD1"/>
    <w:rsid w:val="006A634C"/>
    <w:rsid w:val="006A6FEB"/>
    <w:rsid w:val="006A77B9"/>
    <w:rsid w:val="006B6387"/>
    <w:rsid w:val="006B658B"/>
    <w:rsid w:val="006B780B"/>
    <w:rsid w:val="006C074B"/>
    <w:rsid w:val="006C538E"/>
    <w:rsid w:val="006D1B5D"/>
    <w:rsid w:val="006D3038"/>
    <w:rsid w:val="006D6687"/>
    <w:rsid w:val="006E0A00"/>
    <w:rsid w:val="006E0ADD"/>
    <w:rsid w:val="006E34EC"/>
    <w:rsid w:val="006E7B29"/>
    <w:rsid w:val="006E7E29"/>
    <w:rsid w:val="006F1BF8"/>
    <w:rsid w:val="006F2B50"/>
    <w:rsid w:val="006F3DD4"/>
    <w:rsid w:val="006F3E95"/>
    <w:rsid w:val="006F7597"/>
    <w:rsid w:val="00700538"/>
    <w:rsid w:val="0070133A"/>
    <w:rsid w:val="00705437"/>
    <w:rsid w:val="00711B75"/>
    <w:rsid w:val="00712CA0"/>
    <w:rsid w:val="00713EC4"/>
    <w:rsid w:val="0071646B"/>
    <w:rsid w:val="00717032"/>
    <w:rsid w:val="00717A9D"/>
    <w:rsid w:val="0072292E"/>
    <w:rsid w:val="007237BE"/>
    <w:rsid w:val="007247FD"/>
    <w:rsid w:val="0072530F"/>
    <w:rsid w:val="00725738"/>
    <w:rsid w:val="00726E2D"/>
    <w:rsid w:val="00730E9D"/>
    <w:rsid w:val="0073167C"/>
    <w:rsid w:val="00734E3B"/>
    <w:rsid w:val="007356B6"/>
    <w:rsid w:val="00741CA3"/>
    <w:rsid w:val="00742325"/>
    <w:rsid w:val="0074414A"/>
    <w:rsid w:val="00754D51"/>
    <w:rsid w:val="007570C8"/>
    <w:rsid w:val="007571BC"/>
    <w:rsid w:val="00757993"/>
    <w:rsid w:val="00757C4E"/>
    <w:rsid w:val="00760828"/>
    <w:rsid w:val="007648B2"/>
    <w:rsid w:val="00767D80"/>
    <w:rsid w:val="00770190"/>
    <w:rsid w:val="00770AB2"/>
    <w:rsid w:val="007723FC"/>
    <w:rsid w:val="00773766"/>
    <w:rsid w:val="007749BA"/>
    <w:rsid w:val="00774F39"/>
    <w:rsid w:val="0077620E"/>
    <w:rsid w:val="007779D3"/>
    <w:rsid w:val="007829BC"/>
    <w:rsid w:val="00784F3A"/>
    <w:rsid w:val="00784FBA"/>
    <w:rsid w:val="00787053"/>
    <w:rsid w:val="0078721A"/>
    <w:rsid w:val="00796581"/>
    <w:rsid w:val="007A264F"/>
    <w:rsid w:val="007A3315"/>
    <w:rsid w:val="007A4418"/>
    <w:rsid w:val="007A631A"/>
    <w:rsid w:val="007B243F"/>
    <w:rsid w:val="007B2FE8"/>
    <w:rsid w:val="007B3D93"/>
    <w:rsid w:val="007B4C83"/>
    <w:rsid w:val="007B7A1E"/>
    <w:rsid w:val="007C6E4D"/>
    <w:rsid w:val="007D1BD0"/>
    <w:rsid w:val="007D2782"/>
    <w:rsid w:val="007D4E61"/>
    <w:rsid w:val="007D4E83"/>
    <w:rsid w:val="007D517B"/>
    <w:rsid w:val="007D5546"/>
    <w:rsid w:val="007D7616"/>
    <w:rsid w:val="007F23DB"/>
    <w:rsid w:val="00800325"/>
    <w:rsid w:val="0080058E"/>
    <w:rsid w:val="008024F3"/>
    <w:rsid w:val="008043DB"/>
    <w:rsid w:val="00804F25"/>
    <w:rsid w:val="008065F1"/>
    <w:rsid w:val="00813C4E"/>
    <w:rsid w:val="008152CE"/>
    <w:rsid w:val="008160B6"/>
    <w:rsid w:val="00817057"/>
    <w:rsid w:val="0082528B"/>
    <w:rsid w:val="008275DB"/>
    <w:rsid w:val="00830409"/>
    <w:rsid w:val="00830E15"/>
    <w:rsid w:val="00833504"/>
    <w:rsid w:val="00835B93"/>
    <w:rsid w:val="00835CE5"/>
    <w:rsid w:val="00836F98"/>
    <w:rsid w:val="008401E5"/>
    <w:rsid w:val="0084273B"/>
    <w:rsid w:val="00842FE8"/>
    <w:rsid w:val="00843EEC"/>
    <w:rsid w:val="0085315F"/>
    <w:rsid w:val="00855350"/>
    <w:rsid w:val="00855653"/>
    <w:rsid w:val="00857D30"/>
    <w:rsid w:val="00857F2D"/>
    <w:rsid w:val="00861DEA"/>
    <w:rsid w:val="00862FB8"/>
    <w:rsid w:val="00873E48"/>
    <w:rsid w:val="0087519B"/>
    <w:rsid w:val="00876A49"/>
    <w:rsid w:val="00881051"/>
    <w:rsid w:val="00881CE6"/>
    <w:rsid w:val="00882897"/>
    <w:rsid w:val="0088391A"/>
    <w:rsid w:val="00886983"/>
    <w:rsid w:val="00886E6D"/>
    <w:rsid w:val="00886FF5"/>
    <w:rsid w:val="008911E6"/>
    <w:rsid w:val="008937A9"/>
    <w:rsid w:val="00896B6E"/>
    <w:rsid w:val="008A0228"/>
    <w:rsid w:val="008A1FFB"/>
    <w:rsid w:val="008A5C01"/>
    <w:rsid w:val="008A6583"/>
    <w:rsid w:val="008A7CC1"/>
    <w:rsid w:val="008C3522"/>
    <w:rsid w:val="008C4030"/>
    <w:rsid w:val="008C50FA"/>
    <w:rsid w:val="008C7187"/>
    <w:rsid w:val="008C7572"/>
    <w:rsid w:val="008D0D32"/>
    <w:rsid w:val="008D1E68"/>
    <w:rsid w:val="008D32A0"/>
    <w:rsid w:val="008D443A"/>
    <w:rsid w:val="008D4474"/>
    <w:rsid w:val="008D684A"/>
    <w:rsid w:val="008D73D6"/>
    <w:rsid w:val="008E3876"/>
    <w:rsid w:val="008E4135"/>
    <w:rsid w:val="008E605C"/>
    <w:rsid w:val="008F01F7"/>
    <w:rsid w:val="008F277F"/>
    <w:rsid w:val="008F3922"/>
    <w:rsid w:val="008F3B95"/>
    <w:rsid w:val="008F6795"/>
    <w:rsid w:val="0090037B"/>
    <w:rsid w:val="00906083"/>
    <w:rsid w:val="0091522C"/>
    <w:rsid w:val="009200D8"/>
    <w:rsid w:val="00930394"/>
    <w:rsid w:val="0093587F"/>
    <w:rsid w:val="009364F7"/>
    <w:rsid w:val="00940E22"/>
    <w:rsid w:val="00943B71"/>
    <w:rsid w:val="00945769"/>
    <w:rsid w:val="00947AFA"/>
    <w:rsid w:val="009515C4"/>
    <w:rsid w:val="009610BF"/>
    <w:rsid w:val="009619DF"/>
    <w:rsid w:val="00961A3A"/>
    <w:rsid w:val="00964FC2"/>
    <w:rsid w:val="0097256A"/>
    <w:rsid w:val="00972910"/>
    <w:rsid w:val="009768FF"/>
    <w:rsid w:val="00977342"/>
    <w:rsid w:val="009779E6"/>
    <w:rsid w:val="00980F1B"/>
    <w:rsid w:val="00984FDD"/>
    <w:rsid w:val="00987488"/>
    <w:rsid w:val="00987A67"/>
    <w:rsid w:val="0099555F"/>
    <w:rsid w:val="00997B4D"/>
    <w:rsid w:val="009A019A"/>
    <w:rsid w:val="009A23D0"/>
    <w:rsid w:val="009A4587"/>
    <w:rsid w:val="009A5E1B"/>
    <w:rsid w:val="009B0BCB"/>
    <w:rsid w:val="009B35EE"/>
    <w:rsid w:val="009D6C04"/>
    <w:rsid w:val="009E376D"/>
    <w:rsid w:val="009E6928"/>
    <w:rsid w:val="009E7BFA"/>
    <w:rsid w:val="009F581E"/>
    <w:rsid w:val="009F5D59"/>
    <w:rsid w:val="009F7ADB"/>
    <w:rsid w:val="00A00B94"/>
    <w:rsid w:val="00A10D5B"/>
    <w:rsid w:val="00A10E58"/>
    <w:rsid w:val="00A11F53"/>
    <w:rsid w:val="00A12E22"/>
    <w:rsid w:val="00A13847"/>
    <w:rsid w:val="00A1627E"/>
    <w:rsid w:val="00A16D2C"/>
    <w:rsid w:val="00A230DE"/>
    <w:rsid w:val="00A23C38"/>
    <w:rsid w:val="00A26B46"/>
    <w:rsid w:val="00A26C51"/>
    <w:rsid w:val="00A27F26"/>
    <w:rsid w:val="00A3163B"/>
    <w:rsid w:val="00A40924"/>
    <w:rsid w:val="00A425E5"/>
    <w:rsid w:val="00A449B0"/>
    <w:rsid w:val="00A61943"/>
    <w:rsid w:val="00A61D35"/>
    <w:rsid w:val="00A643B9"/>
    <w:rsid w:val="00A6535E"/>
    <w:rsid w:val="00A6580D"/>
    <w:rsid w:val="00A663CF"/>
    <w:rsid w:val="00A66BDA"/>
    <w:rsid w:val="00A66E7D"/>
    <w:rsid w:val="00A66FD7"/>
    <w:rsid w:val="00A76D97"/>
    <w:rsid w:val="00A8231D"/>
    <w:rsid w:val="00A8405A"/>
    <w:rsid w:val="00A908DB"/>
    <w:rsid w:val="00A91902"/>
    <w:rsid w:val="00A924F1"/>
    <w:rsid w:val="00A96099"/>
    <w:rsid w:val="00A96A02"/>
    <w:rsid w:val="00AA186C"/>
    <w:rsid w:val="00AA39BB"/>
    <w:rsid w:val="00AA52D2"/>
    <w:rsid w:val="00AA57F7"/>
    <w:rsid w:val="00AA6B29"/>
    <w:rsid w:val="00AB152F"/>
    <w:rsid w:val="00AB7D7D"/>
    <w:rsid w:val="00AD065F"/>
    <w:rsid w:val="00AD2ED3"/>
    <w:rsid w:val="00AD7724"/>
    <w:rsid w:val="00AE004E"/>
    <w:rsid w:val="00AE1981"/>
    <w:rsid w:val="00AE1DB8"/>
    <w:rsid w:val="00AE4A22"/>
    <w:rsid w:val="00AF07A1"/>
    <w:rsid w:val="00AF091C"/>
    <w:rsid w:val="00AF17CF"/>
    <w:rsid w:val="00AF3303"/>
    <w:rsid w:val="00AF7745"/>
    <w:rsid w:val="00AF77B3"/>
    <w:rsid w:val="00AF7F15"/>
    <w:rsid w:val="00B0082E"/>
    <w:rsid w:val="00B04C6C"/>
    <w:rsid w:val="00B0555E"/>
    <w:rsid w:val="00B07C3D"/>
    <w:rsid w:val="00B10C60"/>
    <w:rsid w:val="00B126E5"/>
    <w:rsid w:val="00B12D77"/>
    <w:rsid w:val="00B15A0F"/>
    <w:rsid w:val="00B22187"/>
    <w:rsid w:val="00B22C5D"/>
    <w:rsid w:val="00B323E3"/>
    <w:rsid w:val="00B3789C"/>
    <w:rsid w:val="00B40E4B"/>
    <w:rsid w:val="00B448DB"/>
    <w:rsid w:val="00B549DA"/>
    <w:rsid w:val="00B56330"/>
    <w:rsid w:val="00B57A86"/>
    <w:rsid w:val="00B654C5"/>
    <w:rsid w:val="00B67878"/>
    <w:rsid w:val="00B71B93"/>
    <w:rsid w:val="00B74AF6"/>
    <w:rsid w:val="00B7642E"/>
    <w:rsid w:val="00B7737E"/>
    <w:rsid w:val="00B91619"/>
    <w:rsid w:val="00B94604"/>
    <w:rsid w:val="00B97BE6"/>
    <w:rsid w:val="00BA3D25"/>
    <w:rsid w:val="00BA3F35"/>
    <w:rsid w:val="00BA5F96"/>
    <w:rsid w:val="00BA6A29"/>
    <w:rsid w:val="00BA73BC"/>
    <w:rsid w:val="00BB640E"/>
    <w:rsid w:val="00BC019C"/>
    <w:rsid w:val="00BC16E9"/>
    <w:rsid w:val="00BC2103"/>
    <w:rsid w:val="00BC26B0"/>
    <w:rsid w:val="00BC3B47"/>
    <w:rsid w:val="00BC4243"/>
    <w:rsid w:val="00BC46DB"/>
    <w:rsid w:val="00BC5763"/>
    <w:rsid w:val="00BD1B70"/>
    <w:rsid w:val="00BD3BA0"/>
    <w:rsid w:val="00BD7BF9"/>
    <w:rsid w:val="00BE06E1"/>
    <w:rsid w:val="00BE4D1C"/>
    <w:rsid w:val="00BF4904"/>
    <w:rsid w:val="00BF6C74"/>
    <w:rsid w:val="00C018D7"/>
    <w:rsid w:val="00C01DD5"/>
    <w:rsid w:val="00C10BB5"/>
    <w:rsid w:val="00C11528"/>
    <w:rsid w:val="00C117A8"/>
    <w:rsid w:val="00C126D1"/>
    <w:rsid w:val="00C13DA1"/>
    <w:rsid w:val="00C159B8"/>
    <w:rsid w:val="00C16CF1"/>
    <w:rsid w:val="00C22F84"/>
    <w:rsid w:val="00C22FEB"/>
    <w:rsid w:val="00C32A4C"/>
    <w:rsid w:val="00C36617"/>
    <w:rsid w:val="00C406CD"/>
    <w:rsid w:val="00C43826"/>
    <w:rsid w:val="00C44259"/>
    <w:rsid w:val="00C45FD2"/>
    <w:rsid w:val="00C524E3"/>
    <w:rsid w:val="00C60301"/>
    <w:rsid w:val="00C615C9"/>
    <w:rsid w:val="00C643E9"/>
    <w:rsid w:val="00C6563A"/>
    <w:rsid w:val="00C72960"/>
    <w:rsid w:val="00C7492E"/>
    <w:rsid w:val="00C75030"/>
    <w:rsid w:val="00C768AF"/>
    <w:rsid w:val="00C8228A"/>
    <w:rsid w:val="00C82B50"/>
    <w:rsid w:val="00C8329F"/>
    <w:rsid w:val="00C870EE"/>
    <w:rsid w:val="00C87160"/>
    <w:rsid w:val="00C8717C"/>
    <w:rsid w:val="00C919B7"/>
    <w:rsid w:val="00C93665"/>
    <w:rsid w:val="00C97514"/>
    <w:rsid w:val="00C97675"/>
    <w:rsid w:val="00C9794D"/>
    <w:rsid w:val="00CA49A3"/>
    <w:rsid w:val="00CA49FD"/>
    <w:rsid w:val="00CA5803"/>
    <w:rsid w:val="00CA77E9"/>
    <w:rsid w:val="00CB0275"/>
    <w:rsid w:val="00CB11AB"/>
    <w:rsid w:val="00CB2168"/>
    <w:rsid w:val="00CB219A"/>
    <w:rsid w:val="00CB3B99"/>
    <w:rsid w:val="00CC40A7"/>
    <w:rsid w:val="00CC548E"/>
    <w:rsid w:val="00CD04C3"/>
    <w:rsid w:val="00CD0631"/>
    <w:rsid w:val="00CD1A12"/>
    <w:rsid w:val="00CD37C0"/>
    <w:rsid w:val="00CD6717"/>
    <w:rsid w:val="00CE029E"/>
    <w:rsid w:val="00CE2C25"/>
    <w:rsid w:val="00CE4C53"/>
    <w:rsid w:val="00CE704A"/>
    <w:rsid w:val="00CE7447"/>
    <w:rsid w:val="00CF4BE6"/>
    <w:rsid w:val="00D02FEB"/>
    <w:rsid w:val="00D07A87"/>
    <w:rsid w:val="00D12592"/>
    <w:rsid w:val="00D20489"/>
    <w:rsid w:val="00D32D8A"/>
    <w:rsid w:val="00D3490D"/>
    <w:rsid w:val="00D354FC"/>
    <w:rsid w:val="00D36935"/>
    <w:rsid w:val="00D430F3"/>
    <w:rsid w:val="00D554C7"/>
    <w:rsid w:val="00D633A3"/>
    <w:rsid w:val="00D67817"/>
    <w:rsid w:val="00D722A0"/>
    <w:rsid w:val="00D74986"/>
    <w:rsid w:val="00D77983"/>
    <w:rsid w:val="00D83027"/>
    <w:rsid w:val="00D84C14"/>
    <w:rsid w:val="00D905C7"/>
    <w:rsid w:val="00DA4707"/>
    <w:rsid w:val="00DA7957"/>
    <w:rsid w:val="00DB0067"/>
    <w:rsid w:val="00DB0CE1"/>
    <w:rsid w:val="00DB421D"/>
    <w:rsid w:val="00DB61D2"/>
    <w:rsid w:val="00DB66A1"/>
    <w:rsid w:val="00DC2A54"/>
    <w:rsid w:val="00DC33B8"/>
    <w:rsid w:val="00DC446C"/>
    <w:rsid w:val="00DC4607"/>
    <w:rsid w:val="00DC48FE"/>
    <w:rsid w:val="00DC621D"/>
    <w:rsid w:val="00DD0026"/>
    <w:rsid w:val="00DD5FA9"/>
    <w:rsid w:val="00DD7476"/>
    <w:rsid w:val="00DD7E68"/>
    <w:rsid w:val="00DE0492"/>
    <w:rsid w:val="00DE1B10"/>
    <w:rsid w:val="00DE24E9"/>
    <w:rsid w:val="00DE4F28"/>
    <w:rsid w:val="00DE6F86"/>
    <w:rsid w:val="00E02E46"/>
    <w:rsid w:val="00E0421C"/>
    <w:rsid w:val="00E06C30"/>
    <w:rsid w:val="00E10D9B"/>
    <w:rsid w:val="00E11041"/>
    <w:rsid w:val="00E125C7"/>
    <w:rsid w:val="00E12995"/>
    <w:rsid w:val="00E16282"/>
    <w:rsid w:val="00E1789A"/>
    <w:rsid w:val="00E21A21"/>
    <w:rsid w:val="00E26142"/>
    <w:rsid w:val="00E3257E"/>
    <w:rsid w:val="00E35BB4"/>
    <w:rsid w:val="00E3641F"/>
    <w:rsid w:val="00E37A40"/>
    <w:rsid w:val="00E43D39"/>
    <w:rsid w:val="00E444B4"/>
    <w:rsid w:val="00E447F5"/>
    <w:rsid w:val="00E46CEC"/>
    <w:rsid w:val="00E514B6"/>
    <w:rsid w:val="00E51841"/>
    <w:rsid w:val="00E51BEC"/>
    <w:rsid w:val="00E55E07"/>
    <w:rsid w:val="00E702A9"/>
    <w:rsid w:val="00E765F5"/>
    <w:rsid w:val="00E85679"/>
    <w:rsid w:val="00E928D8"/>
    <w:rsid w:val="00E92E81"/>
    <w:rsid w:val="00E93984"/>
    <w:rsid w:val="00E97098"/>
    <w:rsid w:val="00EA115C"/>
    <w:rsid w:val="00EA1577"/>
    <w:rsid w:val="00EA307B"/>
    <w:rsid w:val="00EA5075"/>
    <w:rsid w:val="00EB359A"/>
    <w:rsid w:val="00EB3A83"/>
    <w:rsid w:val="00EC64F0"/>
    <w:rsid w:val="00EC68D2"/>
    <w:rsid w:val="00EC6ED2"/>
    <w:rsid w:val="00ED26B6"/>
    <w:rsid w:val="00ED35EF"/>
    <w:rsid w:val="00ED3CD3"/>
    <w:rsid w:val="00ED4310"/>
    <w:rsid w:val="00ED7C2A"/>
    <w:rsid w:val="00EE0AD8"/>
    <w:rsid w:val="00EE3635"/>
    <w:rsid w:val="00EE4290"/>
    <w:rsid w:val="00EE45B1"/>
    <w:rsid w:val="00EE67D4"/>
    <w:rsid w:val="00EE75FF"/>
    <w:rsid w:val="00EE7BEB"/>
    <w:rsid w:val="00EF0926"/>
    <w:rsid w:val="00EF0A93"/>
    <w:rsid w:val="00EF288E"/>
    <w:rsid w:val="00F014BA"/>
    <w:rsid w:val="00F01BF2"/>
    <w:rsid w:val="00F0263A"/>
    <w:rsid w:val="00F03038"/>
    <w:rsid w:val="00F04A26"/>
    <w:rsid w:val="00F066DC"/>
    <w:rsid w:val="00F075C2"/>
    <w:rsid w:val="00F10F4F"/>
    <w:rsid w:val="00F1492D"/>
    <w:rsid w:val="00F20C84"/>
    <w:rsid w:val="00F20D03"/>
    <w:rsid w:val="00F22FFC"/>
    <w:rsid w:val="00F30F25"/>
    <w:rsid w:val="00F33F3B"/>
    <w:rsid w:val="00F34F8D"/>
    <w:rsid w:val="00F358A0"/>
    <w:rsid w:val="00F367A8"/>
    <w:rsid w:val="00F41B7F"/>
    <w:rsid w:val="00F432AF"/>
    <w:rsid w:val="00F464A5"/>
    <w:rsid w:val="00F5431D"/>
    <w:rsid w:val="00F55D89"/>
    <w:rsid w:val="00F5643F"/>
    <w:rsid w:val="00F60B5E"/>
    <w:rsid w:val="00F619F1"/>
    <w:rsid w:val="00F741F0"/>
    <w:rsid w:val="00F74ED3"/>
    <w:rsid w:val="00F76FF9"/>
    <w:rsid w:val="00F77692"/>
    <w:rsid w:val="00F77ECA"/>
    <w:rsid w:val="00F81AFD"/>
    <w:rsid w:val="00F81FD9"/>
    <w:rsid w:val="00F83866"/>
    <w:rsid w:val="00F848F1"/>
    <w:rsid w:val="00F867EB"/>
    <w:rsid w:val="00F8697C"/>
    <w:rsid w:val="00F900AE"/>
    <w:rsid w:val="00F9309C"/>
    <w:rsid w:val="00F95CC3"/>
    <w:rsid w:val="00FA101C"/>
    <w:rsid w:val="00FA6B2D"/>
    <w:rsid w:val="00FA7788"/>
    <w:rsid w:val="00FB078B"/>
    <w:rsid w:val="00FB74B6"/>
    <w:rsid w:val="00FB7D7E"/>
    <w:rsid w:val="00FC1EBA"/>
    <w:rsid w:val="00FD643E"/>
    <w:rsid w:val="00FD7A04"/>
    <w:rsid w:val="00FE1062"/>
    <w:rsid w:val="00FE25DE"/>
    <w:rsid w:val="00FE2DAF"/>
    <w:rsid w:val="00FE5CD8"/>
    <w:rsid w:val="00FE5F49"/>
    <w:rsid w:val="00FF0CD0"/>
    <w:rsid w:val="00FF2C97"/>
    <w:rsid w:val="00FF5236"/>
    <w:rsid w:val="00FF5C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AE01"/>
  <w15:docId w15:val="{9BADC2CD-F15A-4425-9AA3-5E83D07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30"/>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125C7"/>
    <w:rPr>
      <w:rFonts w:ascii="Tahoma" w:hAnsi="Tahoma" w:cs="Tahoma"/>
      <w:sz w:val="16"/>
      <w:szCs w:val="16"/>
    </w:rPr>
  </w:style>
  <w:style w:type="character" w:customStyle="1" w:styleId="TekstbaloniaChar">
    <w:name w:val="Tekst balončića Char"/>
    <w:basedOn w:val="Zadanifontodlomka"/>
    <w:link w:val="Tekstbalonia"/>
    <w:uiPriority w:val="99"/>
    <w:semiHidden/>
    <w:rsid w:val="00E125C7"/>
    <w:rPr>
      <w:rFonts w:ascii="Tahoma" w:hAnsi="Tahoma" w:cs="Tahoma"/>
      <w:sz w:val="16"/>
      <w:szCs w:val="16"/>
    </w:rPr>
  </w:style>
  <w:style w:type="paragraph" w:styleId="StandardWeb">
    <w:name w:val="Normal (Web)"/>
    <w:basedOn w:val="Normal"/>
    <w:uiPriority w:val="99"/>
    <w:semiHidden/>
    <w:unhideWhenUsed/>
    <w:rsid w:val="00855653"/>
    <w:pPr>
      <w:spacing w:before="100" w:beforeAutospacing="1" w:after="100" w:afterAutospacing="1"/>
    </w:pPr>
    <w:rPr>
      <w:lang w:eastAsia="hr-HR"/>
    </w:rPr>
  </w:style>
  <w:style w:type="paragraph" w:customStyle="1" w:styleId="t-9-8">
    <w:name w:val="t-9-8"/>
    <w:basedOn w:val="Normal"/>
    <w:rsid w:val="002B6110"/>
    <w:pPr>
      <w:spacing w:before="100" w:beforeAutospacing="1" w:after="100" w:afterAutospacing="1"/>
    </w:pPr>
    <w:rPr>
      <w:lang w:val="hr-HR" w:eastAsia="hr-HR"/>
    </w:rPr>
  </w:style>
  <w:style w:type="paragraph" w:styleId="Zaglavlje">
    <w:name w:val="header"/>
    <w:basedOn w:val="Normal"/>
    <w:link w:val="ZaglavljeChar"/>
    <w:uiPriority w:val="99"/>
    <w:unhideWhenUsed/>
    <w:rsid w:val="002B6110"/>
    <w:pPr>
      <w:tabs>
        <w:tab w:val="center" w:pos="4536"/>
        <w:tab w:val="right" w:pos="9072"/>
      </w:tabs>
    </w:pPr>
  </w:style>
  <w:style w:type="character" w:customStyle="1" w:styleId="ZaglavljeChar">
    <w:name w:val="Zaglavlje Char"/>
    <w:basedOn w:val="Zadanifontodlomka"/>
    <w:link w:val="Zaglavlje"/>
    <w:uiPriority w:val="99"/>
    <w:rsid w:val="002B6110"/>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2B6110"/>
    <w:pPr>
      <w:tabs>
        <w:tab w:val="center" w:pos="4536"/>
        <w:tab w:val="right" w:pos="9072"/>
      </w:tabs>
    </w:pPr>
  </w:style>
  <w:style w:type="character" w:customStyle="1" w:styleId="PodnojeChar">
    <w:name w:val="Podnožje Char"/>
    <w:basedOn w:val="Zadanifontodlomka"/>
    <w:link w:val="Podnoje"/>
    <w:uiPriority w:val="99"/>
    <w:rsid w:val="002B6110"/>
    <w:rPr>
      <w:rFonts w:ascii="Times New Roman" w:eastAsia="Times New Roman" w:hAnsi="Times New Roman" w:cs="Times New Roman"/>
      <w:sz w:val="24"/>
      <w:szCs w:val="24"/>
      <w:lang w:val="en-US"/>
    </w:rPr>
  </w:style>
  <w:style w:type="table" w:styleId="Reetkatablice">
    <w:name w:val="Table Grid"/>
    <w:basedOn w:val="Obinatablica"/>
    <w:uiPriority w:val="59"/>
    <w:rsid w:val="0028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2846AE"/>
    <w:rPr>
      <w:color w:val="0000FF"/>
      <w:u w:val="single"/>
    </w:rPr>
  </w:style>
  <w:style w:type="character" w:styleId="Naglaeno">
    <w:name w:val="Strong"/>
    <w:basedOn w:val="Zadanifontodlomka"/>
    <w:uiPriority w:val="22"/>
    <w:qFormat/>
    <w:rsid w:val="00C11528"/>
    <w:rPr>
      <w:b/>
      <w:bCs/>
    </w:rPr>
  </w:style>
  <w:style w:type="paragraph" w:customStyle="1" w:styleId="rtejustify">
    <w:name w:val="rtejustify"/>
    <w:basedOn w:val="Normal"/>
    <w:rsid w:val="00C11528"/>
    <w:pPr>
      <w:spacing w:before="100" w:beforeAutospacing="1" w:after="100" w:afterAutospacing="1"/>
    </w:pPr>
    <w:rPr>
      <w:lang w:val="hr-HR" w:eastAsia="hr-HR"/>
    </w:rPr>
  </w:style>
  <w:style w:type="character" w:customStyle="1" w:styleId="apple-converted-space">
    <w:name w:val="apple-converted-space"/>
    <w:basedOn w:val="Zadanifontodlomka"/>
    <w:rsid w:val="00F83866"/>
  </w:style>
  <w:style w:type="paragraph" w:styleId="Odlomakpopisa">
    <w:name w:val="List Paragraph"/>
    <w:basedOn w:val="Normal"/>
    <w:uiPriority w:val="34"/>
    <w:qFormat/>
    <w:rsid w:val="00017C41"/>
    <w:pPr>
      <w:ind w:left="720"/>
      <w:contextualSpacing/>
    </w:pPr>
  </w:style>
  <w:style w:type="paragraph" w:styleId="Bezproreda">
    <w:name w:val="No Spacing"/>
    <w:link w:val="BezproredaChar"/>
    <w:uiPriority w:val="1"/>
    <w:qFormat/>
    <w:rsid w:val="00193BA6"/>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193BA6"/>
    <w:rPr>
      <w:rFonts w:eastAsiaTheme="minorEastAsia"/>
      <w:lang w:eastAsia="hr-HR"/>
    </w:rPr>
  </w:style>
  <w:style w:type="character" w:styleId="SlijeenaHiperveza">
    <w:name w:val="FollowedHyperlink"/>
    <w:basedOn w:val="Zadanifontodlomka"/>
    <w:uiPriority w:val="99"/>
    <w:semiHidden/>
    <w:unhideWhenUsed/>
    <w:rsid w:val="0013427E"/>
    <w:rPr>
      <w:color w:val="800080" w:themeColor="followedHyperlink"/>
      <w:u w:val="single"/>
    </w:rPr>
  </w:style>
  <w:style w:type="paragraph" w:styleId="Opisslike">
    <w:name w:val="caption"/>
    <w:basedOn w:val="Normal"/>
    <w:next w:val="Normal"/>
    <w:uiPriority w:val="35"/>
    <w:unhideWhenUsed/>
    <w:qFormat/>
    <w:rsid w:val="005563C5"/>
    <w:pPr>
      <w:spacing w:after="200"/>
    </w:pPr>
    <w:rPr>
      <w:b/>
      <w:bCs/>
      <w:color w:val="4F81BD" w:themeColor="accent1"/>
      <w:sz w:val="18"/>
      <w:szCs w:val="18"/>
    </w:rPr>
  </w:style>
  <w:style w:type="paragraph" w:styleId="HTMLunaprijedoblikovano">
    <w:name w:val="HTML Preformatted"/>
    <w:basedOn w:val="Normal"/>
    <w:link w:val="HTMLunaprijedoblikovanoChar"/>
    <w:uiPriority w:val="99"/>
    <w:semiHidden/>
    <w:unhideWhenUsed/>
    <w:rsid w:val="00C45FD2"/>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C45FD2"/>
    <w:rPr>
      <w:rFonts w:ascii="Consolas" w:eastAsia="Times New Roman" w:hAnsi="Consolas" w:cs="Consolas"/>
      <w:sz w:val="20"/>
      <w:szCs w:val="20"/>
      <w:lang w:val="en-US"/>
    </w:rPr>
  </w:style>
  <w:style w:type="character" w:styleId="Referencakomentara">
    <w:name w:val="annotation reference"/>
    <w:basedOn w:val="Zadanifontodlomka"/>
    <w:uiPriority w:val="99"/>
    <w:semiHidden/>
    <w:unhideWhenUsed/>
    <w:rsid w:val="00E3257E"/>
    <w:rPr>
      <w:sz w:val="16"/>
      <w:szCs w:val="16"/>
    </w:rPr>
  </w:style>
  <w:style w:type="paragraph" w:styleId="Tekstkomentara">
    <w:name w:val="annotation text"/>
    <w:basedOn w:val="Normal"/>
    <w:link w:val="TekstkomentaraChar"/>
    <w:uiPriority w:val="99"/>
    <w:semiHidden/>
    <w:unhideWhenUsed/>
    <w:rsid w:val="00E3257E"/>
    <w:rPr>
      <w:sz w:val="20"/>
      <w:szCs w:val="20"/>
    </w:rPr>
  </w:style>
  <w:style w:type="character" w:customStyle="1" w:styleId="TekstkomentaraChar">
    <w:name w:val="Tekst komentara Char"/>
    <w:basedOn w:val="Zadanifontodlomka"/>
    <w:link w:val="Tekstkomentara"/>
    <w:uiPriority w:val="99"/>
    <w:semiHidden/>
    <w:rsid w:val="00E3257E"/>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E3257E"/>
    <w:rPr>
      <w:b/>
      <w:bCs/>
    </w:rPr>
  </w:style>
  <w:style w:type="character" w:customStyle="1" w:styleId="PredmetkomentaraChar">
    <w:name w:val="Predmet komentara Char"/>
    <w:basedOn w:val="TekstkomentaraChar"/>
    <w:link w:val="Predmetkomentara"/>
    <w:uiPriority w:val="99"/>
    <w:semiHidden/>
    <w:rsid w:val="00E3257E"/>
    <w:rPr>
      <w:rFonts w:ascii="Times New Roman" w:eastAsia="Times New Roman" w:hAnsi="Times New Roman" w:cs="Times New Roman"/>
      <w:b/>
      <w:bCs/>
      <w:sz w:val="20"/>
      <w:szCs w:val="20"/>
      <w:lang w:val="en-US"/>
    </w:rPr>
  </w:style>
  <w:style w:type="character" w:styleId="Nerijeenospominjanje">
    <w:name w:val="Unresolved Mention"/>
    <w:basedOn w:val="Zadanifontodlomka"/>
    <w:uiPriority w:val="99"/>
    <w:semiHidden/>
    <w:unhideWhenUsed/>
    <w:rsid w:val="0036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35635">
      <w:bodyDiv w:val="1"/>
      <w:marLeft w:val="0"/>
      <w:marRight w:val="0"/>
      <w:marTop w:val="0"/>
      <w:marBottom w:val="0"/>
      <w:divBdr>
        <w:top w:val="none" w:sz="0" w:space="0" w:color="auto"/>
        <w:left w:val="none" w:sz="0" w:space="0" w:color="auto"/>
        <w:bottom w:val="none" w:sz="0" w:space="0" w:color="auto"/>
        <w:right w:val="none" w:sz="0" w:space="0" w:color="auto"/>
      </w:divBdr>
      <w:divsChild>
        <w:div w:id="1595896123">
          <w:marLeft w:val="0"/>
          <w:marRight w:val="0"/>
          <w:marTop w:val="0"/>
          <w:marBottom w:val="0"/>
          <w:divBdr>
            <w:top w:val="none" w:sz="0" w:space="0" w:color="auto"/>
            <w:left w:val="none" w:sz="0" w:space="0" w:color="auto"/>
            <w:bottom w:val="none" w:sz="0" w:space="0" w:color="auto"/>
            <w:right w:val="none" w:sz="0" w:space="0" w:color="auto"/>
          </w:divBdr>
        </w:div>
      </w:divsChild>
    </w:div>
    <w:div w:id="253829545">
      <w:bodyDiv w:val="1"/>
      <w:marLeft w:val="0"/>
      <w:marRight w:val="0"/>
      <w:marTop w:val="0"/>
      <w:marBottom w:val="0"/>
      <w:divBdr>
        <w:top w:val="none" w:sz="0" w:space="0" w:color="auto"/>
        <w:left w:val="none" w:sz="0" w:space="0" w:color="auto"/>
        <w:bottom w:val="none" w:sz="0" w:space="0" w:color="auto"/>
        <w:right w:val="none" w:sz="0" w:space="0" w:color="auto"/>
      </w:divBdr>
      <w:divsChild>
        <w:div w:id="32717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147100">
      <w:bodyDiv w:val="1"/>
      <w:marLeft w:val="0"/>
      <w:marRight w:val="0"/>
      <w:marTop w:val="0"/>
      <w:marBottom w:val="0"/>
      <w:divBdr>
        <w:top w:val="none" w:sz="0" w:space="0" w:color="auto"/>
        <w:left w:val="none" w:sz="0" w:space="0" w:color="auto"/>
        <w:bottom w:val="none" w:sz="0" w:space="0" w:color="auto"/>
        <w:right w:val="none" w:sz="0" w:space="0" w:color="auto"/>
      </w:divBdr>
    </w:div>
    <w:div w:id="357589984">
      <w:bodyDiv w:val="1"/>
      <w:marLeft w:val="0"/>
      <w:marRight w:val="0"/>
      <w:marTop w:val="0"/>
      <w:marBottom w:val="0"/>
      <w:divBdr>
        <w:top w:val="none" w:sz="0" w:space="0" w:color="auto"/>
        <w:left w:val="none" w:sz="0" w:space="0" w:color="auto"/>
        <w:bottom w:val="none" w:sz="0" w:space="0" w:color="auto"/>
        <w:right w:val="none" w:sz="0" w:space="0" w:color="auto"/>
      </w:divBdr>
      <w:divsChild>
        <w:div w:id="1775394196">
          <w:marLeft w:val="0"/>
          <w:marRight w:val="0"/>
          <w:marTop w:val="0"/>
          <w:marBottom w:val="0"/>
          <w:divBdr>
            <w:top w:val="none" w:sz="0" w:space="0" w:color="auto"/>
            <w:left w:val="none" w:sz="0" w:space="0" w:color="auto"/>
            <w:bottom w:val="none" w:sz="0" w:space="0" w:color="auto"/>
            <w:right w:val="none" w:sz="0" w:space="0" w:color="auto"/>
          </w:divBdr>
          <w:divsChild>
            <w:div w:id="127091811">
              <w:marLeft w:val="0"/>
              <w:marRight w:val="0"/>
              <w:marTop w:val="0"/>
              <w:marBottom w:val="0"/>
              <w:divBdr>
                <w:top w:val="none" w:sz="0" w:space="0" w:color="auto"/>
                <w:left w:val="none" w:sz="0" w:space="0" w:color="auto"/>
                <w:bottom w:val="none" w:sz="0" w:space="0" w:color="auto"/>
                <w:right w:val="none" w:sz="0" w:space="0" w:color="auto"/>
              </w:divBdr>
            </w:div>
            <w:div w:id="828978910">
              <w:marLeft w:val="0"/>
              <w:marRight w:val="0"/>
              <w:marTop w:val="0"/>
              <w:marBottom w:val="0"/>
              <w:divBdr>
                <w:top w:val="none" w:sz="0" w:space="0" w:color="auto"/>
                <w:left w:val="none" w:sz="0" w:space="0" w:color="auto"/>
                <w:bottom w:val="none" w:sz="0" w:space="0" w:color="auto"/>
                <w:right w:val="none" w:sz="0" w:space="0" w:color="auto"/>
              </w:divBdr>
            </w:div>
            <w:div w:id="1828670289">
              <w:marLeft w:val="0"/>
              <w:marRight w:val="0"/>
              <w:marTop w:val="0"/>
              <w:marBottom w:val="0"/>
              <w:divBdr>
                <w:top w:val="none" w:sz="0" w:space="0" w:color="auto"/>
                <w:left w:val="none" w:sz="0" w:space="0" w:color="auto"/>
                <w:bottom w:val="none" w:sz="0" w:space="0" w:color="auto"/>
                <w:right w:val="none" w:sz="0" w:space="0" w:color="auto"/>
              </w:divBdr>
            </w:div>
            <w:div w:id="164320915">
              <w:marLeft w:val="0"/>
              <w:marRight w:val="0"/>
              <w:marTop w:val="0"/>
              <w:marBottom w:val="0"/>
              <w:divBdr>
                <w:top w:val="none" w:sz="0" w:space="0" w:color="auto"/>
                <w:left w:val="none" w:sz="0" w:space="0" w:color="auto"/>
                <w:bottom w:val="none" w:sz="0" w:space="0" w:color="auto"/>
                <w:right w:val="none" w:sz="0" w:space="0" w:color="auto"/>
              </w:divBdr>
            </w:div>
            <w:div w:id="1498960223">
              <w:marLeft w:val="0"/>
              <w:marRight w:val="0"/>
              <w:marTop w:val="0"/>
              <w:marBottom w:val="0"/>
              <w:divBdr>
                <w:top w:val="none" w:sz="0" w:space="0" w:color="auto"/>
                <w:left w:val="none" w:sz="0" w:space="0" w:color="auto"/>
                <w:bottom w:val="none" w:sz="0" w:space="0" w:color="auto"/>
                <w:right w:val="none" w:sz="0" w:space="0" w:color="auto"/>
              </w:divBdr>
            </w:div>
            <w:div w:id="1281495858">
              <w:marLeft w:val="0"/>
              <w:marRight w:val="0"/>
              <w:marTop w:val="0"/>
              <w:marBottom w:val="0"/>
              <w:divBdr>
                <w:top w:val="none" w:sz="0" w:space="0" w:color="auto"/>
                <w:left w:val="none" w:sz="0" w:space="0" w:color="auto"/>
                <w:bottom w:val="none" w:sz="0" w:space="0" w:color="auto"/>
                <w:right w:val="none" w:sz="0" w:space="0" w:color="auto"/>
              </w:divBdr>
            </w:div>
          </w:divsChild>
        </w:div>
        <w:div w:id="343089852">
          <w:marLeft w:val="0"/>
          <w:marRight w:val="0"/>
          <w:marTop w:val="0"/>
          <w:marBottom w:val="0"/>
          <w:divBdr>
            <w:top w:val="none" w:sz="0" w:space="0" w:color="auto"/>
            <w:left w:val="none" w:sz="0" w:space="0" w:color="auto"/>
            <w:bottom w:val="none" w:sz="0" w:space="0" w:color="auto"/>
            <w:right w:val="none" w:sz="0" w:space="0" w:color="auto"/>
          </w:divBdr>
        </w:div>
      </w:divsChild>
    </w:div>
    <w:div w:id="920600383">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33600958">
      <w:bodyDiv w:val="1"/>
      <w:marLeft w:val="0"/>
      <w:marRight w:val="0"/>
      <w:marTop w:val="0"/>
      <w:marBottom w:val="0"/>
      <w:divBdr>
        <w:top w:val="none" w:sz="0" w:space="0" w:color="auto"/>
        <w:left w:val="none" w:sz="0" w:space="0" w:color="auto"/>
        <w:bottom w:val="none" w:sz="0" w:space="0" w:color="auto"/>
        <w:right w:val="none" w:sz="0" w:space="0" w:color="auto"/>
      </w:divBdr>
      <w:divsChild>
        <w:div w:id="1750611313">
          <w:marLeft w:val="0"/>
          <w:marRight w:val="0"/>
          <w:marTop w:val="0"/>
          <w:marBottom w:val="0"/>
          <w:divBdr>
            <w:top w:val="none" w:sz="0" w:space="0" w:color="auto"/>
            <w:left w:val="none" w:sz="0" w:space="0" w:color="auto"/>
            <w:bottom w:val="none" w:sz="0" w:space="0" w:color="auto"/>
            <w:right w:val="none" w:sz="0" w:space="0" w:color="auto"/>
          </w:divBdr>
        </w:div>
      </w:divsChild>
    </w:div>
    <w:div w:id="1329019155">
      <w:bodyDiv w:val="1"/>
      <w:marLeft w:val="0"/>
      <w:marRight w:val="0"/>
      <w:marTop w:val="0"/>
      <w:marBottom w:val="0"/>
      <w:divBdr>
        <w:top w:val="none" w:sz="0" w:space="0" w:color="auto"/>
        <w:left w:val="none" w:sz="0" w:space="0" w:color="auto"/>
        <w:bottom w:val="none" w:sz="0" w:space="0" w:color="auto"/>
        <w:right w:val="none" w:sz="0" w:space="0" w:color="auto"/>
      </w:divBdr>
    </w:div>
    <w:div w:id="1336687543">
      <w:bodyDiv w:val="1"/>
      <w:marLeft w:val="0"/>
      <w:marRight w:val="0"/>
      <w:marTop w:val="0"/>
      <w:marBottom w:val="0"/>
      <w:divBdr>
        <w:top w:val="none" w:sz="0" w:space="0" w:color="auto"/>
        <w:left w:val="none" w:sz="0" w:space="0" w:color="auto"/>
        <w:bottom w:val="none" w:sz="0" w:space="0" w:color="auto"/>
        <w:right w:val="none" w:sz="0" w:space="0" w:color="auto"/>
      </w:divBdr>
    </w:div>
    <w:div w:id="1457288096">
      <w:bodyDiv w:val="1"/>
      <w:marLeft w:val="0"/>
      <w:marRight w:val="0"/>
      <w:marTop w:val="0"/>
      <w:marBottom w:val="0"/>
      <w:divBdr>
        <w:top w:val="none" w:sz="0" w:space="0" w:color="auto"/>
        <w:left w:val="none" w:sz="0" w:space="0" w:color="auto"/>
        <w:bottom w:val="none" w:sz="0" w:space="0" w:color="auto"/>
        <w:right w:val="none" w:sz="0" w:space="0" w:color="auto"/>
      </w:divBdr>
    </w:div>
    <w:div w:id="1558979353">
      <w:bodyDiv w:val="1"/>
      <w:marLeft w:val="0"/>
      <w:marRight w:val="0"/>
      <w:marTop w:val="0"/>
      <w:marBottom w:val="0"/>
      <w:divBdr>
        <w:top w:val="none" w:sz="0" w:space="0" w:color="auto"/>
        <w:left w:val="none" w:sz="0" w:space="0" w:color="auto"/>
        <w:bottom w:val="none" w:sz="0" w:space="0" w:color="auto"/>
        <w:right w:val="none" w:sz="0" w:space="0" w:color="auto"/>
      </w:divBdr>
    </w:div>
    <w:div w:id="1879656996">
      <w:bodyDiv w:val="1"/>
      <w:marLeft w:val="0"/>
      <w:marRight w:val="0"/>
      <w:marTop w:val="0"/>
      <w:marBottom w:val="0"/>
      <w:divBdr>
        <w:top w:val="none" w:sz="0" w:space="0" w:color="auto"/>
        <w:left w:val="none" w:sz="0" w:space="0" w:color="auto"/>
        <w:bottom w:val="none" w:sz="0" w:space="0" w:color="auto"/>
        <w:right w:val="none" w:sz="0" w:space="0" w:color="auto"/>
      </w:divBdr>
    </w:div>
    <w:div w:id="18894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racun.hr/Home/GetPdf?fileName=https://mobes.blob.core.windows.net/mobesproracuni/Op%C4%87ina%20Klo%C5%A1tar%20Podravski/Savjetovnaje/ca6bdea1-0d22-417e-898c-a3d670d1b676_Prijedlog%20%20prora%C4%8Duna%20Op%C4%87ine%20Klo%C5%A1tar%20Podravski%20za%202021.%20godinu%20i%20projekcije%20za%202022.%20i%202023.%20godinu.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proracun.hr/Home/Savjetovanje/5f4b04f7-9fa6-4bde-9b91-4e67e194e28c" TargetMode="External"/><Relationship Id="rId4" Type="http://schemas.openxmlformats.org/officeDocument/2006/relationships/settings" Target="settings.xml"/><Relationship Id="rId9" Type="http://schemas.openxmlformats.org/officeDocument/2006/relationships/hyperlink" Target="http://www.proracun.hr/"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10522-4C94-498C-9D5A-C716C6A7FD2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r-HR"/>
        </a:p>
      </dgm:t>
    </dgm:pt>
    <dgm:pt modelId="{71801F9F-F0D7-4FA1-BF4A-CE0A98EDA657}">
      <dgm:prSet phldrT="[Tekst]"/>
      <dgm:spPr>
        <a:xfrm>
          <a:off x="1990861" y="228184"/>
          <a:ext cx="1023134" cy="5765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Opći dio proračuna</a:t>
          </a:r>
        </a:p>
      </dgm:t>
    </dgm:pt>
    <dgm:pt modelId="{A024F552-9919-4305-A4F1-26F5F377F5DF}" type="parTrans" cxnId="{36A1717E-68A0-4CD2-8A56-F7F790330CB1}">
      <dgm:prSet/>
      <dgm:spPr/>
      <dgm:t>
        <a:bodyPr/>
        <a:lstStyle/>
        <a:p>
          <a:endParaRPr lang="hr-HR"/>
        </a:p>
      </dgm:t>
    </dgm:pt>
    <dgm:pt modelId="{AB87AD81-E27B-4D7E-A29A-A6114B013644}" type="sibTrans" cxnId="{36A1717E-68A0-4CD2-8A56-F7F790330CB1}">
      <dgm:prSet/>
      <dgm:spPr/>
      <dgm:t>
        <a:bodyPr/>
        <a:lstStyle/>
        <a:p>
          <a:endParaRPr lang="hr-HR"/>
        </a:p>
      </dgm:t>
    </dgm:pt>
    <dgm:pt modelId="{833B2C94-443F-49E9-B738-36D9EACDA3B2}">
      <dgm:prSet phldrT="[Tekst]"/>
      <dgm:spPr>
        <a:xfrm>
          <a:off x="740363" y="1102321"/>
          <a:ext cx="1023134" cy="540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Račun prihoda i rashoda</a:t>
          </a:r>
        </a:p>
      </dgm:t>
    </dgm:pt>
    <dgm:pt modelId="{FBEABDBF-0173-4F6E-B281-0472A8DDFC20}" type="parTrans" cxnId="{513CF3BE-68D1-4E96-B9B3-1C12DADB1732}">
      <dgm:prSet/>
      <dgm:spPr>
        <a:xfrm>
          <a:off x="1138249" y="696761"/>
          <a:ext cx="1250498" cy="297561"/>
        </a:xfrm>
        <a:noFill/>
        <a:ln w="25400" cap="flat" cmpd="sng" algn="ctr">
          <a:solidFill>
            <a:srgbClr val="4F81BD">
              <a:shade val="60000"/>
              <a:hueOff val="0"/>
              <a:satOff val="0"/>
              <a:lumOff val="0"/>
              <a:alphaOff val="0"/>
            </a:srgbClr>
          </a:solidFill>
          <a:prstDash val="solid"/>
        </a:ln>
        <a:effectLst/>
      </dgm:spPr>
      <dgm:t>
        <a:bodyPr/>
        <a:lstStyle/>
        <a:p>
          <a:endParaRPr lang="hr-HR"/>
        </a:p>
      </dgm:t>
    </dgm:pt>
    <dgm:pt modelId="{49775C77-1D68-43CD-9B52-EF3A6BCE8C09}" type="sibTrans" cxnId="{513CF3BE-68D1-4E96-B9B3-1C12DADB1732}">
      <dgm:prSet/>
      <dgm:spPr/>
      <dgm:t>
        <a:bodyPr/>
        <a:lstStyle/>
        <a:p>
          <a:endParaRPr lang="hr-HR"/>
        </a:p>
      </dgm:t>
    </dgm:pt>
    <dgm:pt modelId="{CA021FD8-AC89-4A6C-B052-C69EE006D71A}">
      <dgm:prSet phldrT="[Tekst]"/>
      <dgm:spPr>
        <a:xfrm>
          <a:off x="115114" y="1940419"/>
          <a:ext cx="1023134" cy="4324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Prihodi</a:t>
          </a:r>
        </a:p>
      </dgm:t>
    </dgm:pt>
    <dgm:pt modelId="{E822462A-A870-48C1-8BA8-B7374F9610DB}" type="parTrans" cxnId="{F65EDE2B-8C69-4A01-85D1-A63DB761E74F}">
      <dgm:prSet/>
      <dgm:spPr>
        <a:xfrm>
          <a:off x="513000" y="1534859"/>
          <a:ext cx="625249" cy="297561"/>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85853C0E-C099-4FED-AD83-A4BECA576AA1}" type="sibTrans" cxnId="{F65EDE2B-8C69-4A01-85D1-A63DB761E74F}">
      <dgm:prSet/>
      <dgm:spPr/>
      <dgm:t>
        <a:bodyPr/>
        <a:lstStyle/>
        <a:p>
          <a:endParaRPr lang="hr-HR"/>
        </a:p>
      </dgm:t>
    </dgm:pt>
    <dgm:pt modelId="{C0FED5E0-51C8-4ACF-B59C-79906CA04062}">
      <dgm:prSet phldrT="[Tekst]"/>
      <dgm:spPr>
        <a:xfrm>
          <a:off x="1365612" y="1940419"/>
          <a:ext cx="1023134" cy="4324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Rashodi</a:t>
          </a:r>
        </a:p>
      </dgm:t>
    </dgm:pt>
    <dgm:pt modelId="{08A1DD2F-B34B-4F4E-A8F1-609690F9CDF3}" type="parTrans" cxnId="{C9EC3880-E070-43FE-9BDA-00FFA813BFEB}">
      <dgm:prSet/>
      <dgm:spPr>
        <a:xfrm>
          <a:off x="1138249" y="1534859"/>
          <a:ext cx="625249" cy="297561"/>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3AD5319B-89AE-4886-BF03-B35577B38183}" type="sibTrans" cxnId="{C9EC3880-E070-43FE-9BDA-00FFA813BFEB}">
      <dgm:prSet/>
      <dgm:spPr/>
      <dgm:t>
        <a:bodyPr/>
        <a:lstStyle/>
        <a:p>
          <a:endParaRPr lang="hr-HR"/>
        </a:p>
      </dgm:t>
    </dgm:pt>
    <dgm:pt modelId="{178E7AA3-229E-4B80-97D9-0B8A1696B062}">
      <dgm:prSet phldrT="[Tekst]"/>
      <dgm:spPr>
        <a:xfrm>
          <a:off x="3241360" y="1102321"/>
          <a:ext cx="1023134" cy="54053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Račun financiranja</a:t>
          </a:r>
        </a:p>
      </dgm:t>
    </dgm:pt>
    <dgm:pt modelId="{D824B132-9D73-43CC-A336-E564E62D4ED8}" type="parTrans" cxnId="{9A506FC2-CE20-4C2F-AF0C-F806C3490C6D}">
      <dgm:prSet/>
      <dgm:spPr>
        <a:xfrm>
          <a:off x="2388747" y="696761"/>
          <a:ext cx="1250498" cy="297561"/>
        </a:xfrm>
        <a:noFill/>
        <a:ln w="25400" cap="flat" cmpd="sng" algn="ctr">
          <a:solidFill>
            <a:srgbClr val="4F81BD">
              <a:shade val="60000"/>
              <a:hueOff val="0"/>
              <a:satOff val="0"/>
              <a:lumOff val="0"/>
              <a:alphaOff val="0"/>
            </a:srgbClr>
          </a:solidFill>
          <a:prstDash val="solid"/>
        </a:ln>
        <a:effectLst/>
      </dgm:spPr>
      <dgm:t>
        <a:bodyPr/>
        <a:lstStyle/>
        <a:p>
          <a:endParaRPr lang="hr-HR"/>
        </a:p>
      </dgm:t>
    </dgm:pt>
    <dgm:pt modelId="{F799D0C5-B6A0-46AD-99E8-79B391EF2EDA}" type="sibTrans" cxnId="{9A506FC2-CE20-4C2F-AF0C-F806C3490C6D}">
      <dgm:prSet/>
      <dgm:spPr/>
      <dgm:t>
        <a:bodyPr/>
        <a:lstStyle/>
        <a:p>
          <a:endParaRPr lang="hr-HR"/>
        </a:p>
      </dgm:t>
    </dgm:pt>
    <dgm:pt modelId="{B94AA763-A1A6-441C-A57F-14B8A8E035E3}">
      <dgm:prSet phldrT="[Tekst]"/>
      <dgm:spPr>
        <a:xfrm>
          <a:off x="2616110" y="1940419"/>
          <a:ext cx="1023134" cy="4324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Primici od financijske imovine i zaduživanja</a:t>
          </a:r>
        </a:p>
      </dgm:t>
    </dgm:pt>
    <dgm:pt modelId="{6BEE8F6E-1CBC-4AFA-AF8E-DBDA3712C958}" type="parTrans" cxnId="{077AFF0D-FFFC-4A9C-B765-005CBE7E72A2}">
      <dgm:prSet/>
      <dgm:spPr>
        <a:xfrm>
          <a:off x="3013996" y="1534859"/>
          <a:ext cx="625249" cy="297561"/>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2E835C44-E442-4613-B8B9-EA5DB6645AA3}" type="sibTrans" cxnId="{077AFF0D-FFFC-4A9C-B765-005CBE7E72A2}">
      <dgm:prSet/>
      <dgm:spPr/>
      <dgm:t>
        <a:bodyPr/>
        <a:lstStyle/>
        <a:p>
          <a:endParaRPr lang="hr-HR"/>
        </a:p>
      </dgm:t>
    </dgm:pt>
    <dgm:pt modelId="{BF4A96FE-0A41-4D9B-909D-4C30E72D8F4B}">
      <dgm:prSet/>
      <dgm:spPr>
        <a:xfrm>
          <a:off x="3866609" y="1940419"/>
          <a:ext cx="1023134" cy="43242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r-HR">
              <a:solidFill>
                <a:sysClr val="windowText" lastClr="000000">
                  <a:hueOff val="0"/>
                  <a:satOff val="0"/>
                  <a:lumOff val="0"/>
                  <a:alphaOff val="0"/>
                </a:sysClr>
              </a:solidFill>
              <a:latin typeface="Calibri"/>
              <a:ea typeface="+mn-ea"/>
              <a:cs typeface="+mn-cs"/>
            </a:rPr>
            <a:t>Izdaci za financijsku imovinu i otplate zajmova</a:t>
          </a:r>
        </a:p>
      </dgm:t>
    </dgm:pt>
    <dgm:pt modelId="{87CE4F62-4008-4F1B-9942-824FD26EB61E}" type="parTrans" cxnId="{BC19AB4B-1352-4B66-A64F-43C090DD5B21}">
      <dgm:prSet/>
      <dgm:spPr>
        <a:xfrm>
          <a:off x="3639245" y="1534859"/>
          <a:ext cx="625249" cy="297561"/>
        </a:xfrm>
        <a:noFill/>
        <a:ln w="25400" cap="flat" cmpd="sng" algn="ctr">
          <a:solidFill>
            <a:srgbClr val="4F81BD">
              <a:shade val="80000"/>
              <a:hueOff val="0"/>
              <a:satOff val="0"/>
              <a:lumOff val="0"/>
              <a:alphaOff val="0"/>
            </a:srgbClr>
          </a:solidFill>
          <a:prstDash val="solid"/>
        </a:ln>
        <a:effectLst/>
      </dgm:spPr>
      <dgm:t>
        <a:bodyPr/>
        <a:lstStyle/>
        <a:p>
          <a:endParaRPr lang="hr-HR"/>
        </a:p>
      </dgm:t>
    </dgm:pt>
    <dgm:pt modelId="{6532CAA7-9F6E-4DB9-B168-9F5CA4524688}" type="sibTrans" cxnId="{BC19AB4B-1352-4B66-A64F-43C090DD5B21}">
      <dgm:prSet/>
      <dgm:spPr/>
      <dgm:t>
        <a:bodyPr/>
        <a:lstStyle/>
        <a:p>
          <a:endParaRPr lang="hr-HR"/>
        </a:p>
      </dgm:t>
    </dgm:pt>
    <dgm:pt modelId="{D380513F-6544-406E-BE75-99BDE5D13E25}" type="pres">
      <dgm:prSet presAssocID="{16710522-4C94-498C-9D5A-C716C6A7FD22}" presName="hierChild1" presStyleCnt="0">
        <dgm:presLayoutVars>
          <dgm:chPref val="1"/>
          <dgm:dir/>
          <dgm:animOne val="branch"/>
          <dgm:animLvl val="lvl"/>
          <dgm:resizeHandles/>
        </dgm:presLayoutVars>
      </dgm:prSet>
      <dgm:spPr/>
    </dgm:pt>
    <dgm:pt modelId="{E28A85D1-89D0-4FC9-873B-C17F1316A019}" type="pres">
      <dgm:prSet presAssocID="{71801F9F-F0D7-4FA1-BF4A-CE0A98EDA657}" presName="hierRoot1" presStyleCnt="0"/>
      <dgm:spPr/>
    </dgm:pt>
    <dgm:pt modelId="{31F576A4-4A50-48C4-B3D1-7BBDB1640137}" type="pres">
      <dgm:prSet presAssocID="{71801F9F-F0D7-4FA1-BF4A-CE0A98EDA657}" presName="composite" presStyleCnt="0"/>
      <dgm:spPr/>
    </dgm:pt>
    <dgm:pt modelId="{69F7CEA7-BDEB-4AD3-86D5-5A6BDF2791B6}" type="pres">
      <dgm:prSet presAssocID="{71801F9F-F0D7-4FA1-BF4A-CE0A98EDA657}" presName="background" presStyleLbl="node0" presStyleIdx="0" presStyleCnt="1"/>
      <dgm:spPr>
        <a:xfrm>
          <a:off x="1877180" y="120187"/>
          <a:ext cx="1023134" cy="5765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ADB243A-E03D-4DE6-B130-BFEB112DE5C1}" type="pres">
      <dgm:prSet presAssocID="{71801F9F-F0D7-4FA1-BF4A-CE0A98EDA657}" presName="text" presStyleLbl="fgAcc0" presStyleIdx="0" presStyleCnt="1" custScaleY="88746">
        <dgm:presLayoutVars>
          <dgm:chPref val="3"/>
        </dgm:presLayoutVars>
      </dgm:prSet>
      <dgm:spPr>
        <a:prstGeom prst="roundRect">
          <a:avLst>
            <a:gd name="adj" fmla="val 10000"/>
          </a:avLst>
        </a:prstGeom>
      </dgm:spPr>
    </dgm:pt>
    <dgm:pt modelId="{2BF86F38-9FB4-48C6-849E-FA12FBE35778}" type="pres">
      <dgm:prSet presAssocID="{71801F9F-F0D7-4FA1-BF4A-CE0A98EDA657}" presName="hierChild2" presStyleCnt="0"/>
      <dgm:spPr/>
    </dgm:pt>
    <dgm:pt modelId="{BF509241-A682-4CF3-ABB2-0CF94D74DE90}" type="pres">
      <dgm:prSet presAssocID="{FBEABDBF-0173-4F6E-B281-0472A8DDFC20}" presName="Name10" presStyleLbl="parChTrans1D2" presStyleIdx="0" presStyleCnt="2"/>
      <dgm:spPr>
        <a:custGeom>
          <a:avLst/>
          <a:gdLst/>
          <a:ahLst/>
          <a:cxnLst/>
          <a:rect l="0" t="0" r="0" b="0"/>
          <a:pathLst>
            <a:path>
              <a:moveTo>
                <a:pt x="1250498" y="0"/>
              </a:moveTo>
              <a:lnTo>
                <a:pt x="1250498" y="202779"/>
              </a:lnTo>
              <a:lnTo>
                <a:pt x="0" y="202779"/>
              </a:lnTo>
              <a:lnTo>
                <a:pt x="0" y="297561"/>
              </a:lnTo>
            </a:path>
          </a:pathLst>
        </a:custGeom>
      </dgm:spPr>
    </dgm:pt>
    <dgm:pt modelId="{9EB89CB3-2CE7-40C6-AC79-47915F07125A}" type="pres">
      <dgm:prSet presAssocID="{833B2C94-443F-49E9-B738-36D9EACDA3B2}" presName="hierRoot2" presStyleCnt="0"/>
      <dgm:spPr/>
    </dgm:pt>
    <dgm:pt modelId="{ADC3E390-D815-4F0C-8ED2-5C5F429C3431}" type="pres">
      <dgm:prSet presAssocID="{833B2C94-443F-49E9-B738-36D9EACDA3B2}" presName="composite2" presStyleCnt="0"/>
      <dgm:spPr/>
    </dgm:pt>
    <dgm:pt modelId="{58C67CBE-3F65-4A12-BE62-E06E13A25A57}" type="pres">
      <dgm:prSet presAssocID="{833B2C94-443F-49E9-B738-36D9EACDA3B2}" presName="background2" presStyleLbl="node2" presStyleIdx="0" presStyleCnt="2"/>
      <dgm:spPr>
        <a:xfrm>
          <a:off x="626682" y="994323"/>
          <a:ext cx="1023134" cy="54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98B0B01-9827-4575-B599-292D351BFF3F}" type="pres">
      <dgm:prSet presAssocID="{833B2C94-443F-49E9-B738-36D9EACDA3B2}" presName="text2" presStyleLbl="fgAcc2" presStyleIdx="0" presStyleCnt="2" custScaleY="83199">
        <dgm:presLayoutVars>
          <dgm:chPref val="3"/>
        </dgm:presLayoutVars>
      </dgm:prSet>
      <dgm:spPr>
        <a:prstGeom prst="roundRect">
          <a:avLst>
            <a:gd name="adj" fmla="val 10000"/>
          </a:avLst>
        </a:prstGeom>
      </dgm:spPr>
    </dgm:pt>
    <dgm:pt modelId="{A136A91C-3672-4FDF-9448-693A3C358E3A}" type="pres">
      <dgm:prSet presAssocID="{833B2C94-443F-49E9-B738-36D9EACDA3B2}" presName="hierChild3" presStyleCnt="0"/>
      <dgm:spPr/>
    </dgm:pt>
    <dgm:pt modelId="{F87ECB30-9A2D-4D9F-8062-DB034B593FEC}" type="pres">
      <dgm:prSet presAssocID="{E822462A-A870-48C1-8BA8-B7374F9610DB}" presName="Name17" presStyleLbl="parChTrans1D3" presStyleIdx="0" presStyleCnt="4"/>
      <dgm:spPr>
        <a:custGeom>
          <a:avLst/>
          <a:gdLst/>
          <a:ahLst/>
          <a:cxnLst/>
          <a:rect l="0" t="0" r="0" b="0"/>
          <a:pathLst>
            <a:path>
              <a:moveTo>
                <a:pt x="625249" y="0"/>
              </a:moveTo>
              <a:lnTo>
                <a:pt x="625249" y="202779"/>
              </a:lnTo>
              <a:lnTo>
                <a:pt x="0" y="202779"/>
              </a:lnTo>
              <a:lnTo>
                <a:pt x="0" y="297561"/>
              </a:lnTo>
            </a:path>
          </a:pathLst>
        </a:custGeom>
      </dgm:spPr>
    </dgm:pt>
    <dgm:pt modelId="{C73FD66B-F130-418D-9402-66DC6D502127}" type="pres">
      <dgm:prSet presAssocID="{CA021FD8-AC89-4A6C-B052-C69EE006D71A}" presName="hierRoot3" presStyleCnt="0"/>
      <dgm:spPr/>
    </dgm:pt>
    <dgm:pt modelId="{5013BF91-B06F-4A8D-8540-373872D0F4A9}" type="pres">
      <dgm:prSet presAssocID="{CA021FD8-AC89-4A6C-B052-C69EE006D71A}" presName="composite3" presStyleCnt="0"/>
      <dgm:spPr/>
    </dgm:pt>
    <dgm:pt modelId="{40FC2ED6-028F-4C63-9C36-4B27F4FD2913}" type="pres">
      <dgm:prSet presAssocID="{CA021FD8-AC89-4A6C-B052-C69EE006D71A}" presName="background3" presStyleLbl="node3" presStyleIdx="0" presStyleCnt="4"/>
      <dgm:spPr>
        <a:xfrm>
          <a:off x="1432"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26DDD01-B778-47E3-9CD6-A1608562D20F}" type="pres">
      <dgm:prSet presAssocID="{CA021FD8-AC89-4A6C-B052-C69EE006D71A}" presName="text3" presStyleLbl="fgAcc3" presStyleIdx="0" presStyleCnt="4" custScaleY="66559">
        <dgm:presLayoutVars>
          <dgm:chPref val="3"/>
        </dgm:presLayoutVars>
      </dgm:prSet>
      <dgm:spPr>
        <a:prstGeom prst="roundRect">
          <a:avLst>
            <a:gd name="adj" fmla="val 10000"/>
          </a:avLst>
        </a:prstGeom>
      </dgm:spPr>
    </dgm:pt>
    <dgm:pt modelId="{46611A8A-239B-4AC8-98EC-EDCD88CF8915}" type="pres">
      <dgm:prSet presAssocID="{CA021FD8-AC89-4A6C-B052-C69EE006D71A}" presName="hierChild4" presStyleCnt="0"/>
      <dgm:spPr/>
    </dgm:pt>
    <dgm:pt modelId="{8E4BC942-2150-42FF-B11F-DDF0A664BDF7}" type="pres">
      <dgm:prSet presAssocID="{08A1DD2F-B34B-4F4E-A8F1-609690F9CDF3}" presName="Name17" presStyleLbl="parChTrans1D3" presStyleIdx="1" presStyleCnt="4"/>
      <dgm:spPr>
        <a:custGeom>
          <a:avLst/>
          <a:gdLst/>
          <a:ahLst/>
          <a:cxnLst/>
          <a:rect l="0" t="0" r="0" b="0"/>
          <a:pathLst>
            <a:path>
              <a:moveTo>
                <a:pt x="0" y="0"/>
              </a:moveTo>
              <a:lnTo>
                <a:pt x="0" y="202779"/>
              </a:lnTo>
              <a:lnTo>
                <a:pt x="625249" y="202779"/>
              </a:lnTo>
              <a:lnTo>
                <a:pt x="625249" y="297561"/>
              </a:lnTo>
            </a:path>
          </a:pathLst>
        </a:custGeom>
      </dgm:spPr>
    </dgm:pt>
    <dgm:pt modelId="{40A4B809-122E-4549-BC69-48E3417161F8}" type="pres">
      <dgm:prSet presAssocID="{C0FED5E0-51C8-4ACF-B59C-79906CA04062}" presName="hierRoot3" presStyleCnt="0"/>
      <dgm:spPr/>
    </dgm:pt>
    <dgm:pt modelId="{CB6FEDD4-4F9D-4E47-B85E-CB34A346B052}" type="pres">
      <dgm:prSet presAssocID="{C0FED5E0-51C8-4ACF-B59C-79906CA04062}" presName="composite3" presStyleCnt="0"/>
      <dgm:spPr/>
    </dgm:pt>
    <dgm:pt modelId="{4399FB3D-5ACD-44DA-B2B0-494FD108DBA0}" type="pres">
      <dgm:prSet presAssocID="{C0FED5E0-51C8-4ACF-B59C-79906CA04062}" presName="background3" presStyleLbl="node3" presStyleIdx="1" presStyleCnt="4"/>
      <dgm:spPr>
        <a:xfrm>
          <a:off x="1251931"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7A7BDE1-9409-40AC-A72D-A069F57FA48F}" type="pres">
      <dgm:prSet presAssocID="{C0FED5E0-51C8-4ACF-B59C-79906CA04062}" presName="text3" presStyleLbl="fgAcc3" presStyleIdx="1" presStyleCnt="4" custScaleY="66559">
        <dgm:presLayoutVars>
          <dgm:chPref val="3"/>
        </dgm:presLayoutVars>
      </dgm:prSet>
      <dgm:spPr>
        <a:prstGeom prst="roundRect">
          <a:avLst>
            <a:gd name="adj" fmla="val 10000"/>
          </a:avLst>
        </a:prstGeom>
      </dgm:spPr>
    </dgm:pt>
    <dgm:pt modelId="{330CF107-F177-4441-8464-E95ABE6A5272}" type="pres">
      <dgm:prSet presAssocID="{C0FED5E0-51C8-4ACF-B59C-79906CA04062}" presName="hierChild4" presStyleCnt="0"/>
      <dgm:spPr/>
    </dgm:pt>
    <dgm:pt modelId="{F85E8696-A85D-4320-96BA-C6426C47C2FD}" type="pres">
      <dgm:prSet presAssocID="{D824B132-9D73-43CC-A336-E564E62D4ED8}" presName="Name10" presStyleLbl="parChTrans1D2" presStyleIdx="1" presStyleCnt="2"/>
      <dgm:spPr>
        <a:custGeom>
          <a:avLst/>
          <a:gdLst/>
          <a:ahLst/>
          <a:cxnLst/>
          <a:rect l="0" t="0" r="0" b="0"/>
          <a:pathLst>
            <a:path>
              <a:moveTo>
                <a:pt x="0" y="0"/>
              </a:moveTo>
              <a:lnTo>
                <a:pt x="0" y="202779"/>
              </a:lnTo>
              <a:lnTo>
                <a:pt x="1250498" y="202779"/>
              </a:lnTo>
              <a:lnTo>
                <a:pt x="1250498" y="297561"/>
              </a:lnTo>
            </a:path>
          </a:pathLst>
        </a:custGeom>
      </dgm:spPr>
    </dgm:pt>
    <dgm:pt modelId="{C92739F7-6B8D-424F-B95D-E2F467FDD138}" type="pres">
      <dgm:prSet presAssocID="{178E7AA3-229E-4B80-97D9-0B8A1696B062}" presName="hierRoot2" presStyleCnt="0"/>
      <dgm:spPr/>
    </dgm:pt>
    <dgm:pt modelId="{C452471A-8DB9-4619-AA24-E527CD675F68}" type="pres">
      <dgm:prSet presAssocID="{178E7AA3-229E-4B80-97D9-0B8A1696B062}" presName="composite2" presStyleCnt="0"/>
      <dgm:spPr/>
    </dgm:pt>
    <dgm:pt modelId="{58D3EBE5-CB92-47DE-9B2E-850C35E0AE62}" type="pres">
      <dgm:prSet presAssocID="{178E7AA3-229E-4B80-97D9-0B8A1696B062}" presName="background2" presStyleLbl="node2" presStyleIdx="1" presStyleCnt="2"/>
      <dgm:spPr>
        <a:xfrm>
          <a:off x="3127678" y="994323"/>
          <a:ext cx="1023134" cy="54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E763837-3933-4ECC-86EB-794448488CD0}" type="pres">
      <dgm:prSet presAssocID="{178E7AA3-229E-4B80-97D9-0B8A1696B062}" presName="text2" presStyleLbl="fgAcc2" presStyleIdx="1" presStyleCnt="2" custScaleY="83199">
        <dgm:presLayoutVars>
          <dgm:chPref val="3"/>
        </dgm:presLayoutVars>
      </dgm:prSet>
      <dgm:spPr>
        <a:prstGeom prst="roundRect">
          <a:avLst>
            <a:gd name="adj" fmla="val 10000"/>
          </a:avLst>
        </a:prstGeom>
      </dgm:spPr>
    </dgm:pt>
    <dgm:pt modelId="{95A9AD7C-7073-4325-87F4-AFEF1700A34E}" type="pres">
      <dgm:prSet presAssocID="{178E7AA3-229E-4B80-97D9-0B8A1696B062}" presName="hierChild3" presStyleCnt="0"/>
      <dgm:spPr/>
    </dgm:pt>
    <dgm:pt modelId="{FF4CDA66-3E8B-4606-AE3B-14FBAB7BA127}" type="pres">
      <dgm:prSet presAssocID="{6BEE8F6E-1CBC-4AFA-AF8E-DBDA3712C958}" presName="Name17" presStyleLbl="parChTrans1D3" presStyleIdx="2" presStyleCnt="4"/>
      <dgm:spPr>
        <a:custGeom>
          <a:avLst/>
          <a:gdLst/>
          <a:ahLst/>
          <a:cxnLst/>
          <a:rect l="0" t="0" r="0" b="0"/>
          <a:pathLst>
            <a:path>
              <a:moveTo>
                <a:pt x="625249" y="0"/>
              </a:moveTo>
              <a:lnTo>
                <a:pt x="625249" y="202779"/>
              </a:lnTo>
              <a:lnTo>
                <a:pt x="0" y="202779"/>
              </a:lnTo>
              <a:lnTo>
                <a:pt x="0" y="297561"/>
              </a:lnTo>
            </a:path>
          </a:pathLst>
        </a:custGeom>
      </dgm:spPr>
    </dgm:pt>
    <dgm:pt modelId="{03209FCC-2D94-4F30-961B-95539CD3695B}" type="pres">
      <dgm:prSet presAssocID="{B94AA763-A1A6-441C-A57F-14B8A8E035E3}" presName="hierRoot3" presStyleCnt="0"/>
      <dgm:spPr/>
    </dgm:pt>
    <dgm:pt modelId="{3C4E6C7F-80C6-4A3F-B2DE-71CCA6372FD8}" type="pres">
      <dgm:prSet presAssocID="{B94AA763-A1A6-441C-A57F-14B8A8E035E3}" presName="composite3" presStyleCnt="0"/>
      <dgm:spPr/>
    </dgm:pt>
    <dgm:pt modelId="{9C23739E-63C8-40D5-A108-066F2A728F24}" type="pres">
      <dgm:prSet presAssocID="{B94AA763-A1A6-441C-A57F-14B8A8E035E3}" presName="background3" presStyleLbl="node3" presStyleIdx="2" presStyleCnt="4"/>
      <dgm:spPr>
        <a:xfrm>
          <a:off x="2502429"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5F73726-1D40-47AD-9B01-C18BC972327C}" type="pres">
      <dgm:prSet presAssocID="{B94AA763-A1A6-441C-A57F-14B8A8E035E3}" presName="text3" presStyleLbl="fgAcc3" presStyleIdx="2" presStyleCnt="4" custScaleY="66559">
        <dgm:presLayoutVars>
          <dgm:chPref val="3"/>
        </dgm:presLayoutVars>
      </dgm:prSet>
      <dgm:spPr>
        <a:prstGeom prst="roundRect">
          <a:avLst>
            <a:gd name="adj" fmla="val 10000"/>
          </a:avLst>
        </a:prstGeom>
      </dgm:spPr>
    </dgm:pt>
    <dgm:pt modelId="{2D1BFBBE-3365-4D7E-9D55-0FFD6230E24C}" type="pres">
      <dgm:prSet presAssocID="{B94AA763-A1A6-441C-A57F-14B8A8E035E3}" presName="hierChild4" presStyleCnt="0"/>
      <dgm:spPr/>
    </dgm:pt>
    <dgm:pt modelId="{DB642E33-C386-44CF-9FDC-7FD756FC2BB1}" type="pres">
      <dgm:prSet presAssocID="{87CE4F62-4008-4F1B-9942-824FD26EB61E}" presName="Name17" presStyleLbl="parChTrans1D3" presStyleIdx="3" presStyleCnt="4"/>
      <dgm:spPr>
        <a:custGeom>
          <a:avLst/>
          <a:gdLst/>
          <a:ahLst/>
          <a:cxnLst/>
          <a:rect l="0" t="0" r="0" b="0"/>
          <a:pathLst>
            <a:path>
              <a:moveTo>
                <a:pt x="0" y="0"/>
              </a:moveTo>
              <a:lnTo>
                <a:pt x="0" y="202779"/>
              </a:lnTo>
              <a:lnTo>
                <a:pt x="625249" y="202779"/>
              </a:lnTo>
              <a:lnTo>
                <a:pt x="625249" y="297561"/>
              </a:lnTo>
            </a:path>
          </a:pathLst>
        </a:custGeom>
      </dgm:spPr>
    </dgm:pt>
    <dgm:pt modelId="{7B285B28-F7CC-407F-9EE7-C934B40F162A}" type="pres">
      <dgm:prSet presAssocID="{BF4A96FE-0A41-4D9B-909D-4C30E72D8F4B}" presName="hierRoot3" presStyleCnt="0"/>
      <dgm:spPr/>
    </dgm:pt>
    <dgm:pt modelId="{4D2D5B9B-784E-4DE4-A5C4-28A6DC1DE4D6}" type="pres">
      <dgm:prSet presAssocID="{BF4A96FE-0A41-4D9B-909D-4C30E72D8F4B}" presName="composite3" presStyleCnt="0"/>
      <dgm:spPr/>
    </dgm:pt>
    <dgm:pt modelId="{AB6CB3CC-D311-4721-9B13-D3F93B043C3D}" type="pres">
      <dgm:prSet presAssocID="{BF4A96FE-0A41-4D9B-909D-4C30E72D8F4B}" presName="background3" presStyleLbl="node3" presStyleIdx="3" presStyleCnt="4"/>
      <dgm:spPr>
        <a:xfrm>
          <a:off x="3752927"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A763470-BAD6-461D-804B-747EF899CD65}" type="pres">
      <dgm:prSet presAssocID="{BF4A96FE-0A41-4D9B-909D-4C30E72D8F4B}" presName="text3" presStyleLbl="fgAcc3" presStyleIdx="3" presStyleCnt="4" custScaleY="66559">
        <dgm:presLayoutVars>
          <dgm:chPref val="3"/>
        </dgm:presLayoutVars>
      </dgm:prSet>
      <dgm:spPr>
        <a:prstGeom prst="roundRect">
          <a:avLst>
            <a:gd name="adj" fmla="val 10000"/>
          </a:avLst>
        </a:prstGeom>
      </dgm:spPr>
    </dgm:pt>
    <dgm:pt modelId="{AE0DE4C6-A440-4E20-ADAF-3ED1D57153FE}" type="pres">
      <dgm:prSet presAssocID="{BF4A96FE-0A41-4D9B-909D-4C30E72D8F4B}" presName="hierChild4" presStyleCnt="0"/>
      <dgm:spPr/>
    </dgm:pt>
  </dgm:ptLst>
  <dgm:cxnLst>
    <dgm:cxn modelId="{077AFF0D-FFFC-4A9C-B765-005CBE7E72A2}" srcId="{178E7AA3-229E-4B80-97D9-0B8A1696B062}" destId="{B94AA763-A1A6-441C-A57F-14B8A8E035E3}" srcOrd="0" destOrd="0" parTransId="{6BEE8F6E-1CBC-4AFA-AF8E-DBDA3712C958}" sibTransId="{2E835C44-E442-4613-B8B9-EA5DB6645AA3}"/>
    <dgm:cxn modelId="{9B96BE0E-C51C-497A-AC70-9AD09AD78AA4}" type="presOf" srcId="{178E7AA3-229E-4B80-97D9-0B8A1696B062}" destId="{6E763837-3933-4ECC-86EB-794448488CD0}" srcOrd="0" destOrd="0" presId="urn:microsoft.com/office/officeart/2005/8/layout/hierarchy1"/>
    <dgm:cxn modelId="{F26AF50F-833E-448D-8173-4E6E8C1DC8E2}" type="presOf" srcId="{FBEABDBF-0173-4F6E-B281-0472A8DDFC20}" destId="{BF509241-A682-4CF3-ABB2-0CF94D74DE90}" srcOrd="0" destOrd="0" presId="urn:microsoft.com/office/officeart/2005/8/layout/hierarchy1"/>
    <dgm:cxn modelId="{F65EDE2B-8C69-4A01-85D1-A63DB761E74F}" srcId="{833B2C94-443F-49E9-B738-36D9EACDA3B2}" destId="{CA021FD8-AC89-4A6C-B052-C69EE006D71A}" srcOrd="0" destOrd="0" parTransId="{E822462A-A870-48C1-8BA8-B7374F9610DB}" sibTransId="{85853C0E-C099-4FED-AD83-A4BECA576AA1}"/>
    <dgm:cxn modelId="{FEF2FE2C-10FD-4DD6-8C50-ED3E827FF2C7}" type="presOf" srcId="{16710522-4C94-498C-9D5A-C716C6A7FD22}" destId="{D380513F-6544-406E-BE75-99BDE5D13E25}" srcOrd="0" destOrd="0" presId="urn:microsoft.com/office/officeart/2005/8/layout/hierarchy1"/>
    <dgm:cxn modelId="{8E2B3863-60A7-41A2-9072-D1BFAED017BB}" type="presOf" srcId="{C0FED5E0-51C8-4ACF-B59C-79906CA04062}" destId="{47A7BDE1-9409-40AC-A72D-A069F57FA48F}" srcOrd="0" destOrd="0" presId="urn:microsoft.com/office/officeart/2005/8/layout/hierarchy1"/>
    <dgm:cxn modelId="{57DFB764-485B-4D6E-87C2-16A9A2075AA0}" type="presOf" srcId="{87CE4F62-4008-4F1B-9942-824FD26EB61E}" destId="{DB642E33-C386-44CF-9FDC-7FD756FC2BB1}" srcOrd="0" destOrd="0" presId="urn:microsoft.com/office/officeart/2005/8/layout/hierarchy1"/>
    <dgm:cxn modelId="{A6A54946-6F18-47DA-9636-E3E6DD642E45}" type="presOf" srcId="{CA021FD8-AC89-4A6C-B052-C69EE006D71A}" destId="{126DDD01-B778-47E3-9CD6-A1608562D20F}" srcOrd="0" destOrd="0" presId="urn:microsoft.com/office/officeart/2005/8/layout/hierarchy1"/>
    <dgm:cxn modelId="{1BE03467-7CC2-4DF6-B641-A7F16ED94B81}" type="presOf" srcId="{B94AA763-A1A6-441C-A57F-14B8A8E035E3}" destId="{F5F73726-1D40-47AD-9B01-C18BC972327C}" srcOrd="0" destOrd="0" presId="urn:microsoft.com/office/officeart/2005/8/layout/hierarchy1"/>
    <dgm:cxn modelId="{BC19AB4B-1352-4B66-A64F-43C090DD5B21}" srcId="{178E7AA3-229E-4B80-97D9-0B8A1696B062}" destId="{BF4A96FE-0A41-4D9B-909D-4C30E72D8F4B}" srcOrd="1" destOrd="0" parTransId="{87CE4F62-4008-4F1B-9942-824FD26EB61E}" sibTransId="{6532CAA7-9F6E-4DB9-B168-9F5CA4524688}"/>
    <dgm:cxn modelId="{36A1717E-68A0-4CD2-8A56-F7F790330CB1}" srcId="{16710522-4C94-498C-9D5A-C716C6A7FD22}" destId="{71801F9F-F0D7-4FA1-BF4A-CE0A98EDA657}" srcOrd="0" destOrd="0" parTransId="{A024F552-9919-4305-A4F1-26F5F377F5DF}" sibTransId="{AB87AD81-E27B-4D7E-A29A-A6114B013644}"/>
    <dgm:cxn modelId="{C9EC3880-E070-43FE-9BDA-00FFA813BFEB}" srcId="{833B2C94-443F-49E9-B738-36D9EACDA3B2}" destId="{C0FED5E0-51C8-4ACF-B59C-79906CA04062}" srcOrd="1" destOrd="0" parTransId="{08A1DD2F-B34B-4F4E-A8F1-609690F9CDF3}" sibTransId="{3AD5319B-89AE-4886-BF03-B35577B38183}"/>
    <dgm:cxn modelId="{98C36C81-3F9E-40E5-9D23-D11ED044D9CA}" type="presOf" srcId="{833B2C94-443F-49E9-B738-36D9EACDA3B2}" destId="{598B0B01-9827-4575-B599-292D351BFF3F}" srcOrd="0" destOrd="0" presId="urn:microsoft.com/office/officeart/2005/8/layout/hierarchy1"/>
    <dgm:cxn modelId="{D0EE9685-AC77-453F-9FC6-5FB149EDB179}" type="presOf" srcId="{08A1DD2F-B34B-4F4E-A8F1-609690F9CDF3}" destId="{8E4BC942-2150-42FF-B11F-DDF0A664BDF7}" srcOrd="0" destOrd="0" presId="urn:microsoft.com/office/officeart/2005/8/layout/hierarchy1"/>
    <dgm:cxn modelId="{B30950B7-202B-4715-B455-A8E95C39A07F}" type="presOf" srcId="{6BEE8F6E-1CBC-4AFA-AF8E-DBDA3712C958}" destId="{FF4CDA66-3E8B-4606-AE3B-14FBAB7BA127}" srcOrd="0" destOrd="0" presId="urn:microsoft.com/office/officeart/2005/8/layout/hierarchy1"/>
    <dgm:cxn modelId="{513CF3BE-68D1-4E96-B9B3-1C12DADB1732}" srcId="{71801F9F-F0D7-4FA1-BF4A-CE0A98EDA657}" destId="{833B2C94-443F-49E9-B738-36D9EACDA3B2}" srcOrd="0" destOrd="0" parTransId="{FBEABDBF-0173-4F6E-B281-0472A8DDFC20}" sibTransId="{49775C77-1D68-43CD-9B52-EF3A6BCE8C09}"/>
    <dgm:cxn modelId="{9A506FC2-CE20-4C2F-AF0C-F806C3490C6D}" srcId="{71801F9F-F0D7-4FA1-BF4A-CE0A98EDA657}" destId="{178E7AA3-229E-4B80-97D9-0B8A1696B062}" srcOrd="1" destOrd="0" parTransId="{D824B132-9D73-43CC-A336-E564E62D4ED8}" sibTransId="{F799D0C5-B6A0-46AD-99E8-79B391EF2EDA}"/>
    <dgm:cxn modelId="{9B923CD5-D952-4C3F-9D58-26F241CBF5FB}" type="presOf" srcId="{D824B132-9D73-43CC-A336-E564E62D4ED8}" destId="{F85E8696-A85D-4320-96BA-C6426C47C2FD}" srcOrd="0" destOrd="0" presId="urn:microsoft.com/office/officeart/2005/8/layout/hierarchy1"/>
    <dgm:cxn modelId="{F40FAEE5-4AAB-4FF0-B691-9B610DE64CC8}" type="presOf" srcId="{E822462A-A870-48C1-8BA8-B7374F9610DB}" destId="{F87ECB30-9A2D-4D9F-8062-DB034B593FEC}" srcOrd="0" destOrd="0" presId="urn:microsoft.com/office/officeart/2005/8/layout/hierarchy1"/>
    <dgm:cxn modelId="{8DBC82F4-334E-4900-8568-EB4AA39465B8}" type="presOf" srcId="{71801F9F-F0D7-4FA1-BF4A-CE0A98EDA657}" destId="{8ADB243A-E03D-4DE6-B130-BFEB112DE5C1}" srcOrd="0" destOrd="0" presId="urn:microsoft.com/office/officeart/2005/8/layout/hierarchy1"/>
    <dgm:cxn modelId="{FB50C3F4-3C31-42D1-9E82-347297F8D84B}" type="presOf" srcId="{BF4A96FE-0A41-4D9B-909D-4C30E72D8F4B}" destId="{0A763470-BAD6-461D-804B-747EF899CD65}" srcOrd="0" destOrd="0" presId="urn:microsoft.com/office/officeart/2005/8/layout/hierarchy1"/>
    <dgm:cxn modelId="{C2B426A9-7B8E-46CA-A1A1-954E076D12E2}" type="presParOf" srcId="{D380513F-6544-406E-BE75-99BDE5D13E25}" destId="{E28A85D1-89D0-4FC9-873B-C17F1316A019}" srcOrd="0" destOrd="0" presId="urn:microsoft.com/office/officeart/2005/8/layout/hierarchy1"/>
    <dgm:cxn modelId="{F7CA3A4C-FAD9-4BC1-BE96-7FFC03B1EF2E}" type="presParOf" srcId="{E28A85D1-89D0-4FC9-873B-C17F1316A019}" destId="{31F576A4-4A50-48C4-B3D1-7BBDB1640137}" srcOrd="0" destOrd="0" presId="urn:microsoft.com/office/officeart/2005/8/layout/hierarchy1"/>
    <dgm:cxn modelId="{8D1CFC53-252F-4489-B71E-540FCF7CC965}" type="presParOf" srcId="{31F576A4-4A50-48C4-B3D1-7BBDB1640137}" destId="{69F7CEA7-BDEB-4AD3-86D5-5A6BDF2791B6}" srcOrd="0" destOrd="0" presId="urn:microsoft.com/office/officeart/2005/8/layout/hierarchy1"/>
    <dgm:cxn modelId="{2E859602-E479-41B8-A65D-C569EEAB7D19}" type="presParOf" srcId="{31F576A4-4A50-48C4-B3D1-7BBDB1640137}" destId="{8ADB243A-E03D-4DE6-B130-BFEB112DE5C1}" srcOrd="1" destOrd="0" presId="urn:microsoft.com/office/officeart/2005/8/layout/hierarchy1"/>
    <dgm:cxn modelId="{1D1DF2DF-FFBB-474B-B0F1-D31E59EC1392}" type="presParOf" srcId="{E28A85D1-89D0-4FC9-873B-C17F1316A019}" destId="{2BF86F38-9FB4-48C6-849E-FA12FBE35778}" srcOrd="1" destOrd="0" presId="urn:microsoft.com/office/officeart/2005/8/layout/hierarchy1"/>
    <dgm:cxn modelId="{8A87C094-4C50-4414-BA1A-DEE6F54EE153}" type="presParOf" srcId="{2BF86F38-9FB4-48C6-849E-FA12FBE35778}" destId="{BF509241-A682-4CF3-ABB2-0CF94D74DE90}" srcOrd="0" destOrd="0" presId="urn:microsoft.com/office/officeart/2005/8/layout/hierarchy1"/>
    <dgm:cxn modelId="{C26FC94D-4FDC-43C9-BCA4-9E7BDCA5C3C3}" type="presParOf" srcId="{2BF86F38-9FB4-48C6-849E-FA12FBE35778}" destId="{9EB89CB3-2CE7-40C6-AC79-47915F07125A}" srcOrd="1" destOrd="0" presId="urn:microsoft.com/office/officeart/2005/8/layout/hierarchy1"/>
    <dgm:cxn modelId="{FB8202A0-B33B-4110-A3AD-FC331F76F0AA}" type="presParOf" srcId="{9EB89CB3-2CE7-40C6-AC79-47915F07125A}" destId="{ADC3E390-D815-4F0C-8ED2-5C5F429C3431}" srcOrd="0" destOrd="0" presId="urn:microsoft.com/office/officeart/2005/8/layout/hierarchy1"/>
    <dgm:cxn modelId="{B6056D8D-B789-4748-9DEA-AD8AFAC00AA2}" type="presParOf" srcId="{ADC3E390-D815-4F0C-8ED2-5C5F429C3431}" destId="{58C67CBE-3F65-4A12-BE62-E06E13A25A57}" srcOrd="0" destOrd="0" presId="urn:microsoft.com/office/officeart/2005/8/layout/hierarchy1"/>
    <dgm:cxn modelId="{69109262-87CE-4500-BF72-44C4C23E912A}" type="presParOf" srcId="{ADC3E390-D815-4F0C-8ED2-5C5F429C3431}" destId="{598B0B01-9827-4575-B599-292D351BFF3F}" srcOrd="1" destOrd="0" presId="urn:microsoft.com/office/officeart/2005/8/layout/hierarchy1"/>
    <dgm:cxn modelId="{65D2F074-6D41-4391-A729-1D8A54B39510}" type="presParOf" srcId="{9EB89CB3-2CE7-40C6-AC79-47915F07125A}" destId="{A136A91C-3672-4FDF-9448-693A3C358E3A}" srcOrd="1" destOrd="0" presId="urn:microsoft.com/office/officeart/2005/8/layout/hierarchy1"/>
    <dgm:cxn modelId="{DC8CBF30-F8CB-4B93-9258-1C1966A41EDC}" type="presParOf" srcId="{A136A91C-3672-4FDF-9448-693A3C358E3A}" destId="{F87ECB30-9A2D-4D9F-8062-DB034B593FEC}" srcOrd="0" destOrd="0" presId="urn:microsoft.com/office/officeart/2005/8/layout/hierarchy1"/>
    <dgm:cxn modelId="{28DE020D-42A6-4C0C-97A9-9AF555B073B1}" type="presParOf" srcId="{A136A91C-3672-4FDF-9448-693A3C358E3A}" destId="{C73FD66B-F130-418D-9402-66DC6D502127}" srcOrd="1" destOrd="0" presId="urn:microsoft.com/office/officeart/2005/8/layout/hierarchy1"/>
    <dgm:cxn modelId="{DE3D191B-DD84-4206-AC5A-1FBBBD691348}" type="presParOf" srcId="{C73FD66B-F130-418D-9402-66DC6D502127}" destId="{5013BF91-B06F-4A8D-8540-373872D0F4A9}" srcOrd="0" destOrd="0" presId="urn:microsoft.com/office/officeart/2005/8/layout/hierarchy1"/>
    <dgm:cxn modelId="{2A49CA9B-6738-41E7-9F9F-C0B5785AFDAB}" type="presParOf" srcId="{5013BF91-B06F-4A8D-8540-373872D0F4A9}" destId="{40FC2ED6-028F-4C63-9C36-4B27F4FD2913}" srcOrd="0" destOrd="0" presId="urn:microsoft.com/office/officeart/2005/8/layout/hierarchy1"/>
    <dgm:cxn modelId="{9D0A1F24-FA0D-4404-A2AA-4175BCB0AE7E}" type="presParOf" srcId="{5013BF91-B06F-4A8D-8540-373872D0F4A9}" destId="{126DDD01-B778-47E3-9CD6-A1608562D20F}" srcOrd="1" destOrd="0" presId="urn:microsoft.com/office/officeart/2005/8/layout/hierarchy1"/>
    <dgm:cxn modelId="{CB9F027D-9A97-42F3-A274-22EA44404BD3}" type="presParOf" srcId="{C73FD66B-F130-418D-9402-66DC6D502127}" destId="{46611A8A-239B-4AC8-98EC-EDCD88CF8915}" srcOrd="1" destOrd="0" presId="urn:microsoft.com/office/officeart/2005/8/layout/hierarchy1"/>
    <dgm:cxn modelId="{1D30B6F2-DCE3-4770-8317-01BD6A317B6F}" type="presParOf" srcId="{A136A91C-3672-4FDF-9448-693A3C358E3A}" destId="{8E4BC942-2150-42FF-B11F-DDF0A664BDF7}" srcOrd="2" destOrd="0" presId="urn:microsoft.com/office/officeart/2005/8/layout/hierarchy1"/>
    <dgm:cxn modelId="{B3A0AF40-C6F5-4449-9CD0-B20CDE1B3CC3}" type="presParOf" srcId="{A136A91C-3672-4FDF-9448-693A3C358E3A}" destId="{40A4B809-122E-4549-BC69-48E3417161F8}" srcOrd="3" destOrd="0" presId="urn:microsoft.com/office/officeart/2005/8/layout/hierarchy1"/>
    <dgm:cxn modelId="{E39D8E94-BB01-42AE-BDDC-F9E96BFB2540}" type="presParOf" srcId="{40A4B809-122E-4549-BC69-48E3417161F8}" destId="{CB6FEDD4-4F9D-4E47-B85E-CB34A346B052}" srcOrd="0" destOrd="0" presId="urn:microsoft.com/office/officeart/2005/8/layout/hierarchy1"/>
    <dgm:cxn modelId="{AF6AB8C0-4C04-4D7E-9DC4-6F43A26AC118}" type="presParOf" srcId="{CB6FEDD4-4F9D-4E47-B85E-CB34A346B052}" destId="{4399FB3D-5ACD-44DA-B2B0-494FD108DBA0}" srcOrd="0" destOrd="0" presId="urn:microsoft.com/office/officeart/2005/8/layout/hierarchy1"/>
    <dgm:cxn modelId="{284FDE09-7451-4295-92AC-59F5ACB03C65}" type="presParOf" srcId="{CB6FEDD4-4F9D-4E47-B85E-CB34A346B052}" destId="{47A7BDE1-9409-40AC-A72D-A069F57FA48F}" srcOrd="1" destOrd="0" presId="urn:microsoft.com/office/officeart/2005/8/layout/hierarchy1"/>
    <dgm:cxn modelId="{F74412DC-44A6-45C2-8147-1CED8F1B98C2}" type="presParOf" srcId="{40A4B809-122E-4549-BC69-48E3417161F8}" destId="{330CF107-F177-4441-8464-E95ABE6A5272}" srcOrd="1" destOrd="0" presId="urn:microsoft.com/office/officeart/2005/8/layout/hierarchy1"/>
    <dgm:cxn modelId="{193BE34B-5E75-410C-B1E4-3F060D298F85}" type="presParOf" srcId="{2BF86F38-9FB4-48C6-849E-FA12FBE35778}" destId="{F85E8696-A85D-4320-96BA-C6426C47C2FD}" srcOrd="2" destOrd="0" presId="urn:microsoft.com/office/officeart/2005/8/layout/hierarchy1"/>
    <dgm:cxn modelId="{78AC404E-CFF8-4099-AEA2-AC48C8DBC6EC}" type="presParOf" srcId="{2BF86F38-9FB4-48C6-849E-FA12FBE35778}" destId="{C92739F7-6B8D-424F-B95D-E2F467FDD138}" srcOrd="3" destOrd="0" presId="urn:microsoft.com/office/officeart/2005/8/layout/hierarchy1"/>
    <dgm:cxn modelId="{ACA0833A-61D6-468C-9B7B-CF3D250054ED}" type="presParOf" srcId="{C92739F7-6B8D-424F-B95D-E2F467FDD138}" destId="{C452471A-8DB9-4619-AA24-E527CD675F68}" srcOrd="0" destOrd="0" presId="urn:microsoft.com/office/officeart/2005/8/layout/hierarchy1"/>
    <dgm:cxn modelId="{5EB04F42-269F-4A3B-BEFD-0226B4B18C19}" type="presParOf" srcId="{C452471A-8DB9-4619-AA24-E527CD675F68}" destId="{58D3EBE5-CB92-47DE-9B2E-850C35E0AE62}" srcOrd="0" destOrd="0" presId="urn:microsoft.com/office/officeart/2005/8/layout/hierarchy1"/>
    <dgm:cxn modelId="{FD2B97BE-F1DD-40E6-9BB2-EEFA967F4B51}" type="presParOf" srcId="{C452471A-8DB9-4619-AA24-E527CD675F68}" destId="{6E763837-3933-4ECC-86EB-794448488CD0}" srcOrd="1" destOrd="0" presId="urn:microsoft.com/office/officeart/2005/8/layout/hierarchy1"/>
    <dgm:cxn modelId="{57FD1F79-4BEA-4BDD-9654-182BF1435738}" type="presParOf" srcId="{C92739F7-6B8D-424F-B95D-E2F467FDD138}" destId="{95A9AD7C-7073-4325-87F4-AFEF1700A34E}" srcOrd="1" destOrd="0" presId="urn:microsoft.com/office/officeart/2005/8/layout/hierarchy1"/>
    <dgm:cxn modelId="{1B975CAE-B813-4089-89A1-A53124A4E5EA}" type="presParOf" srcId="{95A9AD7C-7073-4325-87F4-AFEF1700A34E}" destId="{FF4CDA66-3E8B-4606-AE3B-14FBAB7BA127}" srcOrd="0" destOrd="0" presId="urn:microsoft.com/office/officeart/2005/8/layout/hierarchy1"/>
    <dgm:cxn modelId="{66D8C7C6-EBA7-4674-A06E-9D2707F631BA}" type="presParOf" srcId="{95A9AD7C-7073-4325-87F4-AFEF1700A34E}" destId="{03209FCC-2D94-4F30-961B-95539CD3695B}" srcOrd="1" destOrd="0" presId="urn:microsoft.com/office/officeart/2005/8/layout/hierarchy1"/>
    <dgm:cxn modelId="{BF142C29-FCE2-43BB-A911-20C65F8F2760}" type="presParOf" srcId="{03209FCC-2D94-4F30-961B-95539CD3695B}" destId="{3C4E6C7F-80C6-4A3F-B2DE-71CCA6372FD8}" srcOrd="0" destOrd="0" presId="urn:microsoft.com/office/officeart/2005/8/layout/hierarchy1"/>
    <dgm:cxn modelId="{7C17E217-B3D3-46D2-A317-225CA49DD633}" type="presParOf" srcId="{3C4E6C7F-80C6-4A3F-B2DE-71CCA6372FD8}" destId="{9C23739E-63C8-40D5-A108-066F2A728F24}" srcOrd="0" destOrd="0" presId="urn:microsoft.com/office/officeart/2005/8/layout/hierarchy1"/>
    <dgm:cxn modelId="{600F8AA3-D92E-4AE1-A001-FB6C63A04B63}" type="presParOf" srcId="{3C4E6C7F-80C6-4A3F-B2DE-71CCA6372FD8}" destId="{F5F73726-1D40-47AD-9B01-C18BC972327C}" srcOrd="1" destOrd="0" presId="urn:microsoft.com/office/officeart/2005/8/layout/hierarchy1"/>
    <dgm:cxn modelId="{B4F083FF-DB29-4449-8050-66C3CCEF189B}" type="presParOf" srcId="{03209FCC-2D94-4F30-961B-95539CD3695B}" destId="{2D1BFBBE-3365-4D7E-9D55-0FFD6230E24C}" srcOrd="1" destOrd="0" presId="urn:microsoft.com/office/officeart/2005/8/layout/hierarchy1"/>
    <dgm:cxn modelId="{20744A64-05F3-4909-9E1B-A87ADB4D933E}" type="presParOf" srcId="{95A9AD7C-7073-4325-87F4-AFEF1700A34E}" destId="{DB642E33-C386-44CF-9FDC-7FD756FC2BB1}" srcOrd="2" destOrd="0" presId="urn:microsoft.com/office/officeart/2005/8/layout/hierarchy1"/>
    <dgm:cxn modelId="{5E24E0BE-F61F-4A2C-A403-79FC7BDE2BF5}" type="presParOf" srcId="{95A9AD7C-7073-4325-87F4-AFEF1700A34E}" destId="{7B285B28-F7CC-407F-9EE7-C934B40F162A}" srcOrd="3" destOrd="0" presId="urn:microsoft.com/office/officeart/2005/8/layout/hierarchy1"/>
    <dgm:cxn modelId="{C4EC8007-B51B-43EE-84F9-DB1998B6191E}" type="presParOf" srcId="{7B285B28-F7CC-407F-9EE7-C934B40F162A}" destId="{4D2D5B9B-784E-4DE4-A5C4-28A6DC1DE4D6}" srcOrd="0" destOrd="0" presId="urn:microsoft.com/office/officeart/2005/8/layout/hierarchy1"/>
    <dgm:cxn modelId="{2DB70E28-81C9-46D1-984D-5C1B1C8493EA}" type="presParOf" srcId="{4D2D5B9B-784E-4DE4-A5C4-28A6DC1DE4D6}" destId="{AB6CB3CC-D311-4721-9B13-D3F93B043C3D}" srcOrd="0" destOrd="0" presId="urn:microsoft.com/office/officeart/2005/8/layout/hierarchy1"/>
    <dgm:cxn modelId="{5E7A0D94-ADAF-489A-9A71-87B8EC382DBA}" type="presParOf" srcId="{4D2D5B9B-784E-4DE4-A5C4-28A6DC1DE4D6}" destId="{0A763470-BAD6-461D-804B-747EF899CD65}" srcOrd="1" destOrd="0" presId="urn:microsoft.com/office/officeart/2005/8/layout/hierarchy1"/>
    <dgm:cxn modelId="{F8CD67A0-A569-490F-8E4A-BEBA167A06AF}" type="presParOf" srcId="{7B285B28-F7CC-407F-9EE7-C934B40F162A}" destId="{AE0DE4C6-A440-4E20-ADAF-3ED1D57153F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642E33-C386-44CF-9FDC-7FD756FC2BB1}">
      <dsp:nvSpPr>
        <dsp:cNvPr id="0" name=""/>
        <dsp:cNvSpPr/>
      </dsp:nvSpPr>
      <dsp:spPr>
        <a:xfrm>
          <a:off x="3639245" y="1534859"/>
          <a:ext cx="625249" cy="297561"/>
        </a:xfrm>
        <a:custGeom>
          <a:avLst/>
          <a:gdLst/>
          <a:ahLst/>
          <a:cxnLst/>
          <a:rect l="0" t="0" r="0" b="0"/>
          <a:pathLst>
            <a:path>
              <a:moveTo>
                <a:pt x="0" y="0"/>
              </a:moveTo>
              <a:lnTo>
                <a:pt x="0" y="202779"/>
              </a:lnTo>
              <a:lnTo>
                <a:pt x="625249" y="202779"/>
              </a:lnTo>
              <a:lnTo>
                <a:pt x="625249" y="297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4CDA66-3E8B-4606-AE3B-14FBAB7BA127}">
      <dsp:nvSpPr>
        <dsp:cNvPr id="0" name=""/>
        <dsp:cNvSpPr/>
      </dsp:nvSpPr>
      <dsp:spPr>
        <a:xfrm>
          <a:off x="3013996" y="1534859"/>
          <a:ext cx="625249" cy="297561"/>
        </a:xfrm>
        <a:custGeom>
          <a:avLst/>
          <a:gdLst/>
          <a:ahLst/>
          <a:cxnLst/>
          <a:rect l="0" t="0" r="0" b="0"/>
          <a:pathLst>
            <a:path>
              <a:moveTo>
                <a:pt x="625249" y="0"/>
              </a:moveTo>
              <a:lnTo>
                <a:pt x="625249" y="202779"/>
              </a:lnTo>
              <a:lnTo>
                <a:pt x="0" y="202779"/>
              </a:lnTo>
              <a:lnTo>
                <a:pt x="0" y="297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5E8696-A85D-4320-96BA-C6426C47C2FD}">
      <dsp:nvSpPr>
        <dsp:cNvPr id="0" name=""/>
        <dsp:cNvSpPr/>
      </dsp:nvSpPr>
      <dsp:spPr>
        <a:xfrm>
          <a:off x="2388747" y="696761"/>
          <a:ext cx="1250498" cy="297561"/>
        </a:xfrm>
        <a:custGeom>
          <a:avLst/>
          <a:gdLst/>
          <a:ahLst/>
          <a:cxnLst/>
          <a:rect l="0" t="0" r="0" b="0"/>
          <a:pathLst>
            <a:path>
              <a:moveTo>
                <a:pt x="0" y="0"/>
              </a:moveTo>
              <a:lnTo>
                <a:pt x="0" y="202779"/>
              </a:lnTo>
              <a:lnTo>
                <a:pt x="1250498" y="202779"/>
              </a:lnTo>
              <a:lnTo>
                <a:pt x="1250498" y="29756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4BC942-2150-42FF-B11F-DDF0A664BDF7}">
      <dsp:nvSpPr>
        <dsp:cNvPr id="0" name=""/>
        <dsp:cNvSpPr/>
      </dsp:nvSpPr>
      <dsp:spPr>
        <a:xfrm>
          <a:off x="1138249" y="1534859"/>
          <a:ext cx="625249" cy="297561"/>
        </a:xfrm>
        <a:custGeom>
          <a:avLst/>
          <a:gdLst/>
          <a:ahLst/>
          <a:cxnLst/>
          <a:rect l="0" t="0" r="0" b="0"/>
          <a:pathLst>
            <a:path>
              <a:moveTo>
                <a:pt x="0" y="0"/>
              </a:moveTo>
              <a:lnTo>
                <a:pt x="0" y="202779"/>
              </a:lnTo>
              <a:lnTo>
                <a:pt x="625249" y="202779"/>
              </a:lnTo>
              <a:lnTo>
                <a:pt x="625249" y="297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7ECB30-9A2D-4D9F-8062-DB034B593FEC}">
      <dsp:nvSpPr>
        <dsp:cNvPr id="0" name=""/>
        <dsp:cNvSpPr/>
      </dsp:nvSpPr>
      <dsp:spPr>
        <a:xfrm>
          <a:off x="513000" y="1534859"/>
          <a:ext cx="625249" cy="297561"/>
        </a:xfrm>
        <a:custGeom>
          <a:avLst/>
          <a:gdLst/>
          <a:ahLst/>
          <a:cxnLst/>
          <a:rect l="0" t="0" r="0" b="0"/>
          <a:pathLst>
            <a:path>
              <a:moveTo>
                <a:pt x="625249" y="0"/>
              </a:moveTo>
              <a:lnTo>
                <a:pt x="625249" y="202779"/>
              </a:lnTo>
              <a:lnTo>
                <a:pt x="0" y="202779"/>
              </a:lnTo>
              <a:lnTo>
                <a:pt x="0" y="2975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509241-A682-4CF3-ABB2-0CF94D74DE90}">
      <dsp:nvSpPr>
        <dsp:cNvPr id="0" name=""/>
        <dsp:cNvSpPr/>
      </dsp:nvSpPr>
      <dsp:spPr>
        <a:xfrm>
          <a:off x="1138249" y="696761"/>
          <a:ext cx="1250498" cy="297561"/>
        </a:xfrm>
        <a:custGeom>
          <a:avLst/>
          <a:gdLst/>
          <a:ahLst/>
          <a:cxnLst/>
          <a:rect l="0" t="0" r="0" b="0"/>
          <a:pathLst>
            <a:path>
              <a:moveTo>
                <a:pt x="1250498" y="0"/>
              </a:moveTo>
              <a:lnTo>
                <a:pt x="1250498" y="202779"/>
              </a:lnTo>
              <a:lnTo>
                <a:pt x="0" y="202779"/>
              </a:lnTo>
              <a:lnTo>
                <a:pt x="0" y="29756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F7CEA7-BDEB-4AD3-86D5-5A6BDF2791B6}">
      <dsp:nvSpPr>
        <dsp:cNvPr id="0" name=""/>
        <dsp:cNvSpPr/>
      </dsp:nvSpPr>
      <dsp:spPr>
        <a:xfrm>
          <a:off x="1877180" y="120187"/>
          <a:ext cx="1023134" cy="5765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ADB243A-E03D-4DE6-B130-BFEB112DE5C1}">
      <dsp:nvSpPr>
        <dsp:cNvPr id="0" name=""/>
        <dsp:cNvSpPr/>
      </dsp:nvSpPr>
      <dsp:spPr>
        <a:xfrm>
          <a:off x="1990861" y="228184"/>
          <a:ext cx="1023134" cy="57657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Opći dio proračuna</a:t>
          </a:r>
        </a:p>
      </dsp:txBody>
      <dsp:txXfrm>
        <a:off x="2007748" y="245071"/>
        <a:ext cx="989360" cy="542800"/>
      </dsp:txXfrm>
    </dsp:sp>
    <dsp:sp modelId="{58C67CBE-3F65-4A12-BE62-E06E13A25A57}">
      <dsp:nvSpPr>
        <dsp:cNvPr id="0" name=""/>
        <dsp:cNvSpPr/>
      </dsp:nvSpPr>
      <dsp:spPr>
        <a:xfrm>
          <a:off x="626682" y="994323"/>
          <a:ext cx="1023134" cy="54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98B0B01-9827-4575-B599-292D351BFF3F}">
      <dsp:nvSpPr>
        <dsp:cNvPr id="0" name=""/>
        <dsp:cNvSpPr/>
      </dsp:nvSpPr>
      <dsp:spPr>
        <a:xfrm>
          <a:off x="740363" y="1102321"/>
          <a:ext cx="1023134" cy="54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Račun prihoda i rashoda</a:t>
          </a:r>
        </a:p>
      </dsp:txBody>
      <dsp:txXfrm>
        <a:off x="756195" y="1118153"/>
        <a:ext cx="991470" cy="508872"/>
      </dsp:txXfrm>
    </dsp:sp>
    <dsp:sp modelId="{40FC2ED6-028F-4C63-9C36-4B27F4FD2913}">
      <dsp:nvSpPr>
        <dsp:cNvPr id="0" name=""/>
        <dsp:cNvSpPr/>
      </dsp:nvSpPr>
      <dsp:spPr>
        <a:xfrm>
          <a:off x="1432"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26DDD01-B778-47E3-9CD6-A1608562D20F}">
      <dsp:nvSpPr>
        <dsp:cNvPr id="0" name=""/>
        <dsp:cNvSpPr/>
      </dsp:nvSpPr>
      <dsp:spPr>
        <a:xfrm>
          <a:off x="115114" y="1940419"/>
          <a:ext cx="1023134" cy="432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Prihodi</a:t>
          </a:r>
        </a:p>
      </dsp:txBody>
      <dsp:txXfrm>
        <a:off x="127779" y="1953084"/>
        <a:ext cx="997804" cy="407097"/>
      </dsp:txXfrm>
    </dsp:sp>
    <dsp:sp modelId="{4399FB3D-5ACD-44DA-B2B0-494FD108DBA0}">
      <dsp:nvSpPr>
        <dsp:cNvPr id="0" name=""/>
        <dsp:cNvSpPr/>
      </dsp:nvSpPr>
      <dsp:spPr>
        <a:xfrm>
          <a:off x="1251931"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7A7BDE1-9409-40AC-A72D-A069F57FA48F}">
      <dsp:nvSpPr>
        <dsp:cNvPr id="0" name=""/>
        <dsp:cNvSpPr/>
      </dsp:nvSpPr>
      <dsp:spPr>
        <a:xfrm>
          <a:off x="1365612" y="1940419"/>
          <a:ext cx="1023134" cy="432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Rashodi</a:t>
          </a:r>
        </a:p>
      </dsp:txBody>
      <dsp:txXfrm>
        <a:off x="1378277" y="1953084"/>
        <a:ext cx="997804" cy="407097"/>
      </dsp:txXfrm>
    </dsp:sp>
    <dsp:sp modelId="{58D3EBE5-CB92-47DE-9B2E-850C35E0AE62}">
      <dsp:nvSpPr>
        <dsp:cNvPr id="0" name=""/>
        <dsp:cNvSpPr/>
      </dsp:nvSpPr>
      <dsp:spPr>
        <a:xfrm>
          <a:off x="3127678" y="994323"/>
          <a:ext cx="1023134" cy="5405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E763837-3933-4ECC-86EB-794448488CD0}">
      <dsp:nvSpPr>
        <dsp:cNvPr id="0" name=""/>
        <dsp:cNvSpPr/>
      </dsp:nvSpPr>
      <dsp:spPr>
        <a:xfrm>
          <a:off x="3241360" y="1102321"/>
          <a:ext cx="1023134" cy="54053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Račun financiranja</a:t>
          </a:r>
        </a:p>
      </dsp:txBody>
      <dsp:txXfrm>
        <a:off x="3257192" y="1118153"/>
        <a:ext cx="991470" cy="508872"/>
      </dsp:txXfrm>
    </dsp:sp>
    <dsp:sp modelId="{9C23739E-63C8-40D5-A108-066F2A728F24}">
      <dsp:nvSpPr>
        <dsp:cNvPr id="0" name=""/>
        <dsp:cNvSpPr/>
      </dsp:nvSpPr>
      <dsp:spPr>
        <a:xfrm>
          <a:off x="2502429"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5F73726-1D40-47AD-9B01-C18BC972327C}">
      <dsp:nvSpPr>
        <dsp:cNvPr id="0" name=""/>
        <dsp:cNvSpPr/>
      </dsp:nvSpPr>
      <dsp:spPr>
        <a:xfrm>
          <a:off x="2616110" y="1940419"/>
          <a:ext cx="1023134" cy="432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Primici od financijske imovine i zaduživanja</a:t>
          </a:r>
        </a:p>
      </dsp:txBody>
      <dsp:txXfrm>
        <a:off x="2628775" y="1953084"/>
        <a:ext cx="997804" cy="407097"/>
      </dsp:txXfrm>
    </dsp:sp>
    <dsp:sp modelId="{AB6CB3CC-D311-4721-9B13-D3F93B043C3D}">
      <dsp:nvSpPr>
        <dsp:cNvPr id="0" name=""/>
        <dsp:cNvSpPr/>
      </dsp:nvSpPr>
      <dsp:spPr>
        <a:xfrm>
          <a:off x="3752927" y="1832421"/>
          <a:ext cx="1023134" cy="4324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A763470-BAD6-461D-804B-747EF899CD65}">
      <dsp:nvSpPr>
        <dsp:cNvPr id="0" name=""/>
        <dsp:cNvSpPr/>
      </dsp:nvSpPr>
      <dsp:spPr>
        <a:xfrm>
          <a:off x="3866609" y="1940419"/>
          <a:ext cx="1023134" cy="432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hr-HR" sz="800" kern="1200">
              <a:solidFill>
                <a:sysClr val="windowText" lastClr="000000">
                  <a:hueOff val="0"/>
                  <a:satOff val="0"/>
                  <a:lumOff val="0"/>
                  <a:alphaOff val="0"/>
                </a:sysClr>
              </a:solidFill>
              <a:latin typeface="Calibri"/>
              <a:ea typeface="+mn-ea"/>
              <a:cs typeface="+mn-cs"/>
            </a:rPr>
            <a:t>Izdaci za financijsku imovinu i otplate zajmova</a:t>
          </a:r>
        </a:p>
      </dsp:txBody>
      <dsp:txXfrm>
        <a:off x="3879274" y="1953084"/>
        <a:ext cx="997804" cy="4070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392A-C0DD-42BE-B255-CC21EA7E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3204</Words>
  <Characters>18265</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MOBES</dc:creator>
  <cp:lastModifiedBy>Opcina Klostar Podravski</cp:lastModifiedBy>
  <cp:revision>2</cp:revision>
  <cp:lastPrinted>2015-09-11T08:37:00Z</cp:lastPrinted>
  <dcterms:created xsi:type="dcterms:W3CDTF">2020-11-23T07:47:00Z</dcterms:created>
  <dcterms:modified xsi:type="dcterms:W3CDTF">2020-11-23T07:47:00Z</dcterms:modified>
</cp:coreProperties>
</file>