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0527" w14:textId="00148E7B" w:rsidR="00505222" w:rsidRDefault="00D823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  <w:t>Na temelju članka 117.  Zakona o socijalnoj skrbi („Narodne novine“ broj</w:t>
      </w:r>
      <w:r w:rsidR="009E7A34">
        <w:rPr>
          <w:rFonts w:ascii="Times New Roman" w:hAnsi="Times New Roman"/>
          <w:sz w:val="20"/>
          <w:szCs w:val="20"/>
        </w:rPr>
        <w:t xml:space="preserve"> </w:t>
      </w:r>
      <w:r w:rsidR="009E7A34" w:rsidRPr="003B622A">
        <w:rPr>
          <w:rFonts w:ascii="Times New Roman" w:hAnsi="Times New Roman"/>
          <w:sz w:val="18"/>
          <w:szCs w:val="18"/>
        </w:rPr>
        <w:t>18/22,46/22. i 119/22</w:t>
      </w:r>
      <w:r w:rsidR="009E7A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 i članka 3</w:t>
      </w:r>
      <w:r w:rsidR="009E7A3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 Statuta Općine Kloštar Podravski („Službeni glasnik Koprivničko-križevačke županije“ broj</w:t>
      </w:r>
      <w:r w:rsidR="009E7A34">
        <w:rPr>
          <w:rFonts w:ascii="Times New Roman" w:hAnsi="Times New Roman"/>
          <w:sz w:val="20"/>
          <w:szCs w:val="20"/>
        </w:rPr>
        <w:t xml:space="preserve"> 4/21</w:t>
      </w:r>
      <w:r>
        <w:rPr>
          <w:rFonts w:ascii="Times New Roman" w:hAnsi="Times New Roman"/>
          <w:sz w:val="20"/>
          <w:szCs w:val="20"/>
        </w:rPr>
        <w:t xml:space="preserve">), Općinsko vijeće Općine Kloštar Podravski na </w:t>
      </w:r>
      <w:r w:rsidR="00336599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. sjednici, održanoj</w:t>
      </w:r>
      <w:r w:rsidR="00336599">
        <w:rPr>
          <w:rFonts w:ascii="Times New Roman" w:hAnsi="Times New Roman"/>
          <w:sz w:val="20"/>
          <w:szCs w:val="20"/>
        </w:rPr>
        <w:t xml:space="preserve"> 31. svibnja 2023.</w:t>
      </w:r>
      <w:r>
        <w:rPr>
          <w:rFonts w:ascii="Times New Roman" w:hAnsi="Times New Roman"/>
          <w:sz w:val="20"/>
          <w:szCs w:val="20"/>
        </w:rPr>
        <w:t xml:space="preserve"> donijelo je</w:t>
      </w:r>
    </w:p>
    <w:p w14:paraId="697DA3AC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FCFD17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861BA4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A K L J U Č A K</w:t>
      </w:r>
    </w:p>
    <w:p w14:paraId="12DF5CF0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usvajanju Izvješća o izvršenju Plana javnih potreba u socijalnoj skrbi</w:t>
      </w:r>
    </w:p>
    <w:p w14:paraId="1DFD2E7E" w14:textId="77BB38C3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</w:t>
      </w:r>
      <w:r w:rsidR="009E7A34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</w:t>
      </w:r>
    </w:p>
    <w:p w14:paraId="14ED604F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946394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4BD1D66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 w14:paraId="461DBCFA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DE7A460" w14:textId="6B481A45" w:rsidR="00505222" w:rsidRDefault="00D823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  <w:t>Usvaja se Izvješće o izvršenju  Plana javnih potreba u socijalnoj skrbi na području Općine Kloštar Podravski u 20</w:t>
      </w:r>
      <w:r w:rsidR="009E7A34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godini, KLASA:</w:t>
      </w:r>
      <w:r w:rsidR="00336599">
        <w:rPr>
          <w:rFonts w:ascii="Times New Roman" w:hAnsi="Times New Roman"/>
          <w:sz w:val="20"/>
          <w:szCs w:val="20"/>
        </w:rPr>
        <w:t>550-01/23-01/03</w:t>
      </w:r>
      <w:r>
        <w:rPr>
          <w:rFonts w:ascii="Times New Roman" w:hAnsi="Times New Roman"/>
          <w:sz w:val="20"/>
          <w:szCs w:val="20"/>
        </w:rPr>
        <w:t xml:space="preserve"> ,  URBROJ:</w:t>
      </w:r>
      <w:r w:rsidR="00336599">
        <w:rPr>
          <w:rFonts w:ascii="Times New Roman" w:hAnsi="Times New Roman"/>
          <w:sz w:val="20"/>
          <w:szCs w:val="20"/>
        </w:rPr>
        <w:t>2137-16-01/01-23-01</w:t>
      </w:r>
      <w:r>
        <w:rPr>
          <w:rFonts w:ascii="Times New Roman" w:hAnsi="Times New Roman"/>
          <w:sz w:val="20"/>
          <w:szCs w:val="20"/>
        </w:rPr>
        <w:t xml:space="preserve"> od</w:t>
      </w:r>
      <w:r w:rsidR="00336599">
        <w:rPr>
          <w:rFonts w:ascii="Times New Roman" w:hAnsi="Times New Roman"/>
          <w:sz w:val="20"/>
          <w:szCs w:val="20"/>
        </w:rPr>
        <w:t xml:space="preserve"> 31. svibnja</w:t>
      </w:r>
      <w:r>
        <w:rPr>
          <w:rFonts w:ascii="Times New Roman" w:hAnsi="Times New Roman"/>
          <w:sz w:val="20"/>
          <w:szCs w:val="20"/>
        </w:rPr>
        <w:t xml:space="preserve"> 20</w:t>
      </w:r>
      <w:r w:rsidR="009E7A34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. godine.</w:t>
      </w:r>
    </w:p>
    <w:p w14:paraId="3A99E3BF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CC2ED61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14:paraId="1D1977A9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5104491" w14:textId="77777777" w:rsidR="00505222" w:rsidRDefault="00D823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iz točke I. ovoga Zaključka njegov je sastavni dio i nalazi se u prilogu.</w:t>
      </w:r>
    </w:p>
    <w:p w14:paraId="0C235508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81CC2D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14:paraId="0882C400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BA5EBD3" w14:textId="77777777" w:rsidR="00505222" w:rsidRDefault="00D823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Ovaj Zaključak objavit će se u „Službenom glasniku Koprivničko-križevačke županije“.</w:t>
      </w:r>
    </w:p>
    <w:p w14:paraId="4754BD7E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8F65B53" w14:textId="77777777" w:rsidR="00505222" w:rsidRDefault="00D823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E1A3CBE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992AB4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080187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082F4C1F" w14:textId="77777777" w:rsidR="00505222" w:rsidRDefault="00D823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 w14:paraId="1987FDF5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1266F6C" w14:textId="77777777" w:rsidR="00505222" w:rsidRDefault="0050522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A8D3B25" w14:textId="674B4DDF" w:rsidR="00505222" w:rsidRPr="00336599" w:rsidRDefault="00336599">
      <w:pPr>
        <w:spacing w:after="0"/>
        <w:jc w:val="both"/>
        <w:rPr>
          <w:sz w:val="18"/>
          <w:szCs w:val="18"/>
        </w:rPr>
      </w:pPr>
      <w:r w:rsidRPr="003B622A">
        <w:rPr>
          <w:rFonts w:ascii="Times New Roman" w:hAnsi="Times New Roman"/>
          <w:sz w:val="18"/>
          <w:szCs w:val="18"/>
        </w:rPr>
        <w:t xml:space="preserve">KLASA: </w:t>
      </w:r>
      <w:r>
        <w:rPr>
          <w:rFonts w:ascii="Times New Roman" w:hAnsi="Times New Roman"/>
          <w:sz w:val="18"/>
          <w:szCs w:val="18"/>
        </w:rPr>
        <w:t>550-01/23-01/03</w:t>
      </w:r>
    </w:p>
    <w:p w14:paraId="6722BF69" w14:textId="2429B82B" w:rsidR="00505222" w:rsidRDefault="00D823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URBROJ:</w:t>
      </w:r>
      <w:r w:rsidR="00336599">
        <w:rPr>
          <w:rFonts w:ascii="Times New Roman" w:hAnsi="Times New Roman"/>
          <w:sz w:val="20"/>
          <w:szCs w:val="20"/>
        </w:rPr>
        <w:t>2137-16-01/01-23-02</w:t>
      </w:r>
    </w:p>
    <w:p w14:paraId="3B1613D9" w14:textId="2FEE0E1C" w:rsidR="00505222" w:rsidRDefault="00D823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Kloštar Podravsk</w:t>
      </w:r>
      <w:r w:rsidR="009E7A34">
        <w:rPr>
          <w:rFonts w:ascii="Times New Roman" w:hAnsi="Times New Roman"/>
          <w:sz w:val="20"/>
          <w:szCs w:val="20"/>
        </w:rPr>
        <w:t>i,</w:t>
      </w:r>
      <w:r w:rsidR="00336599">
        <w:rPr>
          <w:rFonts w:ascii="Times New Roman" w:hAnsi="Times New Roman"/>
          <w:sz w:val="20"/>
          <w:szCs w:val="20"/>
        </w:rPr>
        <w:t xml:space="preserve"> 31. svibnja 2023.</w:t>
      </w:r>
    </w:p>
    <w:p w14:paraId="59042ED1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84F09B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0F1444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896A1D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AB8CC93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8D0EED" w14:textId="0F491C90" w:rsidR="00505222" w:rsidRDefault="00D823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PREDSJEDNI</w:t>
      </w:r>
      <w:r w:rsidR="009E7A34"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:</w:t>
      </w:r>
    </w:p>
    <w:p w14:paraId="748266AC" w14:textId="77777777" w:rsidR="00505222" w:rsidRDefault="0050522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9C6C0" w14:textId="4A4100E2" w:rsidR="00505222" w:rsidRDefault="00D8239D">
      <w:pPr>
        <w:spacing w:after="0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E7A34">
        <w:rPr>
          <w:rFonts w:ascii="Times New Roman" w:hAnsi="Times New Roman"/>
          <w:sz w:val="20"/>
          <w:szCs w:val="20"/>
        </w:rPr>
        <w:t>Marija Šimunko</w:t>
      </w:r>
    </w:p>
    <w:sectPr w:rsidR="0050522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2"/>
    <w:rsid w:val="00336599"/>
    <w:rsid w:val="00505222"/>
    <w:rsid w:val="009E7A34"/>
    <w:rsid w:val="00D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B46"/>
  <w15:docId w15:val="{96F3702F-3991-411C-8619-6E4A265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4</cp:revision>
  <cp:lastPrinted>2019-03-28T12:20:00Z</cp:lastPrinted>
  <dcterms:created xsi:type="dcterms:W3CDTF">2023-05-23T07:52:00Z</dcterms:created>
  <dcterms:modified xsi:type="dcterms:W3CDTF">2023-06-12T08:19:00Z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