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CFC6" w14:textId="4935540A" w:rsidR="00E61CFA" w:rsidRDefault="001D1C8E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DF5F37" w14:textId="77777777" w:rsidR="0054614B" w:rsidRDefault="0054614B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C4AB912" w14:textId="0D2D0E0E" w:rsidR="00E61CFA" w:rsidRDefault="00542FAC">
      <w:pPr>
        <w:widowControl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>Na temelju članka 10. i 12. Zakona o poljoprivrednom zemljištu („Narodne novine“ broj 20/18., 115/18</w:t>
      </w:r>
      <w:r w:rsidR="009B48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98/19</w:t>
      </w:r>
      <w:r w:rsidR="002A704D">
        <w:rPr>
          <w:rFonts w:ascii="Times New Roman" w:hAnsi="Times New Roman" w:cs="Times New Roman"/>
        </w:rPr>
        <w:t xml:space="preserve">, </w:t>
      </w:r>
      <w:r w:rsidR="009B485A">
        <w:rPr>
          <w:rFonts w:ascii="Times New Roman" w:hAnsi="Times New Roman" w:cs="Times New Roman"/>
        </w:rPr>
        <w:t>57/22</w:t>
      </w:r>
      <w:r w:rsidR="002A704D">
        <w:rPr>
          <w:rFonts w:ascii="Times New Roman" w:hAnsi="Times New Roman" w:cs="Times New Roman"/>
        </w:rPr>
        <w:t>. i 136/25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color w:val="000000"/>
          <w:sz w:val="24"/>
        </w:rPr>
        <w:t>i članka</w:t>
      </w:r>
      <w:r>
        <w:rPr>
          <w:rFonts w:ascii="Times New Roman" w:hAnsi="Times New Roman" w:cs="Times New Roman"/>
          <w:sz w:val="24"/>
        </w:rPr>
        <w:t xml:space="preserve"> 30. Statuta Općine Kloštar Podravski („Službeni glasnik Koprivničko-križevačke županije“ broj 4/21), Općinsko vijeće Općine Kloštar Podravski na </w:t>
      </w:r>
      <w:r w:rsidR="002A704D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. sjednici, održanoj </w:t>
      </w:r>
      <w:r w:rsidR="002A704D">
        <w:rPr>
          <w:rFonts w:ascii="Times New Roman" w:hAnsi="Times New Roman" w:cs="Times New Roman"/>
          <w:sz w:val="24"/>
        </w:rPr>
        <w:t>31</w:t>
      </w:r>
      <w:r>
        <w:rPr>
          <w:rFonts w:ascii="Times New Roman" w:hAnsi="Times New Roman" w:cs="Times New Roman"/>
          <w:sz w:val="24"/>
        </w:rPr>
        <w:t>. ožujka 202</w:t>
      </w:r>
      <w:r w:rsidR="002A704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donijelo je</w:t>
      </w:r>
    </w:p>
    <w:p w14:paraId="29AAAEB9" w14:textId="77777777" w:rsidR="00E61CFA" w:rsidRDefault="00E61CFA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13FDB81E" w14:textId="77777777" w:rsidR="00E61CFA" w:rsidRDefault="00E61CFA">
      <w:pPr>
        <w:pStyle w:val="Bezproreda"/>
        <w:jc w:val="both"/>
        <w:rPr>
          <w:rFonts w:ascii="Times New Roman" w:hAnsi="Times New Roman" w:cs="Times New Roman"/>
        </w:rPr>
      </w:pPr>
    </w:p>
    <w:p w14:paraId="078D0043" w14:textId="77777777" w:rsidR="00E61CFA" w:rsidRDefault="00E61CFA">
      <w:pPr>
        <w:pStyle w:val="Bezproreda"/>
        <w:jc w:val="both"/>
        <w:rPr>
          <w:rFonts w:ascii="Times New Roman" w:hAnsi="Times New Roman" w:cs="Times New Roman"/>
        </w:rPr>
      </w:pPr>
    </w:p>
    <w:p w14:paraId="474FC801" w14:textId="77777777" w:rsidR="00E61CFA" w:rsidRDefault="00542FAC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A K L J U Č A K</w:t>
      </w:r>
    </w:p>
    <w:p w14:paraId="5AB8BB02" w14:textId="77777777" w:rsidR="00E61CFA" w:rsidRDefault="00E61CFA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7BEB2419" w14:textId="2E6C8C67" w:rsidR="00E61CFA" w:rsidRDefault="00542FAC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usvajanju Izvješća o primjeni agrotehničkih mjera u 202</w:t>
      </w:r>
      <w:r w:rsidR="002A704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godini na području Općine Kloštar Podravski</w:t>
      </w:r>
    </w:p>
    <w:p w14:paraId="06D4D443" w14:textId="77777777" w:rsidR="00E61CFA" w:rsidRDefault="00E61CFA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2DDFC783" w14:textId="77777777" w:rsidR="00E61CFA" w:rsidRDefault="00E61CFA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7CF5B6C4" w14:textId="77777777" w:rsidR="00E61CFA" w:rsidRDefault="00E61CFA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797176A9" w14:textId="77777777" w:rsidR="00E61CFA" w:rsidRDefault="00542FAC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14:paraId="10E21C2C" w14:textId="77777777" w:rsidR="00E61CFA" w:rsidRDefault="00E61CFA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4D5F7151" w14:textId="3ADC3CF3" w:rsidR="00E61CFA" w:rsidRDefault="00542FA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Usvaja se Izvješće o primjeni agrotehničkih mjera u 202</w:t>
      </w:r>
      <w:r w:rsidR="002A704D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godini na području Općine Kloštar Podravski, KLASA:</w:t>
      </w:r>
      <w:r w:rsidR="00E42A27">
        <w:rPr>
          <w:rFonts w:ascii="Times New Roman" w:hAnsi="Times New Roman" w:cs="Times New Roman"/>
        </w:rPr>
        <w:t>320-01/26-01/01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</w:rPr>
        <w:t>URBROJ</w:t>
      </w:r>
      <w:r w:rsidR="00167924">
        <w:rPr>
          <w:rFonts w:ascii="Times New Roman" w:hAnsi="Times New Roman" w:cs="Times New Roman"/>
        </w:rPr>
        <w:t>:</w:t>
      </w:r>
      <w:r w:rsidR="00605324">
        <w:rPr>
          <w:rFonts w:ascii="Times New Roman" w:hAnsi="Times New Roman" w:cs="Times New Roman"/>
        </w:rPr>
        <w:t>2137-16-01/01-2</w:t>
      </w:r>
      <w:r w:rsidR="002A704D">
        <w:rPr>
          <w:rFonts w:ascii="Times New Roman" w:hAnsi="Times New Roman" w:cs="Times New Roman"/>
        </w:rPr>
        <w:t>6</w:t>
      </w:r>
      <w:r w:rsidR="00605324">
        <w:rPr>
          <w:rFonts w:ascii="Times New Roman" w:hAnsi="Times New Roman" w:cs="Times New Roman"/>
        </w:rPr>
        <w:t>-01</w:t>
      </w:r>
      <w:r>
        <w:rPr>
          <w:rFonts w:ascii="Times New Roman" w:hAnsi="Times New Roman" w:cs="Times New Roman"/>
        </w:rPr>
        <w:t xml:space="preserve"> od </w:t>
      </w:r>
      <w:r w:rsidR="00605324">
        <w:rPr>
          <w:rFonts w:ascii="Times New Roman" w:hAnsi="Times New Roman" w:cs="Times New Roman"/>
        </w:rPr>
        <w:t>1</w:t>
      </w:r>
      <w:r w:rsidR="002A704D">
        <w:rPr>
          <w:rFonts w:ascii="Times New Roman" w:hAnsi="Times New Roman" w:cs="Times New Roman"/>
        </w:rPr>
        <w:t>2. ožujka</w:t>
      </w:r>
      <w:r>
        <w:rPr>
          <w:rFonts w:ascii="Times New Roman" w:hAnsi="Times New Roman" w:cs="Times New Roman"/>
        </w:rPr>
        <w:t xml:space="preserve"> 202</w:t>
      </w:r>
      <w:r w:rsidR="002A704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godine.</w:t>
      </w:r>
    </w:p>
    <w:p w14:paraId="618B0624" w14:textId="77777777" w:rsidR="00E61CFA" w:rsidRDefault="00E61CFA">
      <w:pPr>
        <w:pStyle w:val="Bezproreda"/>
        <w:jc w:val="both"/>
        <w:rPr>
          <w:rFonts w:ascii="Times New Roman" w:hAnsi="Times New Roman" w:cs="Times New Roman"/>
        </w:rPr>
      </w:pPr>
    </w:p>
    <w:p w14:paraId="2D778B7D" w14:textId="77777777" w:rsidR="00E61CFA" w:rsidRDefault="00542FAC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14:paraId="5E2F1047" w14:textId="77777777" w:rsidR="00E61CFA" w:rsidRDefault="00E61CFA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4E9053C7" w14:textId="77777777" w:rsidR="00E61CFA" w:rsidRDefault="00542FA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Izvješće iz točke I. ovog Zaključka nalazi se u prilogu i njegov je sastavni dio.</w:t>
      </w:r>
    </w:p>
    <w:p w14:paraId="11EAC6EC" w14:textId="77777777" w:rsidR="00E61CFA" w:rsidRDefault="00E61CFA">
      <w:pPr>
        <w:pStyle w:val="Bezproreda"/>
        <w:jc w:val="both"/>
        <w:rPr>
          <w:rFonts w:ascii="Times New Roman" w:hAnsi="Times New Roman" w:cs="Times New Roman"/>
        </w:rPr>
      </w:pPr>
    </w:p>
    <w:p w14:paraId="76DE061A" w14:textId="77777777" w:rsidR="00E61CFA" w:rsidRDefault="00542FAC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14:paraId="3E9D0064" w14:textId="77777777" w:rsidR="00E61CFA" w:rsidRDefault="00E61CFA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2824DA5D" w14:textId="77777777" w:rsidR="00E61CFA" w:rsidRDefault="00542FA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Ovaj Zaključak objavit će se u „Službenom glasniku Koprivničko-križevačke županije“.</w:t>
      </w:r>
    </w:p>
    <w:p w14:paraId="28D9FA0D" w14:textId="77777777" w:rsidR="00E61CFA" w:rsidRDefault="00E61CFA">
      <w:pPr>
        <w:pStyle w:val="Bezproreda"/>
        <w:jc w:val="both"/>
        <w:rPr>
          <w:rFonts w:ascii="Times New Roman" w:hAnsi="Times New Roman" w:cs="Times New Roman"/>
        </w:rPr>
      </w:pPr>
    </w:p>
    <w:p w14:paraId="4D5A9D83" w14:textId="77777777" w:rsidR="00E61CFA" w:rsidRDefault="00E61CFA">
      <w:pPr>
        <w:pStyle w:val="Bezproreda"/>
        <w:jc w:val="both"/>
        <w:rPr>
          <w:rFonts w:ascii="Times New Roman" w:hAnsi="Times New Roman" w:cs="Times New Roman"/>
        </w:rPr>
      </w:pPr>
    </w:p>
    <w:p w14:paraId="28598DCC" w14:textId="77777777" w:rsidR="00E61CFA" w:rsidRDefault="00E61CFA">
      <w:pPr>
        <w:pStyle w:val="Bezproreda"/>
        <w:jc w:val="both"/>
        <w:rPr>
          <w:rFonts w:ascii="Times New Roman" w:hAnsi="Times New Roman" w:cs="Times New Roman"/>
        </w:rPr>
      </w:pPr>
    </w:p>
    <w:p w14:paraId="0EA19178" w14:textId="77777777" w:rsidR="00E61CFA" w:rsidRDefault="00542F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</w:t>
      </w:r>
    </w:p>
    <w:p w14:paraId="67567192" w14:textId="77777777" w:rsidR="00E61CFA" w:rsidRDefault="00542F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OPĆINE KLOŠTAR PODRAVSKI</w:t>
      </w:r>
    </w:p>
    <w:p w14:paraId="7A4FEB17" w14:textId="77777777" w:rsidR="00E61CFA" w:rsidRDefault="00E61CFA">
      <w:pPr>
        <w:spacing w:after="0"/>
        <w:jc w:val="center"/>
        <w:rPr>
          <w:rFonts w:ascii="Times New Roman" w:hAnsi="Times New Roman" w:cs="Times New Roman"/>
        </w:rPr>
      </w:pPr>
    </w:p>
    <w:p w14:paraId="66FAD7A0" w14:textId="77777777" w:rsidR="00E61CFA" w:rsidRDefault="00E61CFA">
      <w:pPr>
        <w:spacing w:after="0"/>
        <w:jc w:val="center"/>
        <w:rPr>
          <w:rFonts w:ascii="Times New Roman" w:hAnsi="Times New Roman" w:cs="Times New Roman"/>
        </w:rPr>
      </w:pPr>
    </w:p>
    <w:p w14:paraId="402F0225" w14:textId="77777777" w:rsidR="00E61CFA" w:rsidRDefault="00E61CFA">
      <w:pPr>
        <w:spacing w:after="0"/>
        <w:jc w:val="center"/>
        <w:rPr>
          <w:rFonts w:ascii="Times New Roman" w:hAnsi="Times New Roman" w:cs="Times New Roman"/>
        </w:rPr>
      </w:pPr>
    </w:p>
    <w:p w14:paraId="66722A4B" w14:textId="0DEBF808" w:rsidR="00E61CFA" w:rsidRDefault="00542F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E42A27">
        <w:rPr>
          <w:rFonts w:ascii="Times New Roman" w:hAnsi="Times New Roman" w:cs="Times New Roman"/>
        </w:rPr>
        <w:t>320-01/26-01/01</w:t>
      </w:r>
    </w:p>
    <w:p w14:paraId="44CD6BD1" w14:textId="4723F279" w:rsidR="00E61CFA" w:rsidRDefault="00542F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167924">
        <w:rPr>
          <w:rFonts w:ascii="Times New Roman" w:hAnsi="Times New Roman" w:cs="Times New Roman"/>
        </w:rPr>
        <w:t>2137-16-01/01-2</w:t>
      </w:r>
      <w:r w:rsidR="002A704D">
        <w:rPr>
          <w:rFonts w:ascii="Times New Roman" w:hAnsi="Times New Roman" w:cs="Times New Roman"/>
        </w:rPr>
        <w:t>6</w:t>
      </w:r>
      <w:r w:rsidR="00167924">
        <w:rPr>
          <w:rFonts w:ascii="Times New Roman" w:hAnsi="Times New Roman" w:cs="Times New Roman"/>
        </w:rPr>
        <w:t>-0</w:t>
      </w:r>
      <w:r w:rsidR="00605324">
        <w:rPr>
          <w:rFonts w:ascii="Times New Roman" w:hAnsi="Times New Roman" w:cs="Times New Roman"/>
        </w:rPr>
        <w:t>2</w:t>
      </w:r>
    </w:p>
    <w:p w14:paraId="17AE1256" w14:textId="7F805F1E" w:rsidR="00E61CFA" w:rsidRDefault="00542F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Kloštar Podravski, </w:t>
      </w:r>
      <w:r w:rsidR="002A704D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 ožujka 202</w:t>
      </w:r>
      <w:r w:rsidR="002A704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0C0225D1" w14:textId="77777777" w:rsidR="00E61CFA" w:rsidRDefault="00E61CFA">
      <w:pPr>
        <w:spacing w:after="0"/>
        <w:jc w:val="both"/>
        <w:rPr>
          <w:rFonts w:ascii="Times New Roman" w:hAnsi="Times New Roman" w:cs="Times New Roman"/>
        </w:rPr>
      </w:pPr>
    </w:p>
    <w:p w14:paraId="49717BB9" w14:textId="54FCE5D3" w:rsidR="00E61CFA" w:rsidRDefault="00542FAC">
      <w:pPr>
        <w:spacing w:after="0"/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PREDSJEDNI</w:t>
      </w:r>
      <w:r w:rsidR="002A704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:</w:t>
      </w:r>
    </w:p>
    <w:p w14:paraId="21A435E9" w14:textId="77777777" w:rsidR="00E61CFA" w:rsidRDefault="00E61CFA">
      <w:pPr>
        <w:spacing w:after="0"/>
        <w:ind w:left="5760" w:firstLine="720"/>
        <w:jc w:val="both"/>
        <w:rPr>
          <w:rFonts w:ascii="Times New Roman" w:hAnsi="Times New Roman" w:cs="Times New Roman"/>
        </w:rPr>
      </w:pPr>
    </w:p>
    <w:p w14:paraId="33B4ECFC" w14:textId="19286B4F" w:rsidR="00E61CFA" w:rsidRDefault="00542FAC">
      <w:pPr>
        <w:spacing w:after="0"/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Marija</w:t>
      </w:r>
      <w:r w:rsidR="002A704D">
        <w:rPr>
          <w:rFonts w:ascii="Times New Roman" w:hAnsi="Times New Roman" w:cs="Times New Roman"/>
        </w:rPr>
        <w:t>n Belec</w:t>
      </w:r>
    </w:p>
    <w:p w14:paraId="3EF44202" w14:textId="77777777" w:rsidR="00E61CFA" w:rsidRDefault="00E61CFA">
      <w:pPr>
        <w:pStyle w:val="Bezproreda"/>
        <w:jc w:val="center"/>
        <w:rPr>
          <w:rFonts w:ascii="Times New Roman" w:hAnsi="Times New Roman" w:cs="Times New Roman"/>
          <w:b/>
        </w:rPr>
      </w:pPr>
    </w:p>
    <w:sectPr w:rsidR="00E61CFA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FA"/>
    <w:rsid w:val="00167924"/>
    <w:rsid w:val="001D1C8E"/>
    <w:rsid w:val="002A704D"/>
    <w:rsid w:val="00542FAC"/>
    <w:rsid w:val="0054614B"/>
    <w:rsid w:val="00547635"/>
    <w:rsid w:val="00605324"/>
    <w:rsid w:val="00866240"/>
    <w:rsid w:val="0088158D"/>
    <w:rsid w:val="009B0054"/>
    <w:rsid w:val="009B485A"/>
    <w:rsid w:val="00BD003D"/>
    <w:rsid w:val="00D101DC"/>
    <w:rsid w:val="00E42A27"/>
    <w:rsid w:val="00E61CFA"/>
    <w:rsid w:val="00F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C4B7"/>
  <w15:docId w15:val="{074A6F91-E028-436A-844B-039CB8CE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5094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77920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ezproreda">
    <w:name w:val="No Spacing"/>
    <w:uiPriority w:val="1"/>
    <w:qFormat/>
    <w:rsid w:val="00A01F6A"/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7792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Opcina Klostar Podravski</cp:lastModifiedBy>
  <cp:revision>3</cp:revision>
  <cp:lastPrinted>2024-03-22T08:33:00Z</cp:lastPrinted>
  <dcterms:created xsi:type="dcterms:W3CDTF">2026-03-25T06:58:00Z</dcterms:created>
  <dcterms:modified xsi:type="dcterms:W3CDTF">2026-03-27T07:27:00Z</dcterms:modified>
  <dc:language>hr-HR</dc:language>
</cp:coreProperties>
</file>