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EA3A" w14:textId="65FE9CF1" w:rsidR="00D40C53" w:rsidRPr="006A0860" w:rsidRDefault="006A0860">
      <w:pPr>
        <w:spacing w:after="0"/>
        <w:ind w:firstLine="708"/>
        <w:jc w:val="both"/>
      </w:pPr>
      <w:r w:rsidRPr="006A0860">
        <w:rPr>
          <w:rFonts w:ascii="Times New Roman" w:hAnsi="Times New Roman"/>
        </w:rPr>
        <w:t>Na temelju članka 6. Zakona o kulturnim vijećnicima i financiranju javnih potreba u kulturi („Narodne novine“ broj 83/22)</w:t>
      </w:r>
      <w:r w:rsidR="009E58EB" w:rsidRPr="006A0860">
        <w:rPr>
          <w:rFonts w:ascii="Times New Roman" w:hAnsi="Times New Roman"/>
        </w:rPr>
        <w:t xml:space="preserve"> i članka 3</w:t>
      </w:r>
      <w:r w:rsidRPr="006A0860">
        <w:rPr>
          <w:rFonts w:ascii="Times New Roman" w:hAnsi="Times New Roman"/>
        </w:rPr>
        <w:t>0</w:t>
      </w:r>
      <w:r w:rsidR="009E58EB" w:rsidRPr="006A0860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Pr="006A0860">
        <w:rPr>
          <w:rFonts w:ascii="Times New Roman" w:hAnsi="Times New Roman"/>
        </w:rPr>
        <w:t>4/21</w:t>
      </w:r>
      <w:r w:rsidR="009E58EB" w:rsidRPr="006A0860">
        <w:rPr>
          <w:rFonts w:ascii="Times New Roman" w:hAnsi="Times New Roman"/>
        </w:rPr>
        <w:t xml:space="preserve">), Općinsko vijeće Općine Kloštar Podravski na </w:t>
      </w:r>
      <w:r w:rsidR="004705FE">
        <w:rPr>
          <w:rFonts w:ascii="Times New Roman" w:hAnsi="Times New Roman"/>
        </w:rPr>
        <w:t>19</w:t>
      </w:r>
      <w:r w:rsidR="009E58EB" w:rsidRPr="006A0860">
        <w:rPr>
          <w:rFonts w:ascii="Times New Roman" w:hAnsi="Times New Roman"/>
        </w:rPr>
        <w:t>. sjednici, održanoj</w:t>
      </w:r>
      <w:r w:rsidR="004705FE">
        <w:rPr>
          <w:rFonts w:ascii="Times New Roman" w:hAnsi="Times New Roman"/>
        </w:rPr>
        <w:t xml:space="preserve"> 31</w:t>
      </w:r>
      <w:r w:rsidR="009E58EB" w:rsidRPr="006A0860">
        <w:rPr>
          <w:rFonts w:ascii="Times New Roman" w:hAnsi="Times New Roman"/>
        </w:rPr>
        <w:t>.</w:t>
      </w:r>
      <w:r w:rsidR="004705FE">
        <w:rPr>
          <w:rFonts w:ascii="Times New Roman" w:hAnsi="Times New Roman"/>
        </w:rPr>
        <w:t xml:space="preserve"> svibnja 2023.</w:t>
      </w:r>
      <w:r w:rsidR="009E58EB" w:rsidRPr="006A0860">
        <w:rPr>
          <w:rFonts w:ascii="Times New Roman" w:hAnsi="Times New Roman"/>
        </w:rPr>
        <w:t xml:space="preserve"> donijelo je</w:t>
      </w:r>
    </w:p>
    <w:p w14:paraId="4D56A1D0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8A9463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6B5C0D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A K L J U Č A K</w:t>
      </w:r>
    </w:p>
    <w:p w14:paraId="7BB74080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usvajanju Izvješća o izvršenju Programa javnih potreba u kulturi</w:t>
      </w:r>
    </w:p>
    <w:p w14:paraId="40327047" w14:textId="3BD20CBB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</w:t>
      </w:r>
      <w:r w:rsidR="006A086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</w:t>
      </w:r>
    </w:p>
    <w:p w14:paraId="6A0A1E58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3B0BE8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 w14:paraId="7144995F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FBCC666" w14:textId="37DF6792" w:rsidR="00D40C53" w:rsidRDefault="009E58EB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  <w:t>Usvaja se Izvješće o izvršenju Programa javnih potreba u kulturi na području Općine Kloštar Podravski u 20</w:t>
      </w:r>
      <w:r w:rsidR="006A086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godini, KLASA:</w:t>
      </w:r>
      <w:r w:rsidR="004705FE">
        <w:rPr>
          <w:rFonts w:ascii="Times New Roman" w:hAnsi="Times New Roman"/>
          <w:sz w:val="20"/>
          <w:szCs w:val="20"/>
        </w:rPr>
        <w:t>611-01/23-01/01</w:t>
      </w:r>
      <w:r>
        <w:rPr>
          <w:rFonts w:ascii="Times New Roman" w:hAnsi="Times New Roman"/>
          <w:sz w:val="20"/>
          <w:szCs w:val="20"/>
        </w:rPr>
        <w:t xml:space="preserve"> , URBROJ:</w:t>
      </w:r>
      <w:r w:rsidR="004705FE">
        <w:rPr>
          <w:rFonts w:ascii="Times New Roman" w:hAnsi="Times New Roman"/>
          <w:sz w:val="20"/>
          <w:szCs w:val="20"/>
        </w:rPr>
        <w:t>2137-16-01/01-23-01</w:t>
      </w:r>
      <w:r>
        <w:rPr>
          <w:rFonts w:ascii="Times New Roman" w:hAnsi="Times New Roman"/>
          <w:sz w:val="20"/>
          <w:szCs w:val="20"/>
        </w:rPr>
        <w:t xml:space="preserve">  od</w:t>
      </w:r>
      <w:r w:rsidR="006A0860">
        <w:rPr>
          <w:rFonts w:ascii="Times New Roman" w:hAnsi="Times New Roman"/>
          <w:sz w:val="20"/>
          <w:szCs w:val="20"/>
        </w:rPr>
        <w:t xml:space="preserve"> </w:t>
      </w:r>
      <w:r w:rsidR="004705FE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.</w:t>
      </w:r>
      <w:r w:rsidR="004705FE">
        <w:rPr>
          <w:rFonts w:ascii="Times New Roman" w:hAnsi="Times New Roman"/>
          <w:sz w:val="20"/>
          <w:szCs w:val="20"/>
        </w:rPr>
        <w:t xml:space="preserve"> svibnja 2023.</w:t>
      </w:r>
      <w:r>
        <w:rPr>
          <w:rFonts w:ascii="Times New Roman" w:hAnsi="Times New Roman"/>
          <w:sz w:val="20"/>
          <w:szCs w:val="20"/>
        </w:rPr>
        <w:t xml:space="preserve"> godine.</w:t>
      </w:r>
    </w:p>
    <w:p w14:paraId="38141EAE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E9DB24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0488DD6E" w14:textId="77777777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iz točke I. ovoga Zaključka njegov je sastavni dio i nalazi se u prilogu.</w:t>
      </w:r>
    </w:p>
    <w:p w14:paraId="11A3876D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8F187E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11AB86F2" w14:textId="77777777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Ovaj Zaključak objavit će se u „Službenom glasniku Koprivničko-križevačke županije“.</w:t>
      </w:r>
    </w:p>
    <w:p w14:paraId="7C64BE56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6F3EF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28FA0F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0DC9F2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909211A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 w14:paraId="6E47DAA1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59B39D0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10898DE" w14:textId="77777777" w:rsidR="004705FE" w:rsidRPr="00F410ED" w:rsidRDefault="004705FE" w:rsidP="004705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KLASA: </w:t>
      </w:r>
      <w:r>
        <w:rPr>
          <w:rFonts w:ascii="Times New Roman" w:hAnsi="Times New Roman"/>
          <w:sz w:val="20"/>
          <w:szCs w:val="20"/>
        </w:rPr>
        <w:t>611-01/23-01/01</w:t>
      </w:r>
    </w:p>
    <w:p w14:paraId="11DD2C15" w14:textId="755F4159" w:rsidR="004705FE" w:rsidRPr="00F410ED" w:rsidRDefault="004705FE" w:rsidP="004705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URBROJ: </w:t>
      </w:r>
      <w:r>
        <w:rPr>
          <w:rFonts w:ascii="Times New Roman" w:hAnsi="Times New Roman"/>
          <w:sz w:val="20"/>
          <w:szCs w:val="20"/>
        </w:rPr>
        <w:t>2137-16-01/01-23-0</w:t>
      </w:r>
      <w:r>
        <w:rPr>
          <w:rFonts w:ascii="Times New Roman" w:hAnsi="Times New Roman"/>
          <w:sz w:val="20"/>
          <w:szCs w:val="20"/>
        </w:rPr>
        <w:t>2</w:t>
      </w:r>
    </w:p>
    <w:p w14:paraId="6CF0D447" w14:textId="65D417A5" w:rsidR="004705FE" w:rsidRPr="00F410ED" w:rsidRDefault="004705FE" w:rsidP="004705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10ED">
        <w:rPr>
          <w:rFonts w:ascii="Times New Roman" w:hAnsi="Times New Roman"/>
          <w:sz w:val="20"/>
          <w:szCs w:val="20"/>
        </w:rPr>
        <w:t xml:space="preserve">Kloštar Podravski, </w:t>
      </w:r>
      <w:r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 svibnja 2023.</w:t>
      </w:r>
    </w:p>
    <w:p w14:paraId="33BD09E6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31914C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69FFB28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7312C3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38587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4658D9" w14:textId="3EA8C662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PREDSJEDNI</w:t>
      </w:r>
      <w:r w:rsidR="006A0860"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:</w:t>
      </w:r>
    </w:p>
    <w:p w14:paraId="5CCB3746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146C57" w14:textId="536FC343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="006A0860">
        <w:rPr>
          <w:rFonts w:ascii="Times New Roman" w:hAnsi="Times New Roman"/>
          <w:sz w:val="20"/>
          <w:szCs w:val="20"/>
        </w:rPr>
        <w:t>Marija Šimunko</w:t>
      </w:r>
    </w:p>
    <w:p w14:paraId="598D45BB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BB90827" w14:textId="77777777" w:rsidR="00D40C53" w:rsidRDefault="00D40C53">
      <w:pPr>
        <w:spacing w:after="0"/>
      </w:pPr>
    </w:p>
    <w:sectPr w:rsidR="00D40C5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3"/>
    <w:rsid w:val="004705FE"/>
    <w:rsid w:val="006A0860"/>
    <w:rsid w:val="009E58EB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D43A"/>
  <w15:docId w15:val="{9BDA0246-3EA8-42CC-BD6E-A3B2B96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4</cp:revision>
  <cp:lastPrinted>2019-03-28T12:16:00Z</cp:lastPrinted>
  <dcterms:created xsi:type="dcterms:W3CDTF">2023-05-23T09:26:00Z</dcterms:created>
  <dcterms:modified xsi:type="dcterms:W3CDTF">2023-06-12T08:21:00Z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