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84" w:rsidRDefault="00171C54">
      <w:r>
        <w:t>Temeljem čl.30. Zakona o komunalnom gospodarstvu (NN br.68/18) tvrtka Dimko d</w:t>
      </w:r>
      <w:r w:rsidR="0048534A">
        <w:t>.</w:t>
      </w:r>
      <w:r>
        <w:t>o</w:t>
      </w:r>
      <w:r w:rsidR="0048534A">
        <w:t>.</w:t>
      </w:r>
      <w:r>
        <w:t>o</w:t>
      </w:r>
      <w:r w:rsidR="0048534A">
        <w:t>.</w:t>
      </w:r>
      <w:r>
        <w:t xml:space="preserve"> Dravska 275 iz Pitomače </w:t>
      </w:r>
      <w:r w:rsidR="0048534A">
        <w:t xml:space="preserve">OIB: 36233113371 </w:t>
      </w:r>
      <w:r>
        <w:t>donosi</w:t>
      </w:r>
    </w:p>
    <w:p w:rsidR="00171C54" w:rsidRDefault="00171C54"/>
    <w:p w:rsidR="00171C54" w:rsidRDefault="00171C54" w:rsidP="00171C54">
      <w:pPr>
        <w:jc w:val="center"/>
      </w:pPr>
      <w:r>
        <w:t>OPĆI UVJETI ISPORUKE KOMUNALNE USLUGE</w:t>
      </w:r>
    </w:p>
    <w:p w:rsidR="00171C54" w:rsidRDefault="00171C54" w:rsidP="00171C54">
      <w:pPr>
        <w:jc w:val="center"/>
      </w:pPr>
      <w:r>
        <w:t>OBAVLJANJE DIMNJAČARSKIH POSLOVA</w:t>
      </w:r>
    </w:p>
    <w:p w:rsidR="00171C54" w:rsidRDefault="00171C54" w:rsidP="00171C54">
      <w:pPr>
        <w:jc w:val="center"/>
      </w:pPr>
    </w:p>
    <w:p w:rsidR="00171C54" w:rsidRDefault="00171C54" w:rsidP="00E17762">
      <w:pPr>
        <w:jc w:val="center"/>
      </w:pPr>
      <w:r>
        <w:t>Članak 1.</w:t>
      </w:r>
    </w:p>
    <w:p w:rsidR="00171C54" w:rsidRDefault="00171C54" w:rsidP="00171C54">
      <w:r>
        <w:t>Ovim Općim uvjetima isporuke komunalne usluge obavljanja dimnjačarskih poslova uređuje se međusobni odnosi između isporučitelja komunalne usluge i korisnika dimnjačarskih usluga.</w:t>
      </w:r>
    </w:p>
    <w:p w:rsidR="00171C54" w:rsidRDefault="00171C54" w:rsidP="00E17762">
      <w:pPr>
        <w:jc w:val="center"/>
      </w:pPr>
      <w:r>
        <w:t>Članak 2.</w:t>
      </w:r>
    </w:p>
    <w:p w:rsidR="00171C54" w:rsidRDefault="00171C54" w:rsidP="00171C54">
      <w:r>
        <w:t>ODREĐIVANJE POJMOVA</w:t>
      </w:r>
    </w:p>
    <w:p w:rsidR="00171C54" w:rsidRDefault="00171C54" w:rsidP="00171C54">
      <w:r>
        <w:t>Pojedini pojmovi uporabljeni u ovim Općim uvjetima imaju značenje kako je to navedeno u ovom članku.</w:t>
      </w:r>
    </w:p>
    <w:p w:rsidR="00B27B4D" w:rsidRDefault="00171C54" w:rsidP="00171C54">
      <w:r>
        <w:t>Isporučitelj</w:t>
      </w:r>
      <w:r w:rsidR="00B27B4D">
        <w:t xml:space="preserve"> komunalne usluge obavljanja dimnjačarskih poslova</w:t>
      </w:r>
      <w:r w:rsidR="00EE2547">
        <w:t xml:space="preserve"> </w:t>
      </w:r>
      <w:r w:rsidR="00B27B4D">
        <w:t xml:space="preserve">je Dimko d.o.o. Dravska 275 iz Pitomače, </w:t>
      </w:r>
      <w:r w:rsidR="0066735F">
        <w:t xml:space="preserve"> </w:t>
      </w:r>
      <w:r w:rsidR="00B27B4D">
        <w:t>u daljnjem tekstu Isporučitelj).</w:t>
      </w:r>
    </w:p>
    <w:p w:rsidR="00175551" w:rsidRDefault="008416AF" w:rsidP="00171C54">
      <w:r>
        <w:t>Korisnik usluga obavljanja dimnjačarskih poslova</w:t>
      </w:r>
      <w:r w:rsidR="0066735F">
        <w:t xml:space="preserve"> </w:t>
      </w:r>
      <w:r w:rsidR="00AE42BB">
        <w:t>Fizička i</w:t>
      </w:r>
      <w:r w:rsidR="00175551">
        <w:t>li pravna osoba, vlasnici stambenih objekata ili poslovnih prostorija ( u daljnjem tekstu korisnik).</w:t>
      </w:r>
    </w:p>
    <w:p w:rsidR="004F5A28" w:rsidRDefault="004F5A28" w:rsidP="004F5A28">
      <w:pPr>
        <w:jc w:val="center"/>
      </w:pPr>
      <w:r>
        <w:t>Članak 3.</w:t>
      </w:r>
    </w:p>
    <w:p w:rsidR="00175551" w:rsidRDefault="00175551" w:rsidP="00171C54">
      <w:r>
        <w:t>Dimnjačarski poslovi</w:t>
      </w:r>
    </w:p>
    <w:p w:rsidR="008416AF" w:rsidRDefault="00175551" w:rsidP="00171C54">
      <w:r>
        <w:t>Podrazumijevaju se usluge</w:t>
      </w:r>
      <w:r w:rsidR="00AE42BB">
        <w:t xml:space="preserve"> </w:t>
      </w:r>
      <w:r>
        <w:t xml:space="preserve">koje korisnik mora dozvoliti </w:t>
      </w:r>
      <w:r w:rsidR="00ED36BE">
        <w:t xml:space="preserve"> prema tehničkom pravilniku o dimnjačarstvu</w:t>
      </w:r>
      <w:r w:rsidR="0048534A">
        <w:t xml:space="preserve"> HDU </w:t>
      </w:r>
      <w:r w:rsidR="00ED36BE">
        <w:t xml:space="preserve"> i odluci o obavljanju dimnja</w:t>
      </w:r>
      <w:r w:rsidR="002C4934">
        <w:t>čarskih poslova Općine Kloštar Podravski</w:t>
      </w:r>
      <w:r w:rsidR="00ED36BE">
        <w:t xml:space="preserve"> </w:t>
      </w:r>
      <w:r>
        <w:t>i usluge na zahtjev Korisnika.</w:t>
      </w:r>
    </w:p>
    <w:p w:rsidR="00175551" w:rsidRDefault="00175551" w:rsidP="00171C54">
      <w:r>
        <w:t>Usluge koje korisnik mora dozvoliti</w:t>
      </w:r>
      <w:r w:rsidR="00DC2832">
        <w:t xml:space="preserve"> p</w:t>
      </w:r>
      <w:r>
        <w:t>odrazumijevaju se usluge čišćenja i kontrole dimnjaka</w:t>
      </w:r>
      <w:r w:rsidR="0066735F">
        <w:t xml:space="preserve"> i ložišta</w:t>
      </w:r>
      <w:r>
        <w:t>, odstranjivanje smole iz dimnjaka i čišćenje sabirališta čađe</w:t>
      </w:r>
      <w:r w:rsidR="0066735F">
        <w:t>.</w:t>
      </w:r>
    </w:p>
    <w:p w:rsidR="00175551" w:rsidRDefault="00175551" w:rsidP="00171C54">
      <w:r>
        <w:t>Usluge na zahtjev Korisnika</w:t>
      </w:r>
      <w:r w:rsidR="0066735F">
        <w:t xml:space="preserve"> p</w:t>
      </w:r>
      <w:r w:rsidR="00E17762">
        <w:t>odrazumijeva se usluge čišć</w:t>
      </w:r>
      <w:r>
        <w:t xml:space="preserve">enja </w:t>
      </w:r>
      <w:proofErr w:type="spellStart"/>
      <w:r>
        <w:t>dimovodnih</w:t>
      </w:r>
      <w:proofErr w:type="spellEnd"/>
      <w:r>
        <w:t xml:space="preserve"> cijevi i ložišta</w:t>
      </w:r>
      <w:r w:rsidR="00E17762">
        <w:t>, ventilacijskih kanala kuhinjskih mapa i sve ostale usluge</w:t>
      </w:r>
      <w:r w:rsidR="00ED36BE">
        <w:t xml:space="preserve"> koje obavlja ovlaštena dimnjačarska služba</w:t>
      </w:r>
    </w:p>
    <w:p w:rsidR="00E17762" w:rsidRDefault="00E17762" w:rsidP="00171C54">
      <w:r>
        <w:t>Naknada za dimnjačarske poslove</w:t>
      </w:r>
    </w:p>
    <w:p w:rsidR="00E17762" w:rsidRDefault="00E17762" w:rsidP="00171C54">
      <w:r>
        <w:t>Isporučitelj usluge ima pravo na naknadu za obavljanje dimnjačarskih poslova.</w:t>
      </w:r>
    </w:p>
    <w:p w:rsidR="004F5A28" w:rsidRDefault="004F5A28" w:rsidP="004F5A28">
      <w:pPr>
        <w:jc w:val="center"/>
      </w:pPr>
      <w:r>
        <w:t>Članak 4.</w:t>
      </w:r>
    </w:p>
    <w:p w:rsidR="0048534A" w:rsidRDefault="00E17762" w:rsidP="0048534A">
      <w:r>
        <w:t>Minimalni tehnički uvjeti za dimnjak</w:t>
      </w:r>
    </w:p>
    <w:p w:rsidR="0048534A" w:rsidRDefault="0048534A" w:rsidP="0048534A">
      <w:pPr>
        <w:spacing w:before="100" w:beforeAutospacing="1" w:after="100" w:afterAutospacing="1" w:line="240" w:lineRule="auto"/>
        <w:outlineLvl w:val="1"/>
      </w:pPr>
      <w:r>
        <w:t>Podrazumijeva se da je dimnjak građen od propisanih materijala prema  tehničkom propisu za dimnjake u građevinama, da ima pristup vratašcima za kontrolu i čišćenje na siguran način kao i pristup vratašcima na dnu dimnjaka za čišćenje sabirališta čađe ( vađenje čađi ).</w:t>
      </w:r>
    </w:p>
    <w:p w:rsidR="0066735F" w:rsidRDefault="0066735F" w:rsidP="0048534A">
      <w:pPr>
        <w:spacing w:before="100" w:beforeAutospacing="1" w:after="100" w:afterAutospacing="1" w:line="240" w:lineRule="auto"/>
        <w:outlineLvl w:val="1"/>
      </w:pPr>
    </w:p>
    <w:p w:rsidR="0066735F" w:rsidRDefault="0066735F" w:rsidP="0048534A">
      <w:pPr>
        <w:spacing w:before="100" w:beforeAutospacing="1" w:after="100" w:afterAutospacing="1" w:line="240" w:lineRule="auto"/>
        <w:outlineLvl w:val="1"/>
      </w:pPr>
    </w:p>
    <w:p w:rsidR="004F5A28" w:rsidRDefault="004F5A28" w:rsidP="004F5A28">
      <w:pPr>
        <w:spacing w:before="100" w:beforeAutospacing="1" w:after="100" w:afterAutospacing="1" w:line="240" w:lineRule="auto"/>
        <w:jc w:val="center"/>
        <w:outlineLvl w:val="1"/>
      </w:pPr>
      <w:r>
        <w:t>Članak 5.</w:t>
      </w:r>
    </w:p>
    <w:p w:rsidR="004F5A28" w:rsidRDefault="0048534A" w:rsidP="0048534A">
      <w:r>
        <w:t>Vratašca za kontrolu i čišćenje dimnjaka instalirana u stambenom prostoru</w:t>
      </w:r>
      <w:r w:rsidR="004F5A28">
        <w:t xml:space="preserve"> moraju imati klasifikaciju otpornosti na </w:t>
      </w:r>
      <w:r w:rsidR="0066735F">
        <w:t xml:space="preserve">nepropusnost, </w:t>
      </w:r>
      <w:r w:rsidR="004F5A28">
        <w:t>vlagu, požar itd. i da se zatvaraju dimnjačarskim ključem</w:t>
      </w:r>
      <w:r w:rsidR="0066735F">
        <w:t>.</w:t>
      </w:r>
    </w:p>
    <w:p w:rsidR="00FF50E0" w:rsidRDefault="00FF50E0" w:rsidP="00FF50E0">
      <w:pPr>
        <w:jc w:val="center"/>
      </w:pPr>
      <w:r>
        <w:t>Članak 6.</w:t>
      </w:r>
    </w:p>
    <w:p w:rsidR="00FF50E0" w:rsidRDefault="00FF50E0" w:rsidP="00FF50E0">
      <w:r>
        <w:t xml:space="preserve">Korisnik ima mogućnost Isporučitelju podnijeti prigovor na izvršenu uslugu pisanim putem na email adresu </w:t>
      </w:r>
      <w:r w:rsidR="00EE2547">
        <w:t>dimko.pitomaca@</w:t>
      </w:r>
      <w:r>
        <w:t>vt.t-com.hr ili pisanim putem na adresu Dimko d.o.o. Dravska 275 Pitomača.</w:t>
      </w:r>
    </w:p>
    <w:p w:rsidR="00FF50E0" w:rsidRDefault="00FF50E0" w:rsidP="00FF50E0">
      <w:pPr>
        <w:jc w:val="center"/>
      </w:pPr>
      <w:r>
        <w:t>Članak 7.</w:t>
      </w:r>
    </w:p>
    <w:p w:rsidR="00FF50E0" w:rsidRDefault="00FF50E0" w:rsidP="00FF50E0">
      <w:r>
        <w:t>Isporučitelj ne može raskinuti Ugovor ako korisnik ne plaća izvršenu uslugu</w:t>
      </w:r>
      <w:r w:rsidR="00063342">
        <w:t xml:space="preserve"> jer je prema odluci o dimnjačarskoj službi obavezan pružiti uslugu a </w:t>
      </w:r>
      <w:r>
        <w:t xml:space="preserve">naknadu </w:t>
      </w:r>
      <w:r w:rsidR="00063342">
        <w:t xml:space="preserve">će </w:t>
      </w:r>
      <w:r>
        <w:t>tražiti pravnim putem</w:t>
      </w:r>
      <w:r w:rsidR="00063342">
        <w:t xml:space="preserve"> ( sudskim putem), a daljnje usluge će naplaćivati prije izvršenja usluge.</w:t>
      </w:r>
    </w:p>
    <w:p w:rsidR="00063342" w:rsidRDefault="00063342" w:rsidP="00063342">
      <w:pPr>
        <w:jc w:val="center"/>
      </w:pPr>
      <w:r>
        <w:t>Članak 8.</w:t>
      </w:r>
    </w:p>
    <w:p w:rsidR="00063342" w:rsidRDefault="00063342" w:rsidP="00063342">
      <w:r>
        <w:t xml:space="preserve">Isporučitelj ne snosi nikakvu odgovornost za posljedice nakon čišćenja dimnjaka </w:t>
      </w:r>
      <w:r w:rsidR="00EE2547">
        <w:t xml:space="preserve">prema Korisniku </w:t>
      </w:r>
      <w:r>
        <w:t>koji ima vratašca za kontrolu i čišćenje instalirana u stambenom prostoru.</w:t>
      </w:r>
    </w:p>
    <w:p w:rsidR="00063342" w:rsidRDefault="00063342" w:rsidP="00063342">
      <w:pPr>
        <w:jc w:val="center"/>
      </w:pPr>
      <w:r>
        <w:t>Članak 9.</w:t>
      </w:r>
    </w:p>
    <w:p w:rsidR="00063342" w:rsidRDefault="00063342" w:rsidP="00063342">
      <w:r>
        <w:t>Obavezni rokovi čišćenja dimnjaka</w:t>
      </w:r>
    </w:p>
    <w:p w:rsidR="00063342" w:rsidRDefault="00063342" w:rsidP="00063342">
      <w:pPr>
        <w:pStyle w:val="Odlomakpopisa"/>
        <w:numPr>
          <w:ilvl w:val="0"/>
          <w:numId w:val="1"/>
        </w:numPr>
      </w:pPr>
      <w:r>
        <w:t>Dimnjaci s ložištem na kruta i tekuća goriva minimalno jednom mjesečno u sezoni loženja</w:t>
      </w:r>
    </w:p>
    <w:p w:rsidR="00063342" w:rsidRDefault="00063342" w:rsidP="00063342">
      <w:pPr>
        <w:pStyle w:val="Odlomakpopisa"/>
        <w:numPr>
          <w:ilvl w:val="0"/>
          <w:numId w:val="1"/>
        </w:numPr>
      </w:pPr>
      <w:r>
        <w:t>Dimnjaci s ložištem na plin vrste B</w:t>
      </w:r>
      <w:r w:rsidR="00EE2547">
        <w:t xml:space="preserve"> četiri</w:t>
      </w:r>
      <w:r>
        <w:t xml:space="preserve"> puta godišnje</w:t>
      </w:r>
      <w:r w:rsidR="00DC2832">
        <w:t>, minimalno jednom godišnje.</w:t>
      </w:r>
      <w:r w:rsidR="00EE2547">
        <w:t xml:space="preserve"> </w:t>
      </w:r>
    </w:p>
    <w:p w:rsidR="00EE2547" w:rsidRDefault="00EE2547" w:rsidP="00EE2547">
      <w:pPr>
        <w:pStyle w:val="Odlomakpopisa"/>
        <w:numPr>
          <w:ilvl w:val="0"/>
          <w:numId w:val="1"/>
        </w:numPr>
      </w:pPr>
      <w:r>
        <w:t>Dimnjaci s ložištem na plin vrste C minimalno jedan puta godišnje ( kondenzacijska ložišta )</w:t>
      </w:r>
    </w:p>
    <w:p w:rsidR="000548DB" w:rsidRDefault="000548DB" w:rsidP="000548DB">
      <w:pPr>
        <w:pStyle w:val="Odlomakpopisa"/>
        <w:jc w:val="center"/>
      </w:pPr>
    </w:p>
    <w:p w:rsidR="000548DB" w:rsidRDefault="000548DB" w:rsidP="000548DB">
      <w:pPr>
        <w:pStyle w:val="Odlomakpopisa"/>
        <w:jc w:val="center"/>
      </w:pPr>
      <w:r>
        <w:t>Članak 10.</w:t>
      </w:r>
    </w:p>
    <w:p w:rsidR="000548DB" w:rsidRDefault="000548DB" w:rsidP="000548DB">
      <w:r>
        <w:t>Ovi Opći uvjeti stupaju na snagu osmog dana od objave u služben</w:t>
      </w:r>
      <w:r w:rsidR="002C4934">
        <w:t>om glasniku Općine Kloštar Podravski</w:t>
      </w:r>
      <w:r>
        <w:t>.</w:t>
      </w:r>
    </w:p>
    <w:p w:rsidR="00873B06" w:rsidRDefault="000548DB" w:rsidP="000548DB">
      <w:r>
        <w:t>Objavom Općih uvjeta smatra se da je ugovor s korisnicima zaključen.</w:t>
      </w:r>
    </w:p>
    <w:p w:rsidR="00BB46AE" w:rsidRDefault="00373354" w:rsidP="000548DB">
      <w:r>
        <w:t>U Pitomač</w:t>
      </w:r>
      <w:r w:rsidR="00C412D9">
        <w:t>i  13.08</w:t>
      </w:r>
      <w:bookmarkStart w:id="0" w:name="_GoBack"/>
      <w:bookmarkEnd w:id="0"/>
      <w:r w:rsidR="002C4934">
        <w:t>.2020</w:t>
      </w:r>
      <w:r w:rsidR="00873B06">
        <w:t>.</w:t>
      </w:r>
    </w:p>
    <w:p w:rsidR="00BB46AE" w:rsidRPr="0048534A" w:rsidRDefault="00BB46AE" w:rsidP="000548DB">
      <w:r>
        <w:t xml:space="preserve">                                                                                                                                     Isporučitelj</w:t>
      </w:r>
    </w:p>
    <w:p w:rsidR="00E17762" w:rsidRDefault="00E17762" w:rsidP="00171C54"/>
    <w:sectPr w:rsidR="00E1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8E2"/>
    <w:multiLevelType w:val="hybridMultilevel"/>
    <w:tmpl w:val="8F1ED38C"/>
    <w:lvl w:ilvl="0" w:tplc="C6A8C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5"/>
    <w:rsid w:val="000548DB"/>
    <w:rsid w:val="00063342"/>
    <w:rsid w:val="00171C54"/>
    <w:rsid w:val="00175551"/>
    <w:rsid w:val="001D7E84"/>
    <w:rsid w:val="002C4934"/>
    <w:rsid w:val="00373354"/>
    <w:rsid w:val="0048534A"/>
    <w:rsid w:val="004F5A28"/>
    <w:rsid w:val="0066735F"/>
    <w:rsid w:val="008416AF"/>
    <w:rsid w:val="00873B06"/>
    <w:rsid w:val="00AE42BB"/>
    <w:rsid w:val="00B27B4D"/>
    <w:rsid w:val="00BB46AE"/>
    <w:rsid w:val="00C412D9"/>
    <w:rsid w:val="00DC2832"/>
    <w:rsid w:val="00E17762"/>
    <w:rsid w:val="00EB67D5"/>
    <w:rsid w:val="00ED36BE"/>
    <w:rsid w:val="00EE2547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400F-C970-4995-A526-72EE33FD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6B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Lovreković</dc:creator>
  <cp:keywords/>
  <dc:description/>
  <cp:lastModifiedBy>Korisnik</cp:lastModifiedBy>
  <cp:revision>19</cp:revision>
  <cp:lastPrinted>2020-12-10T22:02:00Z</cp:lastPrinted>
  <dcterms:created xsi:type="dcterms:W3CDTF">2019-01-20T18:01:00Z</dcterms:created>
  <dcterms:modified xsi:type="dcterms:W3CDTF">2020-12-10T22:02:00Z</dcterms:modified>
</cp:coreProperties>
</file>