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9676" w14:textId="5613FA38" w:rsidR="00CA1D93" w:rsidRPr="00480569" w:rsidRDefault="001074B6">
      <w:pPr>
        <w:rPr>
          <w:color w:val="000000"/>
          <w:sz w:val="24"/>
          <w:szCs w:val="24"/>
        </w:rPr>
      </w:pPr>
      <w:r w:rsidRPr="00480569">
        <w:rPr>
          <w:sz w:val="24"/>
          <w:szCs w:val="24"/>
        </w:rPr>
        <w:t xml:space="preserve">Na </w:t>
      </w:r>
      <w:proofErr w:type="spellStart"/>
      <w:r w:rsidRPr="00480569">
        <w:rPr>
          <w:sz w:val="24"/>
          <w:szCs w:val="24"/>
        </w:rPr>
        <w:t>temelju</w:t>
      </w:r>
      <w:proofErr w:type="spellEnd"/>
      <w:r w:rsidRPr="00480569">
        <w:rPr>
          <w:sz w:val="24"/>
          <w:szCs w:val="24"/>
        </w:rPr>
        <w:t xml:space="preserve"> </w:t>
      </w:r>
      <w:proofErr w:type="spellStart"/>
      <w:r w:rsidRPr="00480569">
        <w:rPr>
          <w:sz w:val="24"/>
          <w:szCs w:val="24"/>
        </w:rPr>
        <w:t>članka</w:t>
      </w:r>
      <w:proofErr w:type="spellEnd"/>
      <w:r w:rsidRPr="00480569">
        <w:rPr>
          <w:sz w:val="24"/>
          <w:szCs w:val="24"/>
        </w:rPr>
        <w:t xml:space="preserve"> 30. </w:t>
      </w:r>
      <w:proofErr w:type="spellStart"/>
      <w:r w:rsidRPr="00480569">
        <w:rPr>
          <w:sz w:val="24"/>
          <w:szCs w:val="24"/>
        </w:rPr>
        <w:t>stavka</w:t>
      </w:r>
      <w:proofErr w:type="spellEnd"/>
      <w:r w:rsidRPr="00480569">
        <w:rPr>
          <w:sz w:val="24"/>
          <w:szCs w:val="24"/>
        </w:rPr>
        <w:t xml:space="preserve"> 1. </w:t>
      </w:r>
      <w:proofErr w:type="spellStart"/>
      <w:r w:rsidRPr="00480569">
        <w:rPr>
          <w:sz w:val="24"/>
          <w:szCs w:val="24"/>
        </w:rPr>
        <w:t>Zakona</w:t>
      </w:r>
      <w:proofErr w:type="spellEnd"/>
      <w:r w:rsidRPr="00480569">
        <w:rPr>
          <w:sz w:val="24"/>
          <w:szCs w:val="24"/>
        </w:rPr>
        <w:t xml:space="preserve"> o </w:t>
      </w:r>
      <w:proofErr w:type="spellStart"/>
      <w:r w:rsidRPr="00480569">
        <w:rPr>
          <w:sz w:val="24"/>
          <w:szCs w:val="24"/>
        </w:rPr>
        <w:t>komunalnom</w:t>
      </w:r>
      <w:proofErr w:type="spellEnd"/>
      <w:r w:rsidRPr="00480569">
        <w:rPr>
          <w:sz w:val="24"/>
          <w:szCs w:val="24"/>
        </w:rPr>
        <w:t xml:space="preserve"> </w:t>
      </w:r>
      <w:proofErr w:type="spellStart"/>
      <w:r w:rsidRPr="00480569">
        <w:rPr>
          <w:sz w:val="24"/>
          <w:szCs w:val="24"/>
        </w:rPr>
        <w:t>gospodarstvu</w:t>
      </w:r>
      <w:proofErr w:type="spellEnd"/>
      <w:r w:rsidRPr="00480569">
        <w:rPr>
          <w:sz w:val="24"/>
          <w:szCs w:val="24"/>
        </w:rPr>
        <w:t xml:space="preserve"> („</w:t>
      </w:r>
      <w:proofErr w:type="spellStart"/>
      <w:r w:rsidRPr="00480569">
        <w:rPr>
          <w:sz w:val="24"/>
          <w:szCs w:val="24"/>
        </w:rPr>
        <w:t>Narodne</w:t>
      </w:r>
      <w:proofErr w:type="spellEnd"/>
      <w:r w:rsidRPr="00480569">
        <w:rPr>
          <w:sz w:val="24"/>
          <w:szCs w:val="24"/>
        </w:rPr>
        <w:t xml:space="preserve"> </w:t>
      </w:r>
      <w:proofErr w:type="gramStart"/>
      <w:r w:rsidRPr="00480569">
        <w:rPr>
          <w:sz w:val="24"/>
          <w:szCs w:val="24"/>
        </w:rPr>
        <w:t xml:space="preserve">novine“ </w:t>
      </w:r>
      <w:proofErr w:type="spellStart"/>
      <w:r w:rsidRPr="00480569">
        <w:rPr>
          <w:sz w:val="24"/>
          <w:szCs w:val="24"/>
        </w:rPr>
        <w:t>broj</w:t>
      </w:r>
      <w:proofErr w:type="spellEnd"/>
      <w:proofErr w:type="gramEnd"/>
      <w:r w:rsidRPr="00480569">
        <w:rPr>
          <w:sz w:val="24"/>
          <w:szCs w:val="24"/>
        </w:rPr>
        <w:t xml:space="preserve"> 68/18</w:t>
      </w:r>
      <w:r w:rsidR="00480569">
        <w:rPr>
          <w:sz w:val="24"/>
          <w:szCs w:val="24"/>
        </w:rPr>
        <w:t xml:space="preserve">. </w:t>
      </w:r>
      <w:proofErr w:type="spellStart"/>
      <w:r w:rsidR="00480569">
        <w:rPr>
          <w:sz w:val="24"/>
          <w:szCs w:val="24"/>
        </w:rPr>
        <w:t>i</w:t>
      </w:r>
      <w:proofErr w:type="spellEnd"/>
      <w:r w:rsidR="00480569">
        <w:rPr>
          <w:sz w:val="24"/>
          <w:szCs w:val="24"/>
        </w:rPr>
        <w:t xml:space="preserve"> </w:t>
      </w:r>
      <w:r w:rsidRPr="00480569">
        <w:rPr>
          <w:sz w:val="24"/>
          <w:szCs w:val="24"/>
        </w:rPr>
        <w:t>110/18</w:t>
      </w:r>
      <w:r w:rsidR="00480569">
        <w:rPr>
          <w:sz w:val="24"/>
          <w:szCs w:val="24"/>
        </w:rPr>
        <w:t>.)</w:t>
      </w:r>
      <w:r w:rsidRPr="00480569">
        <w:rPr>
          <w:sz w:val="24"/>
          <w:szCs w:val="24"/>
        </w:rPr>
        <w:t xml:space="preserve"> </w:t>
      </w:r>
      <w:proofErr w:type="spellStart"/>
      <w:r w:rsidRPr="00480569">
        <w:rPr>
          <w:sz w:val="24"/>
          <w:szCs w:val="24"/>
        </w:rPr>
        <w:t>direktor</w:t>
      </w:r>
      <w:proofErr w:type="spellEnd"/>
      <w:r w:rsidRPr="00480569">
        <w:rPr>
          <w:sz w:val="24"/>
          <w:szCs w:val="24"/>
        </w:rPr>
        <w:t xml:space="preserve"> KOMUNALNO KP d.o.o. dana 24. </w:t>
      </w:r>
      <w:proofErr w:type="spellStart"/>
      <w:r w:rsidRPr="00480569">
        <w:rPr>
          <w:sz w:val="24"/>
          <w:szCs w:val="24"/>
        </w:rPr>
        <w:t>kolovoza</w:t>
      </w:r>
      <w:proofErr w:type="spellEnd"/>
      <w:r w:rsidRPr="00480569">
        <w:rPr>
          <w:sz w:val="24"/>
          <w:szCs w:val="24"/>
        </w:rPr>
        <w:t xml:space="preserve"> 2020. </w:t>
      </w:r>
      <w:proofErr w:type="spellStart"/>
      <w:r w:rsidR="00480569" w:rsidRPr="00480569">
        <w:rPr>
          <w:sz w:val="24"/>
          <w:szCs w:val="24"/>
        </w:rPr>
        <w:t>g</w:t>
      </w:r>
      <w:r w:rsidRPr="00480569">
        <w:rPr>
          <w:sz w:val="24"/>
          <w:szCs w:val="24"/>
        </w:rPr>
        <w:t>odine</w:t>
      </w:r>
      <w:proofErr w:type="spellEnd"/>
      <w:r w:rsidRPr="00480569">
        <w:rPr>
          <w:sz w:val="24"/>
          <w:szCs w:val="24"/>
        </w:rPr>
        <w:t xml:space="preserve"> </w:t>
      </w:r>
      <w:proofErr w:type="spellStart"/>
      <w:r w:rsidRPr="00480569">
        <w:rPr>
          <w:sz w:val="24"/>
          <w:szCs w:val="24"/>
        </w:rPr>
        <w:t>donosi</w:t>
      </w:r>
      <w:proofErr w:type="spellEnd"/>
      <w:r w:rsidR="00480569" w:rsidRPr="00480569">
        <w:rPr>
          <w:sz w:val="24"/>
          <w:szCs w:val="24"/>
        </w:rPr>
        <w:t>:</w:t>
      </w:r>
    </w:p>
    <w:p w14:paraId="5978061B" w14:textId="77777777" w:rsidR="00CA1D93" w:rsidRPr="00480569" w:rsidRDefault="00CA1D93">
      <w:pPr>
        <w:rPr>
          <w:color w:val="000000"/>
          <w:sz w:val="24"/>
          <w:szCs w:val="24"/>
        </w:rPr>
      </w:pPr>
    </w:p>
    <w:p w14:paraId="6A20C062" w14:textId="77777777" w:rsidR="00CA1D93" w:rsidRDefault="00CA1D93">
      <w:pPr>
        <w:rPr>
          <w:color w:val="000000"/>
          <w:sz w:val="24"/>
          <w:szCs w:val="24"/>
        </w:rPr>
      </w:pPr>
    </w:p>
    <w:p w14:paraId="05816937" w14:textId="77777777" w:rsidR="00CA1D93" w:rsidRDefault="00CA1D93">
      <w:pPr>
        <w:rPr>
          <w:color w:val="000000"/>
          <w:sz w:val="24"/>
          <w:szCs w:val="24"/>
        </w:rPr>
      </w:pPr>
    </w:p>
    <w:p w14:paraId="50AE0EE3" w14:textId="77777777" w:rsidR="00CA1D93" w:rsidRPr="009C3381" w:rsidRDefault="009C3381">
      <w:pPr>
        <w:jc w:val="center"/>
        <w:rPr>
          <w:b/>
          <w:bCs/>
          <w:color w:val="000000"/>
          <w:sz w:val="24"/>
          <w:szCs w:val="24"/>
        </w:rPr>
      </w:pPr>
      <w:r w:rsidRPr="009C3381">
        <w:rPr>
          <w:b/>
          <w:bCs/>
          <w:color w:val="000000"/>
          <w:sz w:val="24"/>
          <w:szCs w:val="24"/>
        </w:rPr>
        <w:t>OPĆE UVJETE</w:t>
      </w:r>
    </w:p>
    <w:p w14:paraId="407E053D" w14:textId="77777777" w:rsidR="00CA1D93" w:rsidRPr="009C3381" w:rsidRDefault="009C3381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9C3381">
        <w:rPr>
          <w:b/>
          <w:bCs/>
          <w:color w:val="000000"/>
          <w:sz w:val="24"/>
          <w:szCs w:val="24"/>
        </w:rPr>
        <w:t>isporuke</w:t>
      </w:r>
      <w:proofErr w:type="spellEnd"/>
      <w:r w:rsidRPr="009C338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C3381">
        <w:rPr>
          <w:b/>
          <w:bCs/>
          <w:color w:val="000000"/>
          <w:sz w:val="24"/>
          <w:szCs w:val="24"/>
        </w:rPr>
        <w:t>komunalne</w:t>
      </w:r>
      <w:proofErr w:type="spellEnd"/>
      <w:r w:rsidRPr="009C338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C3381">
        <w:rPr>
          <w:b/>
          <w:bCs/>
          <w:color w:val="000000"/>
          <w:sz w:val="24"/>
          <w:szCs w:val="24"/>
        </w:rPr>
        <w:t>usluge</w:t>
      </w:r>
      <w:proofErr w:type="spellEnd"/>
      <w:r w:rsidRPr="009C338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C3381">
        <w:rPr>
          <w:b/>
          <w:bCs/>
          <w:color w:val="000000"/>
          <w:sz w:val="24"/>
          <w:szCs w:val="24"/>
        </w:rPr>
        <w:t>ukopa</w:t>
      </w:r>
      <w:proofErr w:type="spellEnd"/>
      <w:r w:rsidRPr="009C338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C3381">
        <w:rPr>
          <w:b/>
          <w:bCs/>
          <w:color w:val="000000"/>
          <w:sz w:val="24"/>
          <w:szCs w:val="24"/>
        </w:rPr>
        <w:t>pokojnika</w:t>
      </w:r>
      <w:proofErr w:type="spellEnd"/>
      <w:r w:rsidRPr="009C338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C3381">
        <w:rPr>
          <w:b/>
          <w:bCs/>
          <w:color w:val="000000"/>
          <w:sz w:val="24"/>
          <w:szCs w:val="24"/>
        </w:rPr>
        <w:t>unutar</w:t>
      </w:r>
      <w:proofErr w:type="spellEnd"/>
      <w:r w:rsidRPr="009C338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C3381">
        <w:rPr>
          <w:b/>
          <w:bCs/>
          <w:color w:val="000000"/>
          <w:sz w:val="24"/>
          <w:szCs w:val="24"/>
        </w:rPr>
        <w:t>groblja</w:t>
      </w:r>
      <w:proofErr w:type="spellEnd"/>
    </w:p>
    <w:p w14:paraId="3D9BC8C8" w14:textId="77777777" w:rsidR="00CA1D93" w:rsidRDefault="00CA1D93">
      <w:pPr>
        <w:jc w:val="center"/>
        <w:rPr>
          <w:color w:val="000000"/>
          <w:sz w:val="24"/>
          <w:szCs w:val="24"/>
        </w:rPr>
      </w:pPr>
    </w:p>
    <w:p w14:paraId="1C726F69" w14:textId="77777777" w:rsidR="00CA1D93" w:rsidRDefault="009C33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 OPĆE ODREDBE</w:t>
      </w:r>
    </w:p>
    <w:p w14:paraId="6D28BEF2" w14:textId="77777777" w:rsidR="00CA1D93" w:rsidRDefault="00CA1D93">
      <w:pPr>
        <w:rPr>
          <w:color w:val="000000"/>
          <w:sz w:val="24"/>
          <w:szCs w:val="24"/>
        </w:rPr>
      </w:pPr>
    </w:p>
    <w:p w14:paraId="4F3245C5" w14:textId="77777777" w:rsidR="00CA1D93" w:rsidRDefault="009C3381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Članak</w:t>
      </w:r>
      <w:proofErr w:type="spellEnd"/>
      <w:r>
        <w:rPr>
          <w:color w:val="000000"/>
          <w:sz w:val="24"/>
          <w:szCs w:val="24"/>
        </w:rPr>
        <w:t xml:space="preserve"> 1.</w:t>
      </w:r>
    </w:p>
    <w:p w14:paraId="56AB7A25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Ovim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Općim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uvjetima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isporuke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komunalne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pokojnika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unutar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groblja</w:t>
      </w:r>
      <w:proofErr w:type="spellEnd"/>
      <w:r>
        <w:rPr>
          <w:color w:val="000000"/>
          <w:sz w:val="24"/>
          <w:szCs w:val="24"/>
        </w:rPr>
        <w:t xml:space="preserve"> (u </w:t>
      </w:r>
      <w:proofErr w:type="spellStart"/>
      <w:r>
        <w:rPr>
          <w:color w:val="000000"/>
          <w:sz w:val="24"/>
          <w:szCs w:val="24"/>
        </w:rPr>
        <w:t>daljnjem</w:t>
      </w:r>
      <w:proofErr w:type="spellEnd"/>
    </w:p>
    <w:p w14:paraId="0B79C6A5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tekstu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Opći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uvjeti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utvrđuju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uvjeti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isporuke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komunalne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pokojnika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unutar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groblja</w:t>
      </w:r>
      <w:proofErr w:type="spellEnd"/>
    </w:p>
    <w:p w14:paraId="59C65C51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grobljima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Općine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Kloštar</w:t>
      </w:r>
      <w:proofErr w:type="spellEnd"/>
      <w:r>
        <w:rPr>
          <w:color w:val="000000"/>
          <w:sz w:val="24"/>
          <w:szCs w:val="24"/>
        </w:rPr>
        <w:t xml:space="preserve"> Podravski.</w:t>
      </w:r>
    </w:p>
    <w:p w14:paraId="29D067FE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Općina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Kloštar</w:t>
      </w:r>
      <w:proofErr w:type="spellEnd"/>
      <w:r>
        <w:rPr>
          <w:color w:val="000000"/>
          <w:sz w:val="24"/>
          <w:szCs w:val="24"/>
        </w:rPr>
        <w:t xml:space="preserve"> Podravski je KOMUNALNOM KP d.o.o.  </w:t>
      </w:r>
      <w:proofErr w:type="spellStart"/>
      <w:r>
        <w:rPr>
          <w:color w:val="000000"/>
          <w:sz w:val="24"/>
          <w:szCs w:val="24"/>
        </w:rPr>
        <w:t>iz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Kloštra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Podravskog</w:t>
      </w:r>
      <w:proofErr w:type="spellEnd"/>
      <w:r>
        <w:rPr>
          <w:color w:val="000000"/>
          <w:sz w:val="24"/>
          <w:szCs w:val="24"/>
        </w:rPr>
        <w:t xml:space="preserve"> (u </w:t>
      </w:r>
      <w:proofErr w:type="spellStart"/>
      <w:r>
        <w:rPr>
          <w:color w:val="000000"/>
          <w:sz w:val="24"/>
          <w:szCs w:val="24"/>
        </w:rPr>
        <w:t>daljnjem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tekstu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Isporučitelj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povjerila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obavljanje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uslužnu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komunalnu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djelatnost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</w:t>
      </w:r>
      <w:r>
        <w:rPr>
          <w:color w:val="000000"/>
          <w:sz w:val="24"/>
          <w:szCs w:val="24"/>
        </w:rPr>
        <w:t>jnika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unutar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groblja</w:t>
      </w:r>
      <w:proofErr w:type="spellEnd"/>
      <w:r>
        <w:rPr>
          <w:color w:val="000000"/>
          <w:sz w:val="24"/>
          <w:szCs w:val="24"/>
        </w:rPr>
        <w:t xml:space="preserve"> (u </w:t>
      </w:r>
      <w:proofErr w:type="spellStart"/>
      <w:r>
        <w:rPr>
          <w:color w:val="000000"/>
          <w:sz w:val="24"/>
          <w:szCs w:val="24"/>
        </w:rPr>
        <w:t>daljnjem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tekstu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Usluga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>).</w:t>
      </w:r>
    </w:p>
    <w:p w14:paraId="3B324993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podrazumijevaju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ispraćaj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pokojnika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unutar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groblja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sukladno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propisima</w:t>
      </w:r>
      <w:proofErr w:type="spellEnd"/>
      <w:r>
        <w:rPr>
          <w:color w:val="000000"/>
          <w:sz w:val="24"/>
          <w:szCs w:val="24"/>
        </w:rPr>
        <w:t>.</w:t>
      </w:r>
    </w:p>
    <w:p w14:paraId="133D5F20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Ispraćaj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posljednji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ispraćaj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pokojnika</w:t>
      </w:r>
      <w:proofErr w:type="spellEnd"/>
      <w:r>
        <w:rPr>
          <w:color w:val="000000"/>
          <w:sz w:val="24"/>
          <w:szCs w:val="24"/>
        </w:rPr>
        <w:t xml:space="preserve"> koji </w:t>
      </w:r>
      <w:proofErr w:type="spellStart"/>
      <w:r>
        <w:rPr>
          <w:color w:val="000000"/>
          <w:sz w:val="24"/>
          <w:szCs w:val="24"/>
        </w:rPr>
        <w:t>započinje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preuzimanjem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pokojnika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završava</w:t>
      </w:r>
      <w:proofErr w:type="spellEnd"/>
    </w:p>
    <w:p w14:paraId="3477167B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ukopom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grobno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mje</w:t>
      </w:r>
      <w:r>
        <w:rPr>
          <w:color w:val="000000"/>
          <w:sz w:val="24"/>
          <w:szCs w:val="24"/>
        </w:rPr>
        <w:t>sto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Ukop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priprema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uređenje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mjesta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polaganje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pokojnika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</w:p>
    <w:p w14:paraId="57A64DF0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posmrtnih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ostataka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grobno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mjesto</w:t>
      </w:r>
      <w:proofErr w:type="spellEnd"/>
      <w:r>
        <w:rPr>
          <w:color w:val="000000"/>
          <w:sz w:val="24"/>
          <w:szCs w:val="24"/>
        </w:rPr>
        <w:t>.</w:t>
      </w:r>
    </w:p>
    <w:p w14:paraId="2208E78D" w14:textId="77777777" w:rsidR="00CA1D93" w:rsidRDefault="00CA1D93">
      <w:pPr>
        <w:rPr>
          <w:color w:val="000000"/>
          <w:sz w:val="24"/>
          <w:szCs w:val="24"/>
        </w:rPr>
      </w:pPr>
    </w:p>
    <w:p w14:paraId="4AA7CD43" w14:textId="77777777" w:rsidR="00CA1D93" w:rsidRDefault="009C33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 UVJETI PRUŽANJA ODNOSNO KORIŠTENJA USLUGE UKOPA</w:t>
      </w:r>
    </w:p>
    <w:p w14:paraId="227A504B" w14:textId="77777777" w:rsidR="00CA1D93" w:rsidRDefault="00CA1D93">
      <w:pPr>
        <w:rPr>
          <w:color w:val="000000"/>
          <w:sz w:val="24"/>
          <w:szCs w:val="24"/>
        </w:rPr>
      </w:pPr>
    </w:p>
    <w:p w14:paraId="496715A0" w14:textId="77777777" w:rsidR="00CA1D93" w:rsidRDefault="009C3381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Članak</w:t>
      </w:r>
      <w:proofErr w:type="spellEnd"/>
      <w:r>
        <w:rPr>
          <w:color w:val="000000"/>
          <w:sz w:val="24"/>
          <w:szCs w:val="24"/>
        </w:rPr>
        <w:t xml:space="preserve"> 2.</w:t>
      </w:r>
    </w:p>
    <w:p w14:paraId="12B586CD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Isporuka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vrši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zahtjev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obitelji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pokojnika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osobe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je </w:t>
      </w:r>
      <w:proofErr w:type="spellStart"/>
      <w:r>
        <w:rPr>
          <w:color w:val="000000"/>
          <w:sz w:val="24"/>
          <w:szCs w:val="24"/>
        </w:rPr>
        <w:t>dužna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skrbiti</w:t>
      </w:r>
      <w:proofErr w:type="spellEnd"/>
      <w:r>
        <w:rPr>
          <w:color w:val="000000"/>
          <w:sz w:val="24"/>
          <w:szCs w:val="24"/>
        </w:rPr>
        <w:t xml:space="preserve"> o</w:t>
      </w:r>
    </w:p>
    <w:p w14:paraId="59011A9F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ukopu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pokojnika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podmiriti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troškove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( u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daljnjem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tekstu</w:t>
      </w:r>
      <w:proofErr w:type="spellEnd"/>
      <w:r>
        <w:rPr>
          <w:color w:val="000000"/>
          <w:sz w:val="24"/>
          <w:szCs w:val="24"/>
        </w:rPr>
        <w:t>: Korisnik).</w:t>
      </w:r>
    </w:p>
    <w:p w14:paraId="1A672FCA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Isporučitelj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obvezuje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izvršiti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korisniku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sukladno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propisima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pravilima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struke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</w:p>
    <w:p w14:paraId="03A10CB0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dužni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pijetet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pokojniku</w:t>
      </w:r>
      <w:proofErr w:type="spellEnd"/>
      <w:r>
        <w:rPr>
          <w:color w:val="000000"/>
          <w:sz w:val="24"/>
          <w:szCs w:val="24"/>
        </w:rPr>
        <w:t>.</w:t>
      </w:r>
    </w:p>
    <w:p w14:paraId="5470672C" w14:textId="77777777" w:rsidR="00CA1D93" w:rsidRDefault="009C33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Korisnik je </w:t>
      </w:r>
      <w:proofErr w:type="spellStart"/>
      <w:r>
        <w:rPr>
          <w:color w:val="000000"/>
          <w:sz w:val="24"/>
          <w:szCs w:val="24"/>
        </w:rPr>
        <w:t>dužan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koristiti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isporučitelja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način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pod </w:t>
      </w:r>
      <w:proofErr w:type="spellStart"/>
      <w:r>
        <w:rPr>
          <w:color w:val="000000"/>
          <w:sz w:val="24"/>
          <w:szCs w:val="24"/>
        </w:rPr>
        <w:t>uvjetima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utvrđenim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ovim</w:t>
      </w:r>
      <w:proofErr w:type="spellEnd"/>
    </w:p>
    <w:p w14:paraId="7732D567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Općim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uvjetima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drugim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propisima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kojima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uređuju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>.</w:t>
      </w:r>
    </w:p>
    <w:p w14:paraId="7431C920" w14:textId="77777777" w:rsidR="00CA1D93" w:rsidRDefault="00CA1D93">
      <w:pPr>
        <w:rPr>
          <w:color w:val="000000"/>
          <w:sz w:val="24"/>
          <w:szCs w:val="24"/>
        </w:rPr>
      </w:pPr>
    </w:p>
    <w:p w14:paraId="34FDC271" w14:textId="77777777" w:rsidR="00CA1D93" w:rsidRDefault="00CA1D93">
      <w:pPr>
        <w:rPr>
          <w:color w:val="000000"/>
          <w:sz w:val="24"/>
          <w:szCs w:val="24"/>
        </w:rPr>
      </w:pPr>
    </w:p>
    <w:p w14:paraId="06193F99" w14:textId="77777777" w:rsidR="00CA1D93" w:rsidRDefault="009C3381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Članak</w:t>
      </w:r>
      <w:proofErr w:type="spellEnd"/>
      <w:r>
        <w:rPr>
          <w:color w:val="000000"/>
          <w:sz w:val="24"/>
          <w:szCs w:val="24"/>
        </w:rPr>
        <w:t xml:space="preserve"> 3.</w:t>
      </w:r>
    </w:p>
    <w:p w14:paraId="11A97C32" w14:textId="77777777" w:rsidR="00CA1D93" w:rsidRDefault="009C33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Korisnik </w:t>
      </w:r>
      <w:proofErr w:type="spellStart"/>
      <w:r>
        <w:rPr>
          <w:color w:val="000000"/>
          <w:sz w:val="24"/>
          <w:szCs w:val="24"/>
        </w:rPr>
        <w:t>može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isporučitelju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podnijeti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zahtjev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ukop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pokojnika</w:t>
      </w:r>
      <w:proofErr w:type="spellEnd"/>
      <w:r>
        <w:rPr>
          <w:color w:val="000000"/>
          <w:sz w:val="24"/>
          <w:szCs w:val="24"/>
        </w:rPr>
        <w:t xml:space="preserve">: </w:t>
      </w:r>
    </w:p>
    <w:p w14:paraId="2E0E32B4" w14:textId="77777777" w:rsidR="00CA1D93" w:rsidRDefault="00CA1D93">
      <w:pPr>
        <w:rPr>
          <w:color w:val="000000"/>
          <w:sz w:val="24"/>
          <w:szCs w:val="24"/>
        </w:rPr>
      </w:pPr>
    </w:p>
    <w:p w14:paraId="71BBE121" w14:textId="125B5D38" w:rsidR="00CA1D93" w:rsidRDefault="009C33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radnim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danom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ponedjeljak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srije</w:t>
      </w:r>
      <w:r>
        <w:rPr>
          <w:color w:val="000000"/>
          <w:sz w:val="24"/>
          <w:szCs w:val="24"/>
        </w:rPr>
        <w:t>da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četvrtak</w:t>
      </w:r>
      <w:proofErr w:type="spellEnd"/>
      <w:r>
        <w:rPr>
          <w:color w:val="000000"/>
          <w:sz w:val="24"/>
          <w:szCs w:val="24"/>
        </w:rPr>
        <w:t>) od 7,00 -15,00 sati, (</w:t>
      </w:r>
      <w:proofErr w:type="spellStart"/>
      <w:r>
        <w:rPr>
          <w:color w:val="000000"/>
          <w:sz w:val="24"/>
          <w:szCs w:val="24"/>
        </w:rPr>
        <w:t>utorak</w:t>
      </w:r>
      <w:proofErr w:type="spellEnd"/>
      <w:r>
        <w:rPr>
          <w:color w:val="000000"/>
          <w:sz w:val="24"/>
          <w:szCs w:val="24"/>
        </w:rPr>
        <w:t>) od 7,00 – 17,00 sati, (</w:t>
      </w:r>
      <w:proofErr w:type="spellStart"/>
      <w:r>
        <w:rPr>
          <w:color w:val="000000"/>
          <w:sz w:val="24"/>
          <w:szCs w:val="24"/>
        </w:rPr>
        <w:t>petak</w:t>
      </w:r>
      <w:proofErr w:type="spellEnd"/>
      <w:r>
        <w:rPr>
          <w:color w:val="000000"/>
          <w:sz w:val="24"/>
          <w:szCs w:val="24"/>
        </w:rPr>
        <w:t xml:space="preserve">) od 07,00 - 13,00 sati </w:t>
      </w:r>
      <w:proofErr w:type="spellStart"/>
      <w:r>
        <w:rPr>
          <w:color w:val="000000"/>
          <w:sz w:val="24"/>
          <w:szCs w:val="24"/>
        </w:rPr>
        <w:t>osobnim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dolaskom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poslovne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prostorije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isporučitelja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adresi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Kralja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Tomislava</w:t>
      </w:r>
      <w:proofErr w:type="spellEnd"/>
      <w:r>
        <w:rPr>
          <w:color w:val="000000"/>
          <w:sz w:val="24"/>
          <w:szCs w:val="24"/>
        </w:rPr>
        <w:t xml:space="preserve"> 2 u </w:t>
      </w:r>
      <w:proofErr w:type="spellStart"/>
      <w:r>
        <w:rPr>
          <w:color w:val="000000"/>
          <w:sz w:val="24"/>
          <w:szCs w:val="24"/>
        </w:rPr>
        <w:t>Kloštru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Podravskom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odnosno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telefonskim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pozivom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radi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dogovora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podnošenju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ahtjeva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ukop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broj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mobilnog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telefona</w:t>
      </w:r>
      <w:proofErr w:type="spellEnd"/>
      <w:r>
        <w:rPr>
          <w:color w:val="000000"/>
          <w:sz w:val="24"/>
          <w:szCs w:val="24"/>
        </w:rPr>
        <w:t>: 099</w:t>
      </w:r>
      <w:r w:rsidR="00480569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687</w:t>
      </w:r>
      <w:r w:rsidR="0048056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2392 </w:t>
      </w:r>
      <w:proofErr w:type="spellStart"/>
      <w:proofErr w:type="gram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 099</w:t>
      </w:r>
      <w:proofErr w:type="gramEnd"/>
      <w:r w:rsidR="00480569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329</w:t>
      </w:r>
      <w:r w:rsidR="0048056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0730.</w:t>
      </w:r>
    </w:p>
    <w:p w14:paraId="4FB8A29A" w14:textId="77777777" w:rsidR="00CA1D93" w:rsidRDefault="00CA1D93">
      <w:pPr>
        <w:rPr>
          <w:color w:val="000000"/>
          <w:sz w:val="24"/>
          <w:szCs w:val="24"/>
        </w:rPr>
      </w:pPr>
    </w:p>
    <w:p w14:paraId="7942D245" w14:textId="77777777" w:rsidR="00CA1D93" w:rsidRDefault="00CA1D93">
      <w:pPr>
        <w:rPr>
          <w:color w:val="000000"/>
          <w:sz w:val="24"/>
          <w:szCs w:val="24"/>
        </w:rPr>
      </w:pPr>
    </w:p>
    <w:p w14:paraId="1389A997" w14:textId="77777777" w:rsidR="00CA1D93" w:rsidRDefault="00CA1D93">
      <w:pPr>
        <w:rPr>
          <w:color w:val="000000"/>
          <w:sz w:val="24"/>
          <w:szCs w:val="24"/>
        </w:rPr>
      </w:pPr>
    </w:p>
    <w:p w14:paraId="233BB789" w14:textId="36A0E53C" w:rsidR="00CA1D93" w:rsidRDefault="00CA1D93">
      <w:pPr>
        <w:rPr>
          <w:color w:val="000000"/>
          <w:sz w:val="24"/>
          <w:szCs w:val="24"/>
        </w:rPr>
      </w:pPr>
    </w:p>
    <w:p w14:paraId="5586F05C" w14:textId="77777777" w:rsidR="00480569" w:rsidRDefault="00480569">
      <w:pPr>
        <w:rPr>
          <w:color w:val="000000"/>
          <w:sz w:val="24"/>
          <w:szCs w:val="24"/>
        </w:rPr>
      </w:pPr>
    </w:p>
    <w:p w14:paraId="44FCC6A8" w14:textId="77777777" w:rsidR="00CA1D93" w:rsidRDefault="00CA1D93">
      <w:pPr>
        <w:rPr>
          <w:color w:val="000000"/>
          <w:sz w:val="24"/>
          <w:szCs w:val="24"/>
        </w:rPr>
      </w:pPr>
    </w:p>
    <w:p w14:paraId="305DE43D" w14:textId="77777777" w:rsidR="00CA1D93" w:rsidRDefault="009C33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III. MEĐUSOBNA PRAVA I OBVEZE ISPORUČITELJA I KORISNIKA USLUGE UKOPA</w:t>
      </w:r>
    </w:p>
    <w:p w14:paraId="1D09BD65" w14:textId="77777777" w:rsidR="00CA1D93" w:rsidRDefault="00CA1D93">
      <w:pPr>
        <w:rPr>
          <w:color w:val="000000"/>
          <w:sz w:val="24"/>
          <w:szCs w:val="24"/>
        </w:rPr>
      </w:pPr>
    </w:p>
    <w:p w14:paraId="19B39F3D" w14:textId="77777777" w:rsidR="00CA1D93" w:rsidRDefault="009C3381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Članak</w:t>
      </w:r>
      <w:proofErr w:type="spellEnd"/>
      <w:r>
        <w:rPr>
          <w:color w:val="000000"/>
          <w:sz w:val="24"/>
          <w:szCs w:val="24"/>
        </w:rPr>
        <w:t xml:space="preserve"> 4.</w:t>
      </w:r>
    </w:p>
    <w:p w14:paraId="1AF0AEF2" w14:textId="77777777" w:rsidR="00CA1D93" w:rsidRDefault="009C33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Isporučitelj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korisnik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dogovaraju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poslove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vezane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pokojnika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Usluga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pruža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temelju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pisanog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zahtjeva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ukop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pokojnika</w:t>
      </w:r>
      <w:proofErr w:type="spell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potpisuje</w:t>
      </w:r>
      <w:proofErr w:type="spellEnd"/>
      <w:r>
        <w:rPr>
          <w:color w:val="000000"/>
          <w:sz w:val="24"/>
          <w:szCs w:val="24"/>
        </w:rPr>
        <w:t xml:space="preserve"> ga Korisnik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Isporučitelj</w:t>
      </w:r>
      <w:proofErr w:type="spellEnd"/>
      <w:r>
        <w:rPr>
          <w:color w:val="000000"/>
          <w:sz w:val="24"/>
          <w:szCs w:val="24"/>
        </w:rPr>
        <w:t>.</w:t>
      </w:r>
    </w:p>
    <w:p w14:paraId="1E742DD7" w14:textId="77777777" w:rsidR="00CA1D93" w:rsidRDefault="00CA1D93">
      <w:pPr>
        <w:rPr>
          <w:color w:val="000000"/>
          <w:sz w:val="24"/>
          <w:szCs w:val="24"/>
        </w:rPr>
      </w:pPr>
    </w:p>
    <w:p w14:paraId="6A0F6639" w14:textId="77777777" w:rsidR="00CA1D93" w:rsidRDefault="00CA1D93">
      <w:pPr>
        <w:rPr>
          <w:color w:val="000000"/>
          <w:sz w:val="24"/>
          <w:szCs w:val="24"/>
        </w:rPr>
      </w:pPr>
    </w:p>
    <w:p w14:paraId="6BD17FBB" w14:textId="77777777" w:rsidR="00CA1D93" w:rsidRDefault="009C3381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Članak</w:t>
      </w:r>
      <w:proofErr w:type="spellEnd"/>
      <w:r>
        <w:rPr>
          <w:color w:val="000000"/>
          <w:sz w:val="24"/>
          <w:szCs w:val="24"/>
        </w:rPr>
        <w:t xml:space="preserve"> 5.</w:t>
      </w:r>
    </w:p>
    <w:p w14:paraId="5F1E1FC5" w14:textId="77777777" w:rsidR="00CA1D93" w:rsidRDefault="009C33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Korisnik je </w:t>
      </w:r>
      <w:proofErr w:type="spellStart"/>
      <w:r>
        <w:rPr>
          <w:color w:val="000000"/>
          <w:sz w:val="24"/>
          <w:szCs w:val="24"/>
        </w:rPr>
        <w:t>dužan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isporučitelju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istinite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podatke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potrebne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isporuku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podatke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korisniku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pokojniku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mjestu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dodjelj</w:t>
      </w:r>
      <w:r>
        <w:rPr>
          <w:color w:val="000000"/>
          <w:sz w:val="24"/>
          <w:szCs w:val="24"/>
        </w:rPr>
        <w:t>enom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korištenje</w:t>
      </w:r>
      <w:proofErr w:type="spellEnd"/>
      <w:r>
        <w:rPr>
          <w:color w:val="000000"/>
          <w:sz w:val="24"/>
          <w:szCs w:val="24"/>
        </w:rPr>
        <w:t xml:space="preserve">) u </w:t>
      </w:r>
      <w:proofErr w:type="spellStart"/>
      <w:r>
        <w:rPr>
          <w:color w:val="000000"/>
          <w:sz w:val="24"/>
          <w:szCs w:val="24"/>
        </w:rPr>
        <w:t>kojem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želi</w:t>
      </w:r>
      <w:proofErr w:type="spellEnd"/>
      <w:r>
        <w:rPr>
          <w:color w:val="000000"/>
          <w:sz w:val="24"/>
          <w:szCs w:val="24"/>
        </w:rPr>
        <w:t xml:space="preserve"> da se </w:t>
      </w:r>
      <w:proofErr w:type="spellStart"/>
      <w:r>
        <w:rPr>
          <w:color w:val="000000"/>
          <w:sz w:val="24"/>
          <w:szCs w:val="24"/>
        </w:rPr>
        <w:t>ukop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izvrši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21B5A5B4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Ukoliko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korisnik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raspolaže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pravom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korištenja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mjesta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pokojni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korisnik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mjesta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korisnik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obavezan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isporučitelju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identificirati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mjesto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koje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će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ukopa</w:t>
      </w:r>
      <w:r>
        <w:rPr>
          <w:color w:val="000000"/>
          <w:sz w:val="24"/>
          <w:szCs w:val="24"/>
        </w:rPr>
        <w:t>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pokojnik</w:t>
      </w:r>
      <w:proofErr w:type="spellEnd"/>
      <w:r>
        <w:rPr>
          <w:color w:val="000000"/>
          <w:sz w:val="24"/>
          <w:szCs w:val="24"/>
        </w:rPr>
        <w:t>.</w:t>
      </w:r>
    </w:p>
    <w:p w14:paraId="50A2BBC3" w14:textId="77777777" w:rsidR="00CA1D93" w:rsidRDefault="00CA1D93">
      <w:pPr>
        <w:rPr>
          <w:color w:val="000000"/>
          <w:sz w:val="24"/>
          <w:szCs w:val="24"/>
        </w:rPr>
      </w:pPr>
    </w:p>
    <w:p w14:paraId="0E0A0BB9" w14:textId="77777777" w:rsidR="00CA1D93" w:rsidRDefault="009C338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Članak</w:t>
      </w:r>
      <w:proofErr w:type="spellEnd"/>
      <w:r>
        <w:rPr>
          <w:color w:val="000000"/>
          <w:sz w:val="24"/>
          <w:szCs w:val="24"/>
        </w:rPr>
        <w:t xml:space="preserve"> 6. </w:t>
      </w:r>
    </w:p>
    <w:p w14:paraId="3270708E" w14:textId="77777777" w:rsidR="00CA1D93" w:rsidRDefault="009C33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</w:t>
      </w:r>
      <w:proofErr w:type="spellStart"/>
      <w:r>
        <w:rPr>
          <w:color w:val="000000"/>
          <w:sz w:val="24"/>
          <w:szCs w:val="24"/>
        </w:rPr>
        <w:t>postignutom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dogovoru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usluzi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korisnik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potpisuje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zahtjev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ukop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pokojnika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čime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ugovor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isporuci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smatra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sklopljenim</w:t>
      </w:r>
      <w:proofErr w:type="spell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korisnik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pristaje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primjenu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ovih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Općih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uvjeta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plaćanje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ispostavljenog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rač</w:t>
      </w:r>
      <w:r>
        <w:rPr>
          <w:color w:val="000000"/>
          <w:sz w:val="24"/>
          <w:szCs w:val="24"/>
        </w:rPr>
        <w:t>una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ugovorenu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>.</w:t>
      </w:r>
    </w:p>
    <w:p w14:paraId="1E9AC1D8" w14:textId="77777777" w:rsidR="00CA1D93" w:rsidRDefault="00CA1D93">
      <w:pPr>
        <w:rPr>
          <w:color w:val="000000"/>
          <w:sz w:val="24"/>
          <w:szCs w:val="24"/>
        </w:rPr>
      </w:pPr>
    </w:p>
    <w:p w14:paraId="320B2F2C" w14:textId="77777777" w:rsidR="00CA1D93" w:rsidRDefault="009C338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Članak</w:t>
      </w:r>
      <w:proofErr w:type="spellEnd"/>
      <w:r>
        <w:rPr>
          <w:color w:val="000000"/>
          <w:sz w:val="24"/>
          <w:szCs w:val="24"/>
        </w:rPr>
        <w:t xml:space="preserve"> 7. </w:t>
      </w:r>
    </w:p>
    <w:p w14:paraId="721D6B32" w14:textId="77777777" w:rsidR="00CA1D93" w:rsidRDefault="009C33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Korisnik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dužan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isporučitelju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predati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Dozvolu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ukop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umrle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osobe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izdanu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mrtvozornika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6DA6508D" w14:textId="77777777" w:rsidR="00CA1D93" w:rsidRDefault="00CA1D93">
      <w:pPr>
        <w:rPr>
          <w:color w:val="000000"/>
          <w:sz w:val="24"/>
          <w:szCs w:val="24"/>
        </w:rPr>
      </w:pPr>
    </w:p>
    <w:p w14:paraId="206D26F0" w14:textId="77777777" w:rsidR="00CA1D93" w:rsidRDefault="009C3381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Članak</w:t>
      </w:r>
      <w:proofErr w:type="spellEnd"/>
      <w:r>
        <w:rPr>
          <w:color w:val="000000"/>
          <w:sz w:val="24"/>
          <w:szCs w:val="24"/>
        </w:rPr>
        <w:t xml:space="preserve"> 8. </w:t>
      </w:r>
    </w:p>
    <w:p w14:paraId="167B8674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Vrijeme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pogreba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određuje</w:t>
      </w:r>
      <w:proofErr w:type="spellEnd"/>
      <w:r>
        <w:rPr>
          <w:color w:val="000000"/>
          <w:sz w:val="24"/>
          <w:szCs w:val="24"/>
        </w:rPr>
        <w:t xml:space="preserve"> se u </w:t>
      </w:r>
      <w:proofErr w:type="spellStart"/>
      <w:r>
        <w:rPr>
          <w:color w:val="000000"/>
          <w:sz w:val="24"/>
          <w:szCs w:val="24"/>
        </w:rPr>
        <w:t>dogovoru</w:t>
      </w:r>
      <w:proofErr w:type="spellEnd"/>
      <w:r>
        <w:rPr>
          <w:color w:val="000000"/>
          <w:sz w:val="24"/>
          <w:szCs w:val="24"/>
        </w:rPr>
        <w:t xml:space="preserve"> s </w:t>
      </w:r>
      <w:proofErr w:type="spellStart"/>
      <w:r>
        <w:rPr>
          <w:color w:val="000000"/>
          <w:sz w:val="24"/>
          <w:szCs w:val="24"/>
        </w:rPr>
        <w:t>korisnikom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skladu</w:t>
      </w:r>
      <w:proofErr w:type="spellEnd"/>
      <w:r>
        <w:rPr>
          <w:color w:val="000000"/>
          <w:sz w:val="24"/>
          <w:szCs w:val="24"/>
        </w:rPr>
        <w:t xml:space="preserve"> s </w:t>
      </w:r>
      <w:proofErr w:type="spellStart"/>
      <w:r>
        <w:rPr>
          <w:color w:val="000000"/>
          <w:sz w:val="24"/>
          <w:szCs w:val="24"/>
        </w:rPr>
        <w:t>uvjetima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navedenim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Dozvoli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ukop</w:t>
      </w:r>
      <w:proofErr w:type="spell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prema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raspoloživim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terminima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isporučitelja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1BE1CBA3" w14:textId="77777777" w:rsidR="00CA1D93" w:rsidRDefault="00CA1D93">
      <w:pPr>
        <w:rPr>
          <w:color w:val="000000"/>
          <w:sz w:val="24"/>
          <w:szCs w:val="24"/>
        </w:rPr>
      </w:pPr>
    </w:p>
    <w:p w14:paraId="404DE83C" w14:textId="77777777" w:rsidR="00CA1D93" w:rsidRDefault="00CA1D93">
      <w:pPr>
        <w:rPr>
          <w:color w:val="000000"/>
          <w:sz w:val="24"/>
          <w:szCs w:val="24"/>
        </w:rPr>
      </w:pPr>
    </w:p>
    <w:p w14:paraId="07D30C3C" w14:textId="77777777" w:rsidR="00CA1D93" w:rsidRDefault="009C3381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Članak</w:t>
      </w:r>
      <w:proofErr w:type="spellEnd"/>
      <w:r>
        <w:rPr>
          <w:color w:val="000000"/>
          <w:sz w:val="24"/>
          <w:szCs w:val="24"/>
        </w:rPr>
        <w:t xml:space="preserve"> 9. </w:t>
      </w:r>
    </w:p>
    <w:p w14:paraId="46890362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Prije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početka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radova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mjestu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podizanja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pokrovne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ploče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iskopa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Isporučitelj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Kor</w:t>
      </w:r>
      <w:r>
        <w:rPr>
          <w:color w:val="000000"/>
          <w:sz w:val="24"/>
          <w:szCs w:val="24"/>
        </w:rPr>
        <w:t xml:space="preserve">isnik </w:t>
      </w:r>
      <w:proofErr w:type="spellStart"/>
      <w:r>
        <w:rPr>
          <w:color w:val="000000"/>
          <w:sz w:val="24"/>
          <w:szCs w:val="24"/>
        </w:rPr>
        <w:t>zajedno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utvrđuju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nadgrobnog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spomenika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predmeta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okolna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mjesta</w:t>
      </w:r>
      <w:proofErr w:type="spell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sve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radi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isključivanja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odgovornosti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isporučitelja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oštećenja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nastala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podizanja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pokrovne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ploče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iskopa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oštećenja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nast</w:t>
      </w:r>
      <w:r>
        <w:rPr>
          <w:color w:val="000000"/>
          <w:sz w:val="24"/>
          <w:szCs w:val="24"/>
        </w:rPr>
        <w:t>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prilikom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iskopa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zbog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dotrajalosti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spomenika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slično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1153992D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Isporučitelj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odgovoran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štetu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nastalu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nadgrobnom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spomeniku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predmetima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susjednim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grobovima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grobnim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mjestima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ako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šteta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nastala</w:t>
      </w:r>
      <w:proofErr w:type="spellEnd"/>
      <w:r>
        <w:rPr>
          <w:color w:val="000000"/>
          <w:sz w:val="24"/>
          <w:szCs w:val="24"/>
        </w:rPr>
        <w:t xml:space="preserve"> bez </w:t>
      </w:r>
      <w:proofErr w:type="spellStart"/>
      <w:r>
        <w:rPr>
          <w:color w:val="000000"/>
          <w:sz w:val="24"/>
          <w:szCs w:val="24"/>
        </w:rPr>
        <w:t>njegove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krivnje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krivnj</w:t>
      </w:r>
      <w:r>
        <w:rPr>
          <w:color w:val="000000"/>
          <w:sz w:val="24"/>
          <w:szCs w:val="24"/>
        </w:rPr>
        <w:t>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trećih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osoba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4F280D44" w14:textId="77777777" w:rsidR="00CA1D93" w:rsidRDefault="00CA1D93">
      <w:pPr>
        <w:rPr>
          <w:color w:val="000000"/>
          <w:sz w:val="24"/>
          <w:szCs w:val="24"/>
        </w:rPr>
      </w:pPr>
    </w:p>
    <w:p w14:paraId="4E91D334" w14:textId="77777777" w:rsidR="00CA1D93" w:rsidRDefault="009C3381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Članak</w:t>
      </w:r>
      <w:proofErr w:type="spellEnd"/>
      <w:r>
        <w:rPr>
          <w:color w:val="000000"/>
          <w:sz w:val="24"/>
          <w:szCs w:val="24"/>
        </w:rPr>
        <w:t xml:space="preserve"> 10.</w:t>
      </w:r>
    </w:p>
    <w:p w14:paraId="4B604223" w14:textId="77777777" w:rsidR="00CA1D93" w:rsidRDefault="009C33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Ukoliko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prilikom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 mora </w:t>
      </w:r>
      <w:proofErr w:type="spellStart"/>
      <w:r>
        <w:rPr>
          <w:color w:val="000000"/>
          <w:sz w:val="24"/>
          <w:szCs w:val="24"/>
        </w:rPr>
        <w:t>pomaknuti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oprema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uređaj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mjesta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okolnih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mjesta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troškove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uspostave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prijašnjeg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snosi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korisnik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Ako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nadgrobna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ploča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masivna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uklanjanje</w:t>
      </w:r>
      <w:proofErr w:type="spellEnd"/>
      <w:r>
        <w:rPr>
          <w:color w:val="000000"/>
          <w:sz w:val="24"/>
          <w:szCs w:val="24"/>
        </w:rPr>
        <w:t xml:space="preserve"> mora </w:t>
      </w:r>
      <w:proofErr w:type="spellStart"/>
      <w:r>
        <w:rPr>
          <w:color w:val="000000"/>
          <w:sz w:val="24"/>
          <w:szCs w:val="24"/>
        </w:rPr>
        <w:t>osigurati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</w:t>
      </w:r>
      <w:r>
        <w:rPr>
          <w:color w:val="000000"/>
          <w:sz w:val="24"/>
          <w:szCs w:val="24"/>
        </w:rPr>
        <w:t>risnik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46D62729" w14:textId="77777777" w:rsidR="00CA1D93" w:rsidRDefault="00CA1D93">
      <w:pPr>
        <w:rPr>
          <w:color w:val="000000"/>
          <w:sz w:val="24"/>
          <w:szCs w:val="24"/>
        </w:rPr>
      </w:pPr>
    </w:p>
    <w:p w14:paraId="20A91FB2" w14:textId="77777777" w:rsidR="00CA1D93" w:rsidRDefault="00CA1D93">
      <w:pPr>
        <w:jc w:val="center"/>
        <w:rPr>
          <w:color w:val="000000"/>
          <w:sz w:val="24"/>
          <w:szCs w:val="24"/>
        </w:rPr>
      </w:pPr>
    </w:p>
    <w:p w14:paraId="1331B44D" w14:textId="77777777" w:rsidR="00CA1D93" w:rsidRDefault="00CA1D93">
      <w:pPr>
        <w:jc w:val="center"/>
        <w:rPr>
          <w:color w:val="000000"/>
          <w:sz w:val="24"/>
          <w:szCs w:val="24"/>
        </w:rPr>
      </w:pPr>
    </w:p>
    <w:p w14:paraId="74DEB022" w14:textId="77777777" w:rsidR="00CA1D93" w:rsidRDefault="009C3381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Članak</w:t>
      </w:r>
      <w:proofErr w:type="spellEnd"/>
      <w:r>
        <w:rPr>
          <w:color w:val="000000"/>
          <w:sz w:val="24"/>
          <w:szCs w:val="24"/>
        </w:rPr>
        <w:t xml:space="preserve"> 11.</w:t>
      </w:r>
    </w:p>
    <w:p w14:paraId="1E17F11B" w14:textId="77777777" w:rsidR="00CA1D93" w:rsidRDefault="009C33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Isporučitelj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dužan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nakon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zatrpavanja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postaviti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cvijeće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vijence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ukloniti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primjerenom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roku</w:t>
      </w:r>
      <w:proofErr w:type="spellEnd"/>
      <w:r>
        <w:rPr>
          <w:color w:val="000000"/>
          <w:sz w:val="24"/>
          <w:szCs w:val="24"/>
        </w:rPr>
        <w:t xml:space="preserve"> od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vratiti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nadgrobnu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ploču</w:t>
      </w:r>
      <w:proofErr w:type="spellEnd"/>
      <w:r>
        <w:rPr>
          <w:color w:val="000000"/>
          <w:sz w:val="24"/>
          <w:szCs w:val="24"/>
        </w:rPr>
        <w:t xml:space="preserve">. Korisnik </w:t>
      </w:r>
      <w:proofErr w:type="spellStart"/>
      <w:r>
        <w:rPr>
          <w:color w:val="000000"/>
          <w:sz w:val="24"/>
          <w:szCs w:val="24"/>
        </w:rPr>
        <w:t>vraća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nadgrobnu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ploču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ukoliko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uklonio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178949E4" w14:textId="77777777" w:rsidR="00CA1D93" w:rsidRDefault="009C33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Korisnik je </w:t>
      </w:r>
      <w:proofErr w:type="spellStart"/>
      <w:r>
        <w:rPr>
          <w:color w:val="000000"/>
          <w:sz w:val="24"/>
          <w:szCs w:val="24"/>
        </w:rPr>
        <w:t>dužan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urediti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8E46255" w14:textId="77777777" w:rsidR="00CA1D93" w:rsidRDefault="00CA1D93">
      <w:pPr>
        <w:rPr>
          <w:color w:val="000000"/>
          <w:sz w:val="24"/>
          <w:szCs w:val="24"/>
        </w:rPr>
      </w:pPr>
    </w:p>
    <w:p w14:paraId="3C9D1AB1" w14:textId="77777777" w:rsidR="00CA1D93" w:rsidRDefault="00CA1D93">
      <w:pPr>
        <w:rPr>
          <w:color w:val="000000"/>
          <w:sz w:val="24"/>
          <w:szCs w:val="24"/>
        </w:rPr>
      </w:pPr>
    </w:p>
    <w:p w14:paraId="7215BA89" w14:textId="77777777" w:rsidR="00CA1D93" w:rsidRDefault="009C3381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Članak</w:t>
      </w:r>
      <w:proofErr w:type="spellEnd"/>
      <w:r>
        <w:rPr>
          <w:color w:val="000000"/>
          <w:sz w:val="24"/>
          <w:szCs w:val="24"/>
        </w:rPr>
        <w:t xml:space="preserve"> 12.</w:t>
      </w:r>
    </w:p>
    <w:p w14:paraId="46A2097D" w14:textId="77777777" w:rsidR="00CA1D93" w:rsidRDefault="009C33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Ostala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obveze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isporučitelja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korisnika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određena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zakonom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regulirana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groblja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zakonom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kojim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regulirana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zaštita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pučanstva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zaraznih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bolesti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drugim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podzakonskim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aktima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kojima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regulira</w:t>
      </w:r>
      <w:proofErr w:type="spellEnd"/>
      <w:r>
        <w:rPr>
          <w:color w:val="000000"/>
          <w:sz w:val="24"/>
          <w:szCs w:val="24"/>
        </w:rPr>
        <w:t xml:space="preserve"> ova </w:t>
      </w:r>
      <w:proofErr w:type="spellStart"/>
      <w:r>
        <w:rPr>
          <w:color w:val="000000"/>
          <w:sz w:val="24"/>
          <w:szCs w:val="24"/>
        </w:rPr>
        <w:t>usluga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</w:t>
      </w:r>
      <w:r>
        <w:rPr>
          <w:color w:val="000000"/>
          <w:sz w:val="24"/>
          <w:szCs w:val="24"/>
        </w:rPr>
        <w:t>lukom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grobljima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Općine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Kloštar</w:t>
      </w:r>
      <w:proofErr w:type="spellEnd"/>
      <w:r>
        <w:rPr>
          <w:color w:val="000000"/>
          <w:sz w:val="24"/>
          <w:szCs w:val="24"/>
        </w:rPr>
        <w:t xml:space="preserve"> Podravski. </w:t>
      </w:r>
    </w:p>
    <w:p w14:paraId="5152D3A8" w14:textId="77777777" w:rsidR="00CA1D93" w:rsidRDefault="00CA1D93">
      <w:pPr>
        <w:rPr>
          <w:color w:val="000000"/>
          <w:sz w:val="24"/>
          <w:szCs w:val="24"/>
        </w:rPr>
      </w:pPr>
    </w:p>
    <w:p w14:paraId="718EA64D" w14:textId="77777777" w:rsidR="00CA1D93" w:rsidRDefault="009C33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IV. NAČIN MJERENJA, OBRAČUNA I PLAĆANJA ISPORUČENE USLUGE UKOPA</w:t>
      </w:r>
    </w:p>
    <w:p w14:paraId="088EC2C0" w14:textId="77777777" w:rsidR="00CA1D93" w:rsidRDefault="00CA1D93">
      <w:pPr>
        <w:rPr>
          <w:color w:val="000000"/>
          <w:sz w:val="24"/>
          <w:szCs w:val="24"/>
        </w:rPr>
      </w:pPr>
    </w:p>
    <w:p w14:paraId="67D1ED14" w14:textId="77777777" w:rsidR="00CA1D93" w:rsidRDefault="009C338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Članak</w:t>
      </w:r>
      <w:proofErr w:type="spellEnd"/>
      <w:r>
        <w:rPr>
          <w:color w:val="000000"/>
          <w:sz w:val="24"/>
          <w:szCs w:val="24"/>
        </w:rPr>
        <w:t xml:space="preserve"> 13. </w:t>
      </w:r>
    </w:p>
    <w:p w14:paraId="7B811458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Naknade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ukop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određuje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isporučitelj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cjenikom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21F66C61" w14:textId="77777777" w:rsidR="00CA1D93" w:rsidRDefault="00CA1D93">
      <w:pPr>
        <w:rPr>
          <w:color w:val="000000"/>
          <w:sz w:val="24"/>
          <w:szCs w:val="24"/>
        </w:rPr>
      </w:pPr>
    </w:p>
    <w:p w14:paraId="05A89B2F" w14:textId="77777777" w:rsidR="00CA1D93" w:rsidRDefault="009C3381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Članak</w:t>
      </w:r>
      <w:proofErr w:type="spellEnd"/>
      <w:r>
        <w:rPr>
          <w:color w:val="000000"/>
          <w:sz w:val="24"/>
          <w:szCs w:val="24"/>
        </w:rPr>
        <w:t xml:space="preserve"> 14. </w:t>
      </w:r>
    </w:p>
    <w:p w14:paraId="30561AAA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Cjenik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svaku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njegovu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izmjenu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dopunu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određuje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isporučitelj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prethodnu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suglasnost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Općinskog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vijeća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Općine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Kloštar</w:t>
      </w:r>
      <w:proofErr w:type="spellEnd"/>
      <w:r>
        <w:rPr>
          <w:color w:val="000000"/>
          <w:sz w:val="24"/>
          <w:szCs w:val="24"/>
        </w:rPr>
        <w:t xml:space="preserve"> Podravski,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cjenik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objavljuje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oglasnoj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ploči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mrežnim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stranicama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isporučitelja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7249B542" w14:textId="77777777" w:rsidR="00CA1D93" w:rsidRDefault="00CA1D93">
      <w:pPr>
        <w:rPr>
          <w:color w:val="000000"/>
          <w:sz w:val="24"/>
          <w:szCs w:val="24"/>
        </w:rPr>
      </w:pPr>
    </w:p>
    <w:p w14:paraId="10BBAC73" w14:textId="77777777" w:rsidR="00CA1D93" w:rsidRDefault="009C3381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Članak</w:t>
      </w:r>
      <w:proofErr w:type="spellEnd"/>
      <w:r>
        <w:rPr>
          <w:color w:val="000000"/>
          <w:sz w:val="24"/>
          <w:szCs w:val="24"/>
        </w:rPr>
        <w:t xml:space="preserve"> 15. </w:t>
      </w:r>
    </w:p>
    <w:p w14:paraId="0AD37AD7" w14:textId="77777777" w:rsidR="00CA1D93" w:rsidRDefault="009C338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Plaćanje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</w:t>
      </w:r>
      <w:r>
        <w:rPr>
          <w:color w:val="000000"/>
          <w:sz w:val="24"/>
          <w:szCs w:val="24"/>
        </w:rPr>
        <w:t>poručene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usluge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ukopa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vrši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temelju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ispostavljenog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računa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način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rokovima</w:t>
      </w:r>
      <w:proofErr w:type="spellEnd"/>
      <w:r>
        <w:rPr>
          <w:color w:val="000000"/>
          <w:sz w:val="24"/>
          <w:szCs w:val="24"/>
        </w:rPr>
        <w:t xml:space="preserve"> koji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određeni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računu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korisnik</w:t>
      </w:r>
      <w:proofErr w:type="spellEnd"/>
      <w:r>
        <w:rPr>
          <w:color w:val="000000"/>
          <w:sz w:val="24"/>
          <w:szCs w:val="24"/>
        </w:rPr>
        <w:t xml:space="preserve"> ne </w:t>
      </w:r>
      <w:proofErr w:type="spellStart"/>
      <w:r>
        <w:rPr>
          <w:color w:val="000000"/>
          <w:sz w:val="24"/>
          <w:szCs w:val="24"/>
        </w:rPr>
        <w:t>podmiri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dospjeli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račun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danom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roku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isporučitelj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protiv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njega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pokrenuti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ovršni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postupak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6E1C5362" w14:textId="77777777" w:rsidR="00CA1D93" w:rsidRDefault="00CA1D93">
      <w:pPr>
        <w:rPr>
          <w:color w:val="000000"/>
          <w:sz w:val="24"/>
          <w:szCs w:val="24"/>
        </w:rPr>
      </w:pPr>
    </w:p>
    <w:p w14:paraId="4FB7C92B" w14:textId="77777777" w:rsidR="00CA1D93" w:rsidRDefault="009C33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 PRIJELAZNE IZAVRŠNE ODREDBE</w:t>
      </w:r>
    </w:p>
    <w:p w14:paraId="58AD461E" w14:textId="77777777" w:rsidR="00CA1D93" w:rsidRDefault="00CA1D93">
      <w:pPr>
        <w:rPr>
          <w:color w:val="000000"/>
          <w:sz w:val="24"/>
          <w:szCs w:val="24"/>
        </w:rPr>
      </w:pPr>
    </w:p>
    <w:p w14:paraId="0A67E264" w14:textId="77777777" w:rsidR="00CA1D93" w:rsidRDefault="009C338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Članak</w:t>
      </w:r>
      <w:proofErr w:type="spellEnd"/>
      <w:r>
        <w:rPr>
          <w:color w:val="000000"/>
          <w:sz w:val="24"/>
          <w:szCs w:val="24"/>
        </w:rPr>
        <w:t xml:space="preserve"> 16. </w:t>
      </w:r>
    </w:p>
    <w:p w14:paraId="4E64C29C" w14:textId="77777777" w:rsidR="00CA1D93" w:rsidRDefault="00CA1D93">
      <w:pPr>
        <w:rPr>
          <w:color w:val="000000"/>
          <w:sz w:val="24"/>
          <w:szCs w:val="24"/>
        </w:rPr>
      </w:pPr>
    </w:p>
    <w:p w14:paraId="45468DA4" w14:textId="4C4995B3" w:rsidR="00480569" w:rsidRPr="00480569" w:rsidRDefault="009C3381" w:rsidP="00480569">
      <w:pPr>
        <w:rPr>
          <w:sz w:val="24"/>
          <w:szCs w:val="24"/>
        </w:rPr>
      </w:pPr>
      <w:r w:rsidRPr="00480569">
        <w:rPr>
          <w:color w:val="000000"/>
          <w:sz w:val="24"/>
          <w:szCs w:val="24"/>
        </w:rPr>
        <w:t xml:space="preserve"> </w:t>
      </w:r>
      <w:proofErr w:type="spellStart"/>
      <w:r w:rsidRPr="00480569">
        <w:rPr>
          <w:color w:val="000000"/>
          <w:sz w:val="24"/>
          <w:szCs w:val="24"/>
        </w:rPr>
        <w:t>Ovi</w:t>
      </w:r>
      <w:proofErr w:type="spellEnd"/>
      <w:r w:rsidRPr="00480569">
        <w:rPr>
          <w:color w:val="000000"/>
          <w:sz w:val="24"/>
          <w:szCs w:val="24"/>
        </w:rPr>
        <w:t xml:space="preserve"> </w:t>
      </w:r>
      <w:proofErr w:type="spellStart"/>
      <w:r w:rsidRPr="00480569">
        <w:rPr>
          <w:color w:val="000000"/>
          <w:sz w:val="24"/>
          <w:szCs w:val="24"/>
        </w:rPr>
        <w:t>Opći</w:t>
      </w:r>
      <w:proofErr w:type="spellEnd"/>
      <w:r w:rsidRPr="00480569">
        <w:rPr>
          <w:color w:val="000000"/>
          <w:sz w:val="24"/>
          <w:szCs w:val="24"/>
        </w:rPr>
        <w:t xml:space="preserve"> </w:t>
      </w:r>
      <w:proofErr w:type="spellStart"/>
      <w:r w:rsidRPr="00480569">
        <w:rPr>
          <w:color w:val="000000"/>
          <w:sz w:val="24"/>
          <w:szCs w:val="24"/>
        </w:rPr>
        <w:t>uvjeti</w:t>
      </w:r>
      <w:proofErr w:type="spellEnd"/>
      <w:r w:rsidRPr="00480569">
        <w:rPr>
          <w:color w:val="000000"/>
          <w:sz w:val="24"/>
          <w:szCs w:val="24"/>
        </w:rPr>
        <w:t xml:space="preserve"> </w:t>
      </w:r>
      <w:proofErr w:type="spellStart"/>
      <w:r w:rsidRPr="00480569">
        <w:rPr>
          <w:color w:val="000000"/>
          <w:sz w:val="24"/>
          <w:szCs w:val="24"/>
        </w:rPr>
        <w:t>objavljuju</w:t>
      </w:r>
      <w:proofErr w:type="spellEnd"/>
      <w:r w:rsidRPr="00480569">
        <w:rPr>
          <w:color w:val="000000"/>
          <w:sz w:val="24"/>
          <w:szCs w:val="24"/>
        </w:rPr>
        <w:t xml:space="preserve"> se </w:t>
      </w:r>
      <w:proofErr w:type="spellStart"/>
      <w:r w:rsidRPr="00480569">
        <w:rPr>
          <w:color w:val="000000"/>
          <w:sz w:val="24"/>
          <w:szCs w:val="24"/>
        </w:rPr>
        <w:t>na</w:t>
      </w:r>
      <w:proofErr w:type="spellEnd"/>
      <w:r w:rsidRPr="00480569">
        <w:rPr>
          <w:color w:val="000000"/>
          <w:sz w:val="24"/>
          <w:szCs w:val="24"/>
        </w:rPr>
        <w:t xml:space="preserve"> </w:t>
      </w:r>
      <w:proofErr w:type="spellStart"/>
      <w:r w:rsidRPr="00480569">
        <w:rPr>
          <w:color w:val="000000"/>
          <w:sz w:val="24"/>
          <w:szCs w:val="24"/>
        </w:rPr>
        <w:t>oglasnoj</w:t>
      </w:r>
      <w:proofErr w:type="spellEnd"/>
      <w:r w:rsidRPr="00480569">
        <w:rPr>
          <w:color w:val="000000"/>
          <w:sz w:val="24"/>
          <w:szCs w:val="24"/>
        </w:rPr>
        <w:t xml:space="preserve"> </w:t>
      </w:r>
      <w:proofErr w:type="spellStart"/>
      <w:r w:rsidRPr="00480569">
        <w:rPr>
          <w:color w:val="000000"/>
          <w:sz w:val="24"/>
          <w:szCs w:val="24"/>
        </w:rPr>
        <w:t>ploči</w:t>
      </w:r>
      <w:proofErr w:type="spellEnd"/>
      <w:r w:rsidR="00480569">
        <w:rPr>
          <w:color w:val="000000"/>
          <w:sz w:val="24"/>
          <w:szCs w:val="24"/>
        </w:rPr>
        <w:t xml:space="preserve">, </w:t>
      </w:r>
      <w:proofErr w:type="spellStart"/>
      <w:r w:rsidRPr="00480569">
        <w:rPr>
          <w:color w:val="000000"/>
          <w:sz w:val="24"/>
          <w:szCs w:val="24"/>
        </w:rPr>
        <w:t>mrežnim</w:t>
      </w:r>
      <w:proofErr w:type="spellEnd"/>
      <w:r w:rsidRPr="00480569">
        <w:rPr>
          <w:color w:val="000000"/>
          <w:sz w:val="24"/>
          <w:szCs w:val="24"/>
        </w:rPr>
        <w:t xml:space="preserve"> </w:t>
      </w:r>
      <w:proofErr w:type="spellStart"/>
      <w:r w:rsidRPr="00480569">
        <w:rPr>
          <w:color w:val="000000"/>
          <w:sz w:val="24"/>
          <w:szCs w:val="24"/>
        </w:rPr>
        <w:t>stranicama</w:t>
      </w:r>
      <w:proofErr w:type="spellEnd"/>
      <w:r w:rsidRPr="00480569">
        <w:rPr>
          <w:color w:val="000000"/>
          <w:sz w:val="24"/>
          <w:szCs w:val="24"/>
        </w:rPr>
        <w:t xml:space="preserve"> </w:t>
      </w:r>
      <w:proofErr w:type="spellStart"/>
      <w:r w:rsidRPr="00480569">
        <w:rPr>
          <w:color w:val="000000"/>
          <w:sz w:val="24"/>
          <w:szCs w:val="24"/>
        </w:rPr>
        <w:t>isporučitelja</w:t>
      </w:r>
      <w:proofErr w:type="spellEnd"/>
      <w:r w:rsidRPr="00480569">
        <w:rPr>
          <w:color w:val="000000"/>
          <w:sz w:val="24"/>
          <w:szCs w:val="24"/>
        </w:rPr>
        <w:t xml:space="preserve"> </w:t>
      </w:r>
      <w:proofErr w:type="spellStart"/>
      <w:r w:rsidRPr="00480569">
        <w:rPr>
          <w:color w:val="000000"/>
          <w:sz w:val="24"/>
          <w:szCs w:val="24"/>
        </w:rPr>
        <w:t>usluge</w:t>
      </w:r>
      <w:proofErr w:type="spellEnd"/>
      <w:r w:rsidR="00480569">
        <w:rPr>
          <w:color w:val="000000"/>
          <w:sz w:val="24"/>
          <w:szCs w:val="24"/>
        </w:rPr>
        <w:t xml:space="preserve"> </w:t>
      </w:r>
      <w:proofErr w:type="spellStart"/>
      <w:r w:rsidR="00480569">
        <w:rPr>
          <w:color w:val="000000"/>
          <w:sz w:val="24"/>
          <w:szCs w:val="24"/>
        </w:rPr>
        <w:t>i</w:t>
      </w:r>
      <w:proofErr w:type="spellEnd"/>
      <w:r w:rsidR="00480569" w:rsidRPr="00480569">
        <w:rPr>
          <w:color w:val="000000"/>
          <w:sz w:val="24"/>
          <w:szCs w:val="24"/>
        </w:rPr>
        <w:t xml:space="preserve"> </w:t>
      </w:r>
      <w:r w:rsidR="00480569" w:rsidRPr="00480569">
        <w:rPr>
          <w:sz w:val="24"/>
          <w:szCs w:val="24"/>
        </w:rPr>
        <w:t>„</w:t>
      </w:r>
      <w:proofErr w:type="spellStart"/>
      <w:r w:rsidR="00480569" w:rsidRPr="00480569">
        <w:rPr>
          <w:sz w:val="24"/>
          <w:szCs w:val="24"/>
        </w:rPr>
        <w:t>Službenom</w:t>
      </w:r>
      <w:proofErr w:type="spellEnd"/>
      <w:r w:rsidR="00480569" w:rsidRPr="00480569">
        <w:rPr>
          <w:sz w:val="24"/>
          <w:szCs w:val="24"/>
        </w:rPr>
        <w:t xml:space="preserve"> </w:t>
      </w:r>
      <w:proofErr w:type="spellStart"/>
      <w:r w:rsidR="00480569" w:rsidRPr="00480569">
        <w:rPr>
          <w:sz w:val="24"/>
          <w:szCs w:val="24"/>
        </w:rPr>
        <w:t>glasniku</w:t>
      </w:r>
      <w:proofErr w:type="spellEnd"/>
      <w:r w:rsidR="00480569" w:rsidRPr="00480569">
        <w:rPr>
          <w:sz w:val="24"/>
          <w:szCs w:val="24"/>
        </w:rPr>
        <w:t xml:space="preserve"> </w:t>
      </w:r>
      <w:proofErr w:type="spellStart"/>
      <w:r w:rsidR="00480569" w:rsidRPr="00480569">
        <w:rPr>
          <w:sz w:val="24"/>
          <w:szCs w:val="24"/>
        </w:rPr>
        <w:t>Koprivničko-križevačke</w:t>
      </w:r>
      <w:proofErr w:type="spellEnd"/>
      <w:r w:rsidR="00480569" w:rsidRPr="00480569">
        <w:rPr>
          <w:sz w:val="24"/>
          <w:szCs w:val="24"/>
        </w:rPr>
        <w:t xml:space="preserve"> </w:t>
      </w:r>
      <w:proofErr w:type="spellStart"/>
      <w:proofErr w:type="gramStart"/>
      <w:r w:rsidR="00480569" w:rsidRPr="00480569">
        <w:rPr>
          <w:sz w:val="24"/>
          <w:szCs w:val="24"/>
        </w:rPr>
        <w:t>županije</w:t>
      </w:r>
      <w:proofErr w:type="spellEnd"/>
      <w:r w:rsidR="00480569" w:rsidRPr="00480569">
        <w:rPr>
          <w:sz w:val="24"/>
          <w:szCs w:val="24"/>
        </w:rPr>
        <w:t>“</w:t>
      </w:r>
      <w:proofErr w:type="gramEnd"/>
      <w:r w:rsidR="00480569" w:rsidRPr="00480569">
        <w:rPr>
          <w:sz w:val="24"/>
          <w:szCs w:val="24"/>
        </w:rPr>
        <w:t xml:space="preserve">. </w:t>
      </w:r>
    </w:p>
    <w:p w14:paraId="3EB4A78B" w14:textId="77777777" w:rsidR="00480569" w:rsidRDefault="00480569" w:rsidP="00480569"/>
    <w:p w14:paraId="0A8AC1ED" w14:textId="338C469B" w:rsidR="00CA1D93" w:rsidRDefault="00CA1D93">
      <w:pPr>
        <w:rPr>
          <w:color w:val="000000"/>
          <w:sz w:val="24"/>
          <w:szCs w:val="24"/>
        </w:rPr>
      </w:pPr>
    </w:p>
    <w:p w14:paraId="083E601E" w14:textId="77777777" w:rsidR="00CA1D93" w:rsidRDefault="00CA1D93">
      <w:pPr>
        <w:rPr>
          <w:color w:val="000000"/>
          <w:sz w:val="24"/>
          <w:szCs w:val="24"/>
        </w:rPr>
      </w:pPr>
    </w:p>
    <w:p w14:paraId="5BFA0928" w14:textId="77777777" w:rsidR="00CA1D93" w:rsidRDefault="00CA1D93">
      <w:pPr>
        <w:rPr>
          <w:color w:val="000000"/>
          <w:sz w:val="24"/>
          <w:szCs w:val="24"/>
        </w:rPr>
      </w:pPr>
    </w:p>
    <w:p w14:paraId="223E2E75" w14:textId="77777777" w:rsidR="00CA1D93" w:rsidRDefault="00CA1D93">
      <w:pPr>
        <w:rPr>
          <w:color w:val="000000"/>
          <w:sz w:val="24"/>
          <w:szCs w:val="24"/>
        </w:rPr>
      </w:pPr>
    </w:p>
    <w:p w14:paraId="4688F9B2" w14:textId="77777777" w:rsidR="00CA1D93" w:rsidRDefault="009C338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KOMUNALNO KP d.o.o. </w:t>
      </w:r>
    </w:p>
    <w:p w14:paraId="0FE00E8A" w14:textId="77777777" w:rsidR="00CA1D93" w:rsidRDefault="00CA1D93">
      <w:pPr>
        <w:jc w:val="right"/>
        <w:rPr>
          <w:sz w:val="24"/>
          <w:szCs w:val="24"/>
        </w:rPr>
      </w:pPr>
    </w:p>
    <w:p w14:paraId="219A74B0" w14:textId="77777777" w:rsidR="00CA1D93" w:rsidRDefault="00CA1D93">
      <w:pPr>
        <w:jc w:val="right"/>
        <w:rPr>
          <w:sz w:val="24"/>
          <w:szCs w:val="24"/>
        </w:rPr>
      </w:pPr>
    </w:p>
    <w:p w14:paraId="3D7B5263" w14:textId="77777777" w:rsidR="00CA1D93" w:rsidRDefault="009C338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Direktor</w:t>
      </w:r>
      <w:proofErr w:type="spellEnd"/>
      <w:r>
        <w:rPr>
          <w:sz w:val="24"/>
          <w:szCs w:val="24"/>
        </w:rPr>
        <w:t xml:space="preserve">: Zlatko </w:t>
      </w:r>
      <w:proofErr w:type="spellStart"/>
      <w:r>
        <w:rPr>
          <w:sz w:val="24"/>
          <w:szCs w:val="24"/>
        </w:rPr>
        <w:t>Patačko</w:t>
      </w:r>
      <w:proofErr w:type="spellEnd"/>
    </w:p>
    <w:sectPr w:rsidR="00CA1D93">
      <w:pgSz w:w="12240" w:h="15840"/>
      <w:pgMar w:top="1440" w:right="1440" w:bottom="1440" w:left="14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93"/>
    <w:rsid w:val="001074B6"/>
    <w:rsid w:val="00480569"/>
    <w:rsid w:val="009C3381"/>
    <w:rsid w:val="00C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39BE"/>
  <w15:docId w15:val="{F60713DE-ECB4-463F-B677-0C18F93A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qFormat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2</cp:revision>
  <cp:lastPrinted>2022-05-09T11:23:00Z</cp:lastPrinted>
  <dcterms:created xsi:type="dcterms:W3CDTF">2022-05-09T09:53:00Z</dcterms:created>
  <dcterms:modified xsi:type="dcterms:W3CDTF">2022-05-09T09:53:00Z</dcterms:modified>
  <dc:language>hr-HR</dc:language>
</cp:coreProperties>
</file>