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članka 64., stavka 2. Zakona o proračunu („Narodne novine“ broj 87/08, 136/12. i 15/15) i članka 32. Statuta Općine Kloštar Podravski  ("Službeni glasnik Koprivničko-križevačke županije" broj 6/13. i 3/18), Općinsko vijeće Općine Kloštar Podravski na 27. sjednici  održanoj  16. ožujka 2020. donijelo je 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>
      <w:pPr>
        <w:pStyle w:val="Normal"/>
        <w:jc w:val="center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kupnji poslovnih udjela u trgovačkom društvu DRAVA KOM d.o.o.</w:t>
      </w:r>
    </w:p>
    <w:p>
      <w:pPr>
        <w:pStyle w:val="Normal"/>
        <w:jc w:val="center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>
      <w:pPr>
        <w:pStyle w:val="Normal"/>
        <w:ind w:firstLine="708"/>
        <w:jc w:val="both"/>
        <w:rPr>
          <w:b/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Općina Kloštar Podravski, kao imatelj poslovnih udjela, po pravu prvokupa otkupit će od trgovačkog društva Piškornica - sanacijsko odlagalište d.o.o., Matije Gupca 12, Koprivnički Ivanec, OIB: 97160346104, </w:t>
      </w:r>
      <w:r>
        <w:rPr>
          <w:b/>
          <w:sz w:val="22"/>
          <w:szCs w:val="22"/>
          <w:lang w:val="hr-HR"/>
        </w:rPr>
        <w:t>115,56 poslovnih udjela u temeljnom kapitalu trgovačkog društva DRAVA KOM d.o.o., Trg Bana Josipa Jelačića 7, Koprivnica, MBS: 070167206, OIB: 76436491875.</w:t>
      </w:r>
    </w:p>
    <w:p>
      <w:pPr>
        <w:pStyle w:val="Normal"/>
        <w:ind w:firstLine="708"/>
        <w:jc w:val="center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>
      <w:pPr>
        <w:pStyle w:val="Normal"/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Poslovni udjeli iz članka 1. ove Odluke otkupiti će se po prodajnoj vrijednosti od 240,38 kuna po 1 (jednom) poslovnom udjelu odnosno u ukupnom iznosu od 27.778,85 kuna.</w:t>
      </w:r>
    </w:p>
    <w:p>
      <w:pPr>
        <w:pStyle w:val="Normal"/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3.</w:t>
      </w:r>
    </w:p>
    <w:p>
      <w:pPr>
        <w:pStyle w:val="Normal"/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Ovlašćuje se općinski načelnik Općine Kloštar Podravski da sklopi Ugovor o kupoprodaji poslovnih udjela iz članka 1. ove Odluke sa Piškornicom - sanacijsko odlagalište d.o.o. kao prodavateljem.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Proračunska sredstva za otkup poslovnih udjela iz članka 1. ove Odluke osigurana su u Proračunu Općine Kloštar Podravski za 2020. godinu.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5.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  <w:lang w:val="hr-HR"/>
        </w:rPr>
        <w:t xml:space="preserve">Ova Odluka objavit će se na mrežnim stranicama Općine Kloštar Podravski </w:t>
      </w:r>
      <w:hyperlink r:id="rId2">
        <w:r>
          <w:rPr>
            <w:rStyle w:val="Internetskapoveznica"/>
            <w:sz w:val="22"/>
            <w:szCs w:val="22"/>
            <w:lang w:val="hr-HR"/>
          </w:rPr>
          <w:t>www.klostarpodravski.hr</w:t>
        </w:r>
      </w:hyperlink>
      <w:r>
        <w:rPr>
          <w:sz w:val="22"/>
          <w:szCs w:val="22"/>
          <w:lang w:val="hr-HR"/>
        </w:rPr>
        <w:t xml:space="preserve"> .</w:t>
      </w:r>
    </w:p>
    <w:p>
      <w:pPr>
        <w:pStyle w:val="Normal"/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OPĆINSKO VIJEĆE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OPĆINE KLOŠTAR PODRAVSKI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KLASA: 024-01/20-01/01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URBROJ: 2137/16-20-1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Kloštar Podravski, 16. o</w:t>
      </w:r>
      <w:bookmarkStart w:id="0" w:name="_GoBack"/>
      <w:bookmarkEnd w:id="0"/>
      <w:r>
        <w:rPr>
          <w:sz w:val="22"/>
          <w:szCs w:val="22"/>
        </w:rPr>
        <w:t>žujka 2020.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PREDSJEDNIK: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3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hr-H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skapoveznica">
    <w:name w:val="Internetska poveznica"/>
    <w:basedOn w:val="DefaultParagraphFont"/>
    <w:uiPriority w:val="99"/>
    <w:rsid w:val="00fc79a1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247f5"/>
    <w:rPr>
      <w:rFonts w:cs="Times New Roman"/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ostarpodravski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LibreOffice/6.3.1.2$Windows_X86_64 LibreOffice_project/b79626edf0065ac373bd1df5c28bd630b4424273</Application>
  <Pages>1</Pages>
  <Words>225</Words>
  <Characters>1321</Characters>
  <CharactersWithSpaces>1533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Helena</dc:creator>
  <dc:description/>
  <dc:language>hr-HR</dc:language>
  <cp:lastModifiedBy>Windows korisnik</cp:lastModifiedBy>
  <cp:lastPrinted>2020-03-18T09:00:00Z</cp:lastPrinted>
  <dcterms:modified xsi:type="dcterms:W3CDTF">2020-03-26T10:49:00Z</dcterms:modified>
  <cp:revision>2</cp:revision>
  <dc:subject/>
  <dc:title>Na temelju članka 64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