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99F6" w14:textId="13FA6E4F" w:rsidR="00BF2FC2" w:rsidRPr="00BA7738" w:rsidRDefault="00000000" w:rsidP="00BF2FC2">
      <w:pPr>
        <w:pStyle w:val="Tijeloteksta"/>
        <w:spacing w:before="1" w:line="276" w:lineRule="auto"/>
        <w:ind w:right="144" w:firstLine="719"/>
        <w:jc w:val="both"/>
      </w:pPr>
      <w:r w:rsidRPr="00BA7738">
        <w:t>Na temelju članka 48. Zakona o lokalnoj i područnoj (regionalnoj) samoupravi („Narodne novine“</w:t>
      </w:r>
      <w:r w:rsidRPr="00BA7738">
        <w:rPr>
          <w:spacing w:val="31"/>
        </w:rPr>
        <w:t xml:space="preserve"> </w:t>
      </w:r>
      <w:r w:rsidRPr="00BA7738">
        <w:t>broj</w:t>
      </w:r>
      <w:r w:rsidRPr="00BA7738">
        <w:rPr>
          <w:spacing w:val="33"/>
        </w:rPr>
        <w:t xml:space="preserve"> </w:t>
      </w:r>
      <w:r w:rsidRPr="00BA7738">
        <w:t>33/01,</w:t>
      </w:r>
      <w:r w:rsidRPr="00BA7738">
        <w:rPr>
          <w:spacing w:val="33"/>
        </w:rPr>
        <w:t xml:space="preserve"> </w:t>
      </w:r>
      <w:r w:rsidRPr="00BA7738">
        <w:t>60/01,</w:t>
      </w:r>
      <w:r w:rsidRPr="00BA7738">
        <w:rPr>
          <w:spacing w:val="33"/>
        </w:rPr>
        <w:t xml:space="preserve"> </w:t>
      </w:r>
      <w:r w:rsidRPr="00BA7738">
        <w:t>129/05,</w:t>
      </w:r>
      <w:r w:rsidRPr="00BA7738">
        <w:rPr>
          <w:spacing w:val="33"/>
        </w:rPr>
        <w:t xml:space="preserve"> </w:t>
      </w:r>
      <w:r w:rsidRPr="00BA7738">
        <w:t>109/07,</w:t>
      </w:r>
      <w:r w:rsidRPr="00BA7738">
        <w:rPr>
          <w:spacing w:val="34"/>
        </w:rPr>
        <w:t xml:space="preserve"> </w:t>
      </w:r>
      <w:r w:rsidRPr="00BA7738">
        <w:t>125/08,</w:t>
      </w:r>
      <w:r w:rsidRPr="00BA7738">
        <w:rPr>
          <w:spacing w:val="33"/>
        </w:rPr>
        <w:t xml:space="preserve"> </w:t>
      </w:r>
      <w:r w:rsidRPr="00BA7738">
        <w:t>36/09,</w:t>
      </w:r>
      <w:r w:rsidRPr="00BA7738">
        <w:rPr>
          <w:spacing w:val="33"/>
        </w:rPr>
        <w:t xml:space="preserve"> </w:t>
      </w:r>
      <w:r w:rsidRPr="00BA7738">
        <w:t>150/11,</w:t>
      </w:r>
      <w:r w:rsidRPr="00BA7738">
        <w:rPr>
          <w:spacing w:val="33"/>
        </w:rPr>
        <w:t xml:space="preserve"> </w:t>
      </w:r>
      <w:r w:rsidRPr="00BA7738">
        <w:t>144/12</w:t>
      </w:r>
      <w:r w:rsidRPr="00BA7738">
        <w:rPr>
          <w:spacing w:val="33"/>
        </w:rPr>
        <w:t xml:space="preserve"> </w:t>
      </w:r>
      <w:r w:rsidRPr="00BA7738">
        <w:t>i</w:t>
      </w:r>
      <w:r w:rsidRPr="00BA7738">
        <w:rPr>
          <w:spacing w:val="33"/>
        </w:rPr>
        <w:t xml:space="preserve"> </w:t>
      </w:r>
      <w:r w:rsidRPr="00BA7738">
        <w:t>19/13,</w:t>
      </w:r>
      <w:r w:rsidRPr="00BA7738">
        <w:rPr>
          <w:spacing w:val="34"/>
        </w:rPr>
        <w:t xml:space="preserve"> </w:t>
      </w:r>
      <w:r w:rsidRPr="00BA7738">
        <w:rPr>
          <w:spacing w:val="-2"/>
        </w:rPr>
        <w:t>137/15,</w:t>
      </w:r>
      <w:r w:rsidR="00BF2FC2" w:rsidRPr="00BA7738">
        <w:rPr>
          <w:spacing w:val="-2"/>
        </w:rPr>
        <w:t xml:space="preserve"> </w:t>
      </w:r>
      <w:r w:rsidRPr="00BA7738">
        <w:t xml:space="preserve">123/17, 98/19, 144/20) </w:t>
      </w:r>
      <w:r w:rsidR="00BF2FC2" w:rsidRPr="00BA7738">
        <w:t>i članka 30. Statuta Općine Kloštar Podravski („Službeni glasnik Koprivničko-križevačke županije“ broj 4/21), Općinsko vijeće Općine Kloštar Podravski na 4. sjednici održanoj</w:t>
      </w:r>
      <w:r w:rsidR="00E94FB1">
        <w:t xml:space="preserve"> 28. listopada 2025. </w:t>
      </w:r>
      <w:r w:rsidR="00BF2FC2" w:rsidRPr="00BA7738">
        <w:t>donijelo je</w:t>
      </w:r>
    </w:p>
    <w:p w14:paraId="3AE4232A" w14:textId="77777777" w:rsidR="00912B95" w:rsidRPr="00BA7738" w:rsidRDefault="00912B95">
      <w:pPr>
        <w:pStyle w:val="Tijeloteksta"/>
        <w:spacing w:before="41"/>
        <w:ind w:left="0"/>
      </w:pPr>
    </w:p>
    <w:p w14:paraId="5D25CC49" w14:textId="77777777" w:rsidR="00912B95" w:rsidRPr="00BA7738" w:rsidRDefault="00000000">
      <w:pPr>
        <w:ind w:left="568" w:right="705"/>
        <w:jc w:val="center"/>
        <w:rPr>
          <w:b/>
          <w:sz w:val="24"/>
          <w:szCs w:val="24"/>
        </w:rPr>
      </w:pPr>
      <w:r w:rsidRPr="00BA7738">
        <w:rPr>
          <w:b/>
          <w:spacing w:val="-2"/>
          <w:sz w:val="24"/>
          <w:szCs w:val="24"/>
        </w:rPr>
        <w:t>ODLUKU</w:t>
      </w:r>
    </w:p>
    <w:p w14:paraId="0E1AF80C" w14:textId="3DCD0529" w:rsidR="00912B95" w:rsidRPr="00BA7738" w:rsidRDefault="00000000">
      <w:pPr>
        <w:spacing w:before="41"/>
        <w:ind w:left="568" w:right="710"/>
        <w:jc w:val="center"/>
        <w:rPr>
          <w:b/>
          <w:sz w:val="24"/>
          <w:szCs w:val="24"/>
        </w:rPr>
      </w:pPr>
      <w:r w:rsidRPr="00BA7738">
        <w:rPr>
          <w:b/>
          <w:sz w:val="24"/>
          <w:szCs w:val="24"/>
        </w:rPr>
        <w:t>O</w:t>
      </w:r>
      <w:r w:rsidRPr="00BA7738">
        <w:rPr>
          <w:b/>
          <w:spacing w:val="-2"/>
          <w:sz w:val="24"/>
          <w:szCs w:val="24"/>
        </w:rPr>
        <w:t xml:space="preserve"> </w:t>
      </w:r>
      <w:r w:rsidRPr="00BA7738">
        <w:rPr>
          <w:b/>
          <w:sz w:val="24"/>
          <w:szCs w:val="24"/>
        </w:rPr>
        <w:t>DAROVANJU</w:t>
      </w:r>
      <w:r w:rsidRPr="00BA7738">
        <w:rPr>
          <w:b/>
          <w:spacing w:val="-2"/>
          <w:sz w:val="24"/>
          <w:szCs w:val="24"/>
        </w:rPr>
        <w:t xml:space="preserve"> </w:t>
      </w:r>
      <w:r w:rsidR="002C1AF6" w:rsidRPr="00BA7738">
        <w:rPr>
          <w:b/>
          <w:spacing w:val="-2"/>
          <w:sz w:val="24"/>
          <w:szCs w:val="24"/>
        </w:rPr>
        <w:t>ZEMLJIŠTA</w:t>
      </w:r>
      <w:r w:rsidRPr="00BA7738">
        <w:rPr>
          <w:b/>
          <w:spacing w:val="-1"/>
          <w:sz w:val="24"/>
          <w:szCs w:val="24"/>
        </w:rPr>
        <w:t xml:space="preserve"> </w:t>
      </w:r>
      <w:r w:rsidRPr="00BA7738">
        <w:rPr>
          <w:b/>
          <w:sz w:val="24"/>
          <w:szCs w:val="24"/>
        </w:rPr>
        <w:t>U</w:t>
      </w:r>
      <w:r w:rsidRPr="00BA7738">
        <w:rPr>
          <w:b/>
          <w:spacing w:val="-2"/>
          <w:sz w:val="24"/>
          <w:szCs w:val="24"/>
        </w:rPr>
        <w:t xml:space="preserve"> SVRHU</w:t>
      </w:r>
    </w:p>
    <w:p w14:paraId="3BAA8A93" w14:textId="5149926B" w:rsidR="00912B95" w:rsidRPr="00BA7738" w:rsidRDefault="00000000">
      <w:pPr>
        <w:spacing w:before="41"/>
        <w:ind w:right="139"/>
        <w:jc w:val="center"/>
        <w:rPr>
          <w:b/>
          <w:spacing w:val="-2"/>
          <w:sz w:val="24"/>
          <w:szCs w:val="24"/>
        </w:rPr>
      </w:pPr>
      <w:r w:rsidRPr="00BA7738">
        <w:rPr>
          <w:b/>
          <w:sz w:val="24"/>
          <w:szCs w:val="24"/>
        </w:rPr>
        <w:t>IZGRADNJE</w:t>
      </w:r>
      <w:r w:rsidRPr="00BA7738">
        <w:rPr>
          <w:b/>
          <w:spacing w:val="-6"/>
          <w:sz w:val="24"/>
          <w:szCs w:val="24"/>
        </w:rPr>
        <w:t xml:space="preserve"> </w:t>
      </w:r>
      <w:r w:rsidR="00BF2FC2" w:rsidRPr="00BA7738">
        <w:rPr>
          <w:b/>
          <w:sz w:val="24"/>
          <w:szCs w:val="24"/>
        </w:rPr>
        <w:t xml:space="preserve"> VIŠESTAMBENE ZGRADE</w:t>
      </w:r>
      <w:r w:rsidRPr="00BA7738">
        <w:rPr>
          <w:b/>
          <w:spacing w:val="-4"/>
          <w:sz w:val="24"/>
          <w:szCs w:val="24"/>
        </w:rPr>
        <w:t xml:space="preserve"> </w:t>
      </w:r>
      <w:r w:rsidRPr="00BA7738">
        <w:rPr>
          <w:b/>
          <w:sz w:val="24"/>
          <w:szCs w:val="24"/>
        </w:rPr>
        <w:t>NA</w:t>
      </w:r>
      <w:r w:rsidRPr="00BA7738">
        <w:rPr>
          <w:b/>
          <w:spacing w:val="-5"/>
          <w:sz w:val="24"/>
          <w:szCs w:val="24"/>
        </w:rPr>
        <w:t xml:space="preserve"> </w:t>
      </w:r>
      <w:r w:rsidRPr="00BA7738">
        <w:rPr>
          <w:b/>
          <w:sz w:val="24"/>
          <w:szCs w:val="24"/>
        </w:rPr>
        <w:t>PODRUČJU</w:t>
      </w:r>
      <w:r w:rsidRPr="00BA7738">
        <w:rPr>
          <w:b/>
          <w:spacing w:val="-4"/>
          <w:sz w:val="24"/>
          <w:szCs w:val="24"/>
        </w:rPr>
        <w:t xml:space="preserve"> </w:t>
      </w:r>
      <w:r w:rsidRPr="00BA7738">
        <w:rPr>
          <w:b/>
          <w:sz w:val="24"/>
          <w:szCs w:val="24"/>
        </w:rPr>
        <w:t>OPĆINE</w:t>
      </w:r>
      <w:r w:rsidRPr="00BA7738">
        <w:rPr>
          <w:b/>
          <w:spacing w:val="-3"/>
          <w:sz w:val="24"/>
          <w:szCs w:val="24"/>
        </w:rPr>
        <w:t xml:space="preserve"> </w:t>
      </w:r>
      <w:r w:rsidR="002C1AF6" w:rsidRPr="00BA7738">
        <w:rPr>
          <w:b/>
          <w:spacing w:val="-2"/>
          <w:sz w:val="24"/>
          <w:szCs w:val="24"/>
        </w:rPr>
        <w:t>KLOŠTAR PODRAVSKI</w:t>
      </w:r>
    </w:p>
    <w:p w14:paraId="7D3604EC" w14:textId="77777777" w:rsidR="00173876" w:rsidRPr="00BA7738" w:rsidRDefault="00173876">
      <w:pPr>
        <w:spacing w:before="41"/>
        <w:ind w:right="139"/>
        <w:jc w:val="center"/>
        <w:rPr>
          <w:b/>
          <w:sz w:val="24"/>
          <w:szCs w:val="24"/>
        </w:rPr>
      </w:pPr>
    </w:p>
    <w:p w14:paraId="1892F54F" w14:textId="77777777" w:rsidR="00912B95" w:rsidRPr="00BA7738" w:rsidRDefault="00912B95">
      <w:pPr>
        <w:pStyle w:val="Tijeloteksta"/>
        <w:spacing w:before="82"/>
        <w:ind w:left="0"/>
        <w:rPr>
          <w:b/>
        </w:rPr>
      </w:pPr>
    </w:p>
    <w:p w14:paraId="58D98B40" w14:textId="77777777" w:rsidR="00912B95" w:rsidRPr="00BA7738" w:rsidRDefault="00000000">
      <w:pPr>
        <w:pStyle w:val="Naslov1"/>
      </w:pPr>
      <w:r w:rsidRPr="00BA7738">
        <w:t>Članak</w:t>
      </w:r>
      <w:r w:rsidRPr="00BA7738">
        <w:rPr>
          <w:spacing w:val="-4"/>
        </w:rPr>
        <w:t xml:space="preserve"> </w:t>
      </w:r>
      <w:r w:rsidRPr="00BA7738">
        <w:rPr>
          <w:spacing w:val="-5"/>
        </w:rPr>
        <w:t>1.</w:t>
      </w:r>
    </w:p>
    <w:p w14:paraId="2CBFEEE4" w14:textId="4DE91E80" w:rsidR="00912B95" w:rsidRPr="00BA7738" w:rsidRDefault="00000000" w:rsidP="00876D31">
      <w:pPr>
        <w:pStyle w:val="Tijeloteksta"/>
        <w:spacing w:before="43" w:line="276" w:lineRule="auto"/>
        <w:ind w:right="143" w:firstLine="707"/>
        <w:jc w:val="both"/>
      </w:pPr>
      <w:r w:rsidRPr="00BA7738">
        <w:t xml:space="preserve">Općina </w:t>
      </w:r>
      <w:r w:rsidR="002C1AF6" w:rsidRPr="00BA7738">
        <w:t>Kloštar Podravski</w:t>
      </w:r>
      <w:r w:rsidRPr="00BA7738">
        <w:t xml:space="preserve"> kao vlasnik, daruje Ministarstv</w:t>
      </w:r>
      <w:r w:rsidR="00663741" w:rsidRPr="00BA7738">
        <w:t>u</w:t>
      </w:r>
      <w:r w:rsidRPr="00BA7738">
        <w:t xml:space="preserve"> prostornoga uređenja, graditeljstva i državne imovine </w:t>
      </w:r>
      <w:r w:rsidR="00BA7738" w:rsidRPr="00BA7738">
        <w:t>zemljište</w:t>
      </w:r>
      <w:r w:rsidRPr="00BA7738">
        <w:t xml:space="preserve"> označen</w:t>
      </w:r>
      <w:r w:rsidR="00BA7738" w:rsidRPr="00BA7738">
        <w:t>o</w:t>
      </w:r>
      <w:r w:rsidRPr="00BA7738">
        <w:t xml:space="preserve"> kao sljedeć</w:t>
      </w:r>
      <w:r w:rsidR="002C1AF6" w:rsidRPr="00BA7738">
        <w:t>a</w:t>
      </w:r>
      <w:r w:rsidRPr="00BA7738">
        <w:t xml:space="preserve"> katastarsk</w:t>
      </w:r>
      <w:r w:rsidR="002C1AF6" w:rsidRPr="00BA7738">
        <w:t>a</w:t>
      </w:r>
      <w:r w:rsidRPr="00BA7738">
        <w:t xml:space="preserve"> čestic</w:t>
      </w:r>
      <w:r w:rsidR="002C1AF6" w:rsidRPr="00BA7738">
        <w:t>a</w:t>
      </w:r>
      <w:r w:rsidRPr="00BA7738">
        <w:t>:</w:t>
      </w:r>
    </w:p>
    <w:p w14:paraId="1A10FF82" w14:textId="4BE6259A" w:rsidR="00173876" w:rsidRPr="00BA7738" w:rsidRDefault="002C1AF6" w:rsidP="00876D31">
      <w:pPr>
        <w:pStyle w:val="Tijeloteksta"/>
        <w:numPr>
          <w:ilvl w:val="0"/>
          <w:numId w:val="1"/>
        </w:numPr>
        <w:spacing w:before="43" w:line="276" w:lineRule="auto"/>
        <w:ind w:left="509" w:right="143"/>
        <w:jc w:val="both"/>
      </w:pPr>
      <w:r w:rsidRPr="00BA7738">
        <w:t>109/8</w:t>
      </w:r>
      <w:r w:rsidR="00173876" w:rsidRPr="00BA7738">
        <w:t xml:space="preserve"> u k.o. </w:t>
      </w:r>
      <w:r w:rsidRPr="00BA7738">
        <w:t>Kloštar Podravski</w:t>
      </w:r>
      <w:r w:rsidR="00173876" w:rsidRPr="00BA7738">
        <w:t xml:space="preserve">, površine </w:t>
      </w:r>
      <w:r w:rsidRPr="00BA7738">
        <w:t>5336</w:t>
      </w:r>
      <w:r w:rsidR="00173876" w:rsidRPr="00BA7738">
        <w:t xml:space="preserve"> m</w:t>
      </w:r>
      <w:r w:rsidR="00173876" w:rsidRPr="00BA7738">
        <w:rPr>
          <w:vertAlign w:val="superscript"/>
        </w:rPr>
        <w:t>2</w:t>
      </w:r>
      <w:r w:rsidR="00173876" w:rsidRPr="00BA7738">
        <w:t xml:space="preserve">, broj ZK uloška </w:t>
      </w:r>
      <w:r w:rsidRPr="00BA7738">
        <w:t>3130</w:t>
      </w:r>
      <w:r w:rsidR="00173876" w:rsidRPr="00BA7738">
        <w:t xml:space="preserve">, </w:t>
      </w:r>
    </w:p>
    <w:p w14:paraId="562DDE94" w14:textId="24D88D45" w:rsidR="00974F63" w:rsidRPr="00BA7738" w:rsidRDefault="00173876" w:rsidP="00876D31">
      <w:pPr>
        <w:pStyle w:val="Tijeloteksta"/>
        <w:spacing w:before="43" w:line="276" w:lineRule="auto"/>
        <w:ind w:right="143"/>
        <w:jc w:val="both"/>
      </w:pPr>
      <w:r w:rsidRPr="00BA7738">
        <w:t xml:space="preserve">a </w:t>
      </w:r>
      <w:r w:rsidR="00974F63" w:rsidRPr="00BA7738">
        <w:t xml:space="preserve"> upisan</w:t>
      </w:r>
      <w:r w:rsidR="002C1AF6" w:rsidRPr="00BA7738">
        <w:t>a</w:t>
      </w:r>
      <w:r w:rsidR="00974F63" w:rsidRPr="00BA7738">
        <w:t xml:space="preserve"> u zemljišnoj knjizi Općinskog suda u </w:t>
      </w:r>
      <w:r w:rsidR="002C1AF6" w:rsidRPr="00BA7738">
        <w:t>Koprivnici</w:t>
      </w:r>
      <w:r w:rsidR="00974F63" w:rsidRPr="00BA7738">
        <w:t xml:space="preserve">, Zemljišnoknjižni odjel </w:t>
      </w:r>
      <w:r w:rsidR="002C1AF6" w:rsidRPr="00BA7738">
        <w:t>Đurđevac</w:t>
      </w:r>
      <w:r w:rsidR="00974F63" w:rsidRPr="00BA7738">
        <w:t>.</w:t>
      </w:r>
    </w:p>
    <w:p w14:paraId="5C4E07E4" w14:textId="02492BDA" w:rsidR="00912B95" w:rsidRPr="00BA7738" w:rsidRDefault="00BA7738" w:rsidP="00876D31">
      <w:pPr>
        <w:pStyle w:val="Tijeloteksta"/>
        <w:spacing w:before="43" w:line="276" w:lineRule="auto"/>
        <w:ind w:right="138" w:firstLine="707"/>
        <w:jc w:val="both"/>
      </w:pPr>
      <w:r w:rsidRPr="00BA7738">
        <w:t xml:space="preserve">Zemljište </w:t>
      </w:r>
      <w:r w:rsidRPr="00BA7738">
        <w:rPr>
          <w:spacing w:val="-15"/>
        </w:rPr>
        <w:t xml:space="preserve"> </w:t>
      </w:r>
      <w:r w:rsidRPr="00BA7738">
        <w:t>se</w:t>
      </w:r>
      <w:r w:rsidRPr="00BA7738">
        <w:rPr>
          <w:spacing w:val="-15"/>
        </w:rPr>
        <w:t xml:space="preserve"> </w:t>
      </w:r>
      <w:r w:rsidRPr="00BA7738">
        <w:t>daruju</w:t>
      </w:r>
      <w:r w:rsidRPr="00BA7738">
        <w:rPr>
          <w:spacing w:val="-15"/>
        </w:rPr>
        <w:t xml:space="preserve"> </w:t>
      </w:r>
      <w:r w:rsidRPr="00BA7738">
        <w:t>u</w:t>
      </w:r>
      <w:r w:rsidRPr="00BA7738">
        <w:rPr>
          <w:spacing w:val="-15"/>
        </w:rPr>
        <w:t xml:space="preserve"> </w:t>
      </w:r>
      <w:r w:rsidRPr="00BA7738">
        <w:t>svrhu</w:t>
      </w:r>
      <w:r w:rsidRPr="00BA7738">
        <w:rPr>
          <w:spacing w:val="-15"/>
        </w:rPr>
        <w:t xml:space="preserve"> </w:t>
      </w:r>
      <w:r w:rsidRPr="00BA7738">
        <w:t>izgradnje</w:t>
      </w:r>
      <w:r w:rsidRPr="00BA7738">
        <w:rPr>
          <w:spacing w:val="-15"/>
        </w:rPr>
        <w:t xml:space="preserve"> </w:t>
      </w:r>
      <w:r w:rsidR="00DE6D97" w:rsidRPr="00BA7738">
        <w:t>višestambene zgrade na području Općine</w:t>
      </w:r>
      <w:r w:rsidRPr="00BA7738">
        <w:rPr>
          <w:spacing w:val="-15"/>
        </w:rPr>
        <w:t xml:space="preserve"> </w:t>
      </w:r>
      <w:r w:rsidRPr="00BA7738">
        <w:t>kao</w:t>
      </w:r>
      <w:r w:rsidRPr="00BA7738">
        <w:rPr>
          <w:spacing w:val="-15"/>
        </w:rPr>
        <w:t xml:space="preserve"> </w:t>
      </w:r>
      <w:r w:rsidRPr="00BA7738">
        <w:t xml:space="preserve">projekta od zajedničkog interesa za stambeno zbrinjavanje mladih osoba i mladih obitelji na području Općine sukladno Sporazumu o međusobnim pravima i obvezama u provedbi programa međuresorne suradnje od </w:t>
      </w:r>
      <w:r w:rsidR="00DE6D97" w:rsidRPr="00BA7738">
        <w:t>26</w:t>
      </w:r>
      <w:r w:rsidR="00974F63" w:rsidRPr="00BA7738">
        <w:t>.0</w:t>
      </w:r>
      <w:r w:rsidR="00DE6D97" w:rsidRPr="00BA7738">
        <w:t>6</w:t>
      </w:r>
      <w:r w:rsidRPr="00BA7738">
        <w:t>.2025. godine (KLASA:37</w:t>
      </w:r>
      <w:r w:rsidR="00DE6D97" w:rsidRPr="00BA7738">
        <w:t>0</w:t>
      </w:r>
      <w:r w:rsidRPr="00BA7738">
        <w:t>-01/25-01</w:t>
      </w:r>
      <w:r w:rsidR="00974F63" w:rsidRPr="00BA7738">
        <w:t>/0</w:t>
      </w:r>
      <w:r w:rsidRPr="00BA7738">
        <w:t>1, URBROJ:</w:t>
      </w:r>
      <w:r w:rsidR="00DE6D97" w:rsidRPr="00BA7738">
        <w:t>2137-16-01/01-25-03</w:t>
      </w:r>
      <w:r w:rsidRPr="00BA7738">
        <w:t xml:space="preserve"> i KLASA: 371-01/25-01/</w:t>
      </w:r>
      <w:r w:rsidR="00DE6D97" w:rsidRPr="00BA7738">
        <w:t>519</w:t>
      </w:r>
      <w:r w:rsidRPr="00BA7738">
        <w:t>, URBROJ: 531-13-</w:t>
      </w:r>
      <w:r w:rsidR="00974F63" w:rsidRPr="00BA7738">
        <w:t>2</w:t>
      </w:r>
      <w:r w:rsidRPr="00BA7738">
        <w:t>-</w:t>
      </w:r>
      <w:r w:rsidR="00DE6D97" w:rsidRPr="00BA7738">
        <w:t>2-2-25-2</w:t>
      </w:r>
      <w:r w:rsidRPr="00BA7738">
        <w:t>).</w:t>
      </w:r>
    </w:p>
    <w:p w14:paraId="3891936A" w14:textId="77777777" w:rsidR="00912B95" w:rsidRPr="00BA7738" w:rsidRDefault="00912B95">
      <w:pPr>
        <w:pStyle w:val="Tijeloteksta"/>
        <w:spacing w:before="34"/>
        <w:ind w:left="0"/>
      </w:pPr>
    </w:p>
    <w:p w14:paraId="43D11E54" w14:textId="77777777" w:rsidR="00912B95" w:rsidRPr="00BA7738" w:rsidRDefault="00000000">
      <w:pPr>
        <w:pStyle w:val="Naslov1"/>
      </w:pPr>
      <w:r w:rsidRPr="00BA7738">
        <w:t>Članak</w:t>
      </w:r>
      <w:r w:rsidRPr="00BA7738">
        <w:rPr>
          <w:spacing w:val="-4"/>
        </w:rPr>
        <w:t xml:space="preserve"> </w:t>
      </w:r>
      <w:r w:rsidRPr="00BA7738">
        <w:rPr>
          <w:spacing w:val="-5"/>
        </w:rPr>
        <w:t>2.</w:t>
      </w:r>
    </w:p>
    <w:p w14:paraId="488547AB" w14:textId="37B6EAF5" w:rsidR="00912B95" w:rsidRPr="004E116A" w:rsidRDefault="00000000" w:rsidP="002D6082">
      <w:pPr>
        <w:pStyle w:val="Tijeloteksta"/>
        <w:spacing w:before="41" w:line="276" w:lineRule="auto"/>
        <w:ind w:right="138" w:firstLine="708"/>
        <w:jc w:val="both"/>
      </w:pPr>
      <w:r w:rsidRPr="00BA7738">
        <w:t>Vrijednost</w:t>
      </w:r>
      <w:r w:rsidRPr="00BA7738">
        <w:rPr>
          <w:spacing w:val="-14"/>
        </w:rPr>
        <w:t xml:space="preserve"> </w:t>
      </w:r>
      <w:r w:rsidRPr="00BA7738">
        <w:t>darovan</w:t>
      </w:r>
      <w:r w:rsidR="00BA7738" w:rsidRPr="00BA7738">
        <w:t>og zemljišta</w:t>
      </w:r>
      <w:r w:rsidRPr="00BA7738">
        <w:rPr>
          <w:spacing w:val="-14"/>
        </w:rPr>
        <w:t xml:space="preserve"> </w:t>
      </w:r>
      <w:r w:rsidRPr="00BA7738">
        <w:t>opisanih</w:t>
      </w:r>
      <w:r w:rsidRPr="00BA7738">
        <w:rPr>
          <w:spacing w:val="-13"/>
        </w:rPr>
        <w:t xml:space="preserve"> </w:t>
      </w:r>
      <w:r w:rsidRPr="00BA7738">
        <w:t>u</w:t>
      </w:r>
      <w:r w:rsidRPr="00BA7738">
        <w:rPr>
          <w:spacing w:val="-13"/>
        </w:rPr>
        <w:t xml:space="preserve"> </w:t>
      </w:r>
      <w:r w:rsidRPr="00BA7738">
        <w:t>članku</w:t>
      </w:r>
      <w:r w:rsidRPr="00BA7738">
        <w:rPr>
          <w:spacing w:val="-13"/>
        </w:rPr>
        <w:t xml:space="preserve"> </w:t>
      </w:r>
      <w:r w:rsidRPr="00BA7738">
        <w:t>1.</w:t>
      </w:r>
      <w:r w:rsidRPr="00BA7738">
        <w:rPr>
          <w:spacing w:val="-13"/>
        </w:rPr>
        <w:t xml:space="preserve"> </w:t>
      </w:r>
      <w:r w:rsidRPr="00BA7738">
        <w:t>ove</w:t>
      </w:r>
      <w:r w:rsidRPr="00BA7738">
        <w:rPr>
          <w:spacing w:val="-14"/>
        </w:rPr>
        <w:t xml:space="preserve"> </w:t>
      </w:r>
      <w:r w:rsidRPr="00BA7738">
        <w:t>Odluke</w:t>
      </w:r>
      <w:r w:rsidRPr="00BA7738">
        <w:rPr>
          <w:spacing w:val="-14"/>
        </w:rPr>
        <w:t xml:space="preserve"> </w:t>
      </w:r>
      <w:r w:rsidRPr="00BA7738">
        <w:t>iznosi</w:t>
      </w:r>
      <w:r w:rsidRPr="00BA7738">
        <w:rPr>
          <w:spacing w:val="-15"/>
        </w:rPr>
        <w:t xml:space="preserve"> </w:t>
      </w:r>
      <w:r w:rsidRPr="004E116A">
        <w:t>ukupno</w:t>
      </w:r>
      <w:r w:rsidR="004E116A" w:rsidRPr="004E116A">
        <w:t xml:space="preserve"> 32.000,00</w:t>
      </w:r>
      <w:r w:rsidRPr="004E116A">
        <w:rPr>
          <w:spacing w:val="-13"/>
        </w:rPr>
        <w:t xml:space="preserve"> </w:t>
      </w:r>
      <w:r w:rsidR="00663741" w:rsidRPr="004E116A">
        <w:t>EUR</w:t>
      </w:r>
      <w:r w:rsidRPr="004E116A">
        <w:t xml:space="preserve">, prema procjembenom elaboratu </w:t>
      </w:r>
      <w:r w:rsidR="009C7F08" w:rsidRPr="004E116A">
        <w:t xml:space="preserve"> </w:t>
      </w:r>
      <w:r w:rsidRPr="004E116A">
        <w:t>izrađenom od strane</w:t>
      </w:r>
      <w:r w:rsidR="004E116A" w:rsidRPr="004E116A">
        <w:t xml:space="preserve"> ing. Rajko </w:t>
      </w:r>
      <w:proofErr w:type="spellStart"/>
      <w:r w:rsidR="004E116A" w:rsidRPr="004E116A">
        <w:t>Stilinovć</w:t>
      </w:r>
      <w:proofErr w:type="spellEnd"/>
      <w:r w:rsidR="004E116A" w:rsidRPr="004E116A">
        <w:t xml:space="preserve">, </w:t>
      </w:r>
      <w:proofErr w:type="spellStart"/>
      <w:r w:rsidR="004E116A" w:rsidRPr="004E116A">
        <w:t>ovl.arh</w:t>
      </w:r>
      <w:proofErr w:type="spellEnd"/>
      <w:r w:rsidR="004E116A" w:rsidRPr="004E116A">
        <w:t xml:space="preserve">. </w:t>
      </w:r>
      <w:r w:rsidRPr="004E116A">
        <w:t xml:space="preserve">ovlaštenog </w:t>
      </w:r>
      <w:r w:rsidR="004E116A" w:rsidRPr="004E116A">
        <w:t xml:space="preserve"> sudskog vještaka za graditeljstvo i procjenu nekretnina.</w:t>
      </w:r>
    </w:p>
    <w:p w14:paraId="3C1B4C14" w14:textId="3D8F525D" w:rsidR="00912B95" w:rsidRPr="00BA7738" w:rsidRDefault="00000000">
      <w:pPr>
        <w:pStyle w:val="Tijeloteksta"/>
        <w:spacing w:line="274" w:lineRule="exact"/>
        <w:ind w:left="709"/>
        <w:jc w:val="both"/>
        <w:rPr>
          <w:spacing w:val="-2"/>
        </w:rPr>
      </w:pPr>
      <w:r w:rsidRPr="00BA7738">
        <w:t>Troš</w:t>
      </w:r>
      <w:r w:rsidR="00663741" w:rsidRPr="00BA7738">
        <w:t>ak</w:t>
      </w:r>
      <w:r w:rsidRPr="00BA7738">
        <w:rPr>
          <w:spacing w:val="-4"/>
        </w:rPr>
        <w:t xml:space="preserve"> </w:t>
      </w:r>
      <w:r w:rsidRPr="00BA7738">
        <w:t>izrade</w:t>
      </w:r>
      <w:r w:rsidRPr="00BA7738">
        <w:rPr>
          <w:spacing w:val="-2"/>
        </w:rPr>
        <w:t xml:space="preserve"> </w:t>
      </w:r>
      <w:r w:rsidRPr="00BA7738">
        <w:t>procjembe</w:t>
      </w:r>
      <w:r w:rsidR="00663741" w:rsidRPr="00BA7738">
        <w:t>nog</w:t>
      </w:r>
      <w:r w:rsidRPr="00BA7738">
        <w:t xml:space="preserve"> elaborata</w:t>
      </w:r>
      <w:r w:rsidRPr="00BA7738">
        <w:rPr>
          <w:spacing w:val="-2"/>
        </w:rPr>
        <w:t xml:space="preserve"> </w:t>
      </w:r>
      <w:r w:rsidRPr="00BA7738">
        <w:t>snosila je Općina</w:t>
      </w:r>
      <w:r w:rsidR="00DE6D97" w:rsidRPr="00BA7738">
        <w:t xml:space="preserve"> Kloštar Podravski</w:t>
      </w:r>
      <w:r w:rsidRPr="00BA7738">
        <w:rPr>
          <w:spacing w:val="-2"/>
        </w:rPr>
        <w:t>.</w:t>
      </w:r>
    </w:p>
    <w:p w14:paraId="6347BC8C" w14:textId="77777777" w:rsidR="002645E8" w:rsidRPr="00BA7738" w:rsidRDefault="002645E8">
      <w:pPr>
        <w:pStyle w:val="Tijeloteksta"/>
        <w:spacing w:line="274" w:lineRule="exact"/>
        <w:ind w:left="709"/>
        <w:jc w:val="both"/>
      </w:pPr>
    </w:p>
    <w:p w14:paraId="56D29BA2" w14:textId="77777777" w:rsidR="00912B95" w:rsidRPr="00BA7738" w:rsidRDefault="00000000">
      <w:pPr>
        <w:pStyle w:val="Naslov1"/>
        <w:spacing w:before="79"/>
      </w:pPr>
      <w:r w:rsidRPr="00BA7738">
        <w:t>Članak</w:t>
      </w:r>
      <w:r w:rsidRPr="00BA7738">
        <w:rPr>
          <w:spacing w:val="-4"/>
        </w:rPr>
        <w:t xml:space="preserve"> </w:t>
      </w:r>
      <w:r w:rsidRPr="00BA7738">
        <w:rPr>
          <w:spacing w:val="-5"/>
        </w:rPr>
        <w:t>3.</w:t>
      </w:r>
    </w:p>
    <w:p w14:paraId="242BC0FA" w14:textId="1EDB5D50" w:rsidR="00DE6D97" w:rsidRPr="00BA7738" w:rsidRDefault="00BA7738" w:rsidP="00DE6D97">
      <w:pPr>
        <w:ind w:firstLine="708"/>
        <w:jc w:val="both"/>
        <w:rPr>
          <w:sz w:val="24"/>
          <w:szCs w:val="24"/>
        </w:rPr>
      </w:pPr>
      <w:r w:rsidRPr="00BA7738">
        <w:rPr>
          <w:sz w:val="24"/>
          <w:szCs w:val="24"/>
        </w:rPr>
        <w:t xml:space="preserve">Zemljište  iz članka 1. ove Odluke daruju se Ministarstvu prostornoga uređenja, graditeljstva i državne imovine pod uvjetom izgradnje </w:t>
      </w:r>
      <w:r w:rsidR="00DE6D97" w:rsidRPr="00BA7738">
        <w:rPr>
          <w:sz w:val="24"/>
          <w:szCs w:val="24"/>
        </w:rPr>
        <w:t>jedne višestambena zgrade sa šest stambenih jedinica  i to jedan stan površine 55m², dva stana površine 65m², dva stana površine 75m² i jedan stan površine 85m</w:t>
      </w:r>
      <w:r w:rsidR="00DE6D97" w:rsidRPr="00BA7738">
        <w:rPr>
          <w:sz w:val="24"/>
          <w:szCs w:val="24"/>
          <w:vertAlign w:val="superscript"/>
        </w:rPr>
        <w:t>2</w:t>
      </w:r>
      <w:r w:rsidR="00DE6D97" w:rsidRPr="00BA7738">
        <w:rPr>
          <w:sz w:val="24"/>
          <w:szCs w:val="24"/>
        </w:rPr>
        <w:t>.</w:t>
      </w:r>
    </w:p>
    <w:p w14:paraId="68A987AA" w14:textId="3D970199" w:rsidR="00912B95" w:rsidRPr="00BA7738" w:rsidRDefault="00912B95">
      <w:pPr>
        <w:pStyle w:val="Tijeloteksta"/>
        <w:spacing w:before="41" w:line="276" w:lineRule="auto"/>
        <w:ind w:right="139" w:firstLine="707"/>
        <w:jc w:val="both"/>
      </w:pPr>
    </w:p>
    <w:p w14:paraId="6A2CF4C9" w14:textId="20F38593" w:rsidR="00DE6D97" w:rsidRPr="00BA7738" w:rsidRDefault="00000000" w:rsidP="00BA7738">
      <w:pPr>
        <w:ind w:firstLine="708"/>
        <w:jc w:val="both"/>
        <w:rPr>
          <w:b/>
          <w:sz w:val="24"/>
          <w:szCs w:val="24"/>
        </w:rPr>
      </w:pPr>
      <w:r w:rsidRPr="00BA7738">
        <w:rPr>
          <w:sz w:val="24"/>
          <w:szCs w:val="24"/>
        </w:rPr>
        <w:t>Ministarstvo prostornoga uređenja, graditeljstva i državne imovine osigurat</w:t>
      </w:r>
      <w:r w:rsidR="00BA7738" w:rsidRPr="00BA7738">
        <w:rPr>
          <w:sz w:val="24"/>
          <w:szCs w:val="24"/>
        </w:rPr>
        <w:t>i</w:t>
      </w:r>
      <w:r w:rsidRPr="00BA7738">
        <w:rPr>
          <w:sz w:val="24"/>
          <w:szCs w:val="24"/>
        </w:rPr>
        <w:t xml:space="preserve"> će </w:t>
      </w:r>
      <w:r w:rsidR="00DE6D97" w:rsidRPr="00BA7738">
        <w:rPr>
          <w:sz w:val="24"/>
          <w:szCs w:val="24"/>
        </w:rPr>
        <w:t xml:space="preserve"> financijska sredstva u svrhu provedbe ovog projekta osim sredstava koje će osigurati Općina a to je financiranje troškova komunalnog doprinosa u stopostotnom iznosu (100%), odnosno Ministarstvo će, temeljem odluke Općine, biti oslobođeno troškova komunalnih doprinosa.</w:t>
      </w:r>
      <w:r w:rsidR="00DE6D97" w:rsidRPr="00BA7738">
        <w:rPr>
          <w:b/>
          <w:sz w:val="24"/>
          <w:szCs w:val="24"/>
        </w:rPr>
        <w:t xml:space="preserve">    </w:t>
      </w:r>
    </w:p>
    <w:p w14:paraId="59B7AB05" w14:textId="77777777" w:rsidR="00DE6D97" w:rsidRPr="00BA7738" w:rsidRDefault="00DE6D97" w:rsidP="00DE6D97">
      <w:pPr>
        <w:jc w:val="both"/>
        <w:rPr>
          <w:b/>
          <w:sz w:val="24"/>
          <w:szCs w:val="24"/>
        </w:rPr>
      </w:pPr>
    </w:p>
    <w:p w14:paraId="7628BD26" w14:textId="77777777" w:rsidR="00DE6D97" w:rsidRPr="00BA7738" w:rsidRDefault="00DE6D97" w:rsidP="00BA7738">
      <w:pPr>
        <w:ind w:firstLine="708"/>
        <w:jc w:val="both"/>
        <w:rPr>
          <w:bCs/>
          <w:sz w:val="24"/>
          <w:szCs w:val="24"/>
        </w:rPr>
      </w:pPr>
      <w:r w:rsidRPr="00BA7738">
        <w:rPr>
          <w:bCs/>
          <w:sz w:val="24"/>
          <w:szCs w:val="24"/>
        </w:rPr>
        <w:t>Općina se obvezuje da će u drugoj etapi provedbe Programa provesti javni poziv te odabrati korisnike na temelju kriterija propisanih Programom.</w:t>
      </w:r>
    </w:p>
    <w:p w14:paraId="13ED4EF2" w14:textId="77777777" w:rsidR="00DE6D97" w:rsidRPr="00BA7738" w:rsidRDefault="00DE6D97" w:rsidP="00DE6D97">
      <w:pPr>
        <w:jc w:val="both"/>
        <w:rPr>
          <w:bCs/>
          <w:sz w:val="24"/>
          <w:szCs w:val="24"/>
        </w:rPr>
      </w:pPr>
    </w:p>
    <w:p w14:paraId="11FA625F" w14:textId="77777777" w:rsidR="00DE6D97" w:rsidRPr="00BA7738" w:rsidRDefault="00DE6D97" w:rsidP="00BA7738">
      <w:pPr>
        <w:ind w:firstLine="708"/>
        <w:jc w:val="both"/>
        <w:rPr>
          <w:bCs/>
          <w:sz w:val="24"/>
          <w:szCs w:val="24"/>
        </w:rPr>
      </w:pPr>
      <w:r w:rsidRPr="00BA7738">
        <w:rPr>
          <w:bCs/>
          <w:sz w:val="24"/>
          <w:szCs w:val="24"/>
        </w:rPr>
        <w:t xml:space="preserve">Općina dostavlja odluku o odabiru korisnika na uvid, kontrolu i provedbu Ministarstvu prostornoga uređenja, graditeljstva i državne imovine, koje će sa odabranim korisnicima, nakon </w:t>
      </w:r>
      <w:r w:rsidRPr="00BA7738">
        <w:rPr>
          <w:bCs/>
          <w:sz w:val="24"/>
          <w:szCs w:val="24"/>
        </w:rPr>
        <w:lastRenderedPageBreak/>
        <w:t>provjere usklađenosti odluke/korisnika s Programom, sklopiti ugovore o najmu.</w:t>
      </w:r>
    </w:p>
    <w:p w14:paraId="2742926B" w14:textId="4D9CA2CA" w:rsidR="00DE6D97" w:rsidRPr="00BA7738" w:rsidRDefault="00DE6D97" w:rsidP="00DE6D97">
      <w:pPr>
        <w:ind w:firstLine="708"/>
        <w:jc w:val="both"/>
        <w:rPr>
          <w:sz w:val="24"/>
          <w:szCs w:val="24"/>
        </w:rPr>
      </w:pPr>
    </w:p>
    <w:p w14:paraId="3FF7E0CC" w14:textId="77777777" w:rsidR="00DE6D97" w:rsidRPr="00BA7738" w:rsidRDefault="00DE6D97" w:rsidP="00DE6D97">
      <w:pPr>
        <w:jc w:val="both"/>
        <w:rPr>
          <w:sz w:val="24"/>
          <w:szCs w:val="24"/>
        </w:rPr>
      </w:pPr>
    </w:p>
    <w:p w14:paraId="3C6648DC" w14:textId="32C29173" w:rsidR="00912B95" w:rsidRPr="00BA7738" w:rsidRDefault="00DE6D97" w:rsidP="00BA7738">
      <w:pPr>
        <w:ind w:firstLine="568"/>
        <w:jc w:val="both"/>
        <w:rPr>
          <w:sz w:val="24"/>
          <w:szCs w:val="24"/>
        </w:rPr>
      </w:pPr>
      <w:r w:rsidRPr="00BA7738">
        <w:rPr>
          <w:sz w:val="24"/>
          <w:szCs w:val="24"/>
        </w:rPr>
        <w:t xml:space="preserve">Po završetku radova i tehničkog pregleda, Ministarstvo će provesti postupke upisa zgrade u katastar i zemljišne knjige, te upis posebnih dijelova na osnovu elaborata o </w:t>
      </w:r>
      <w:proofErr w:type="spellStart"/>
      <w:r w:rsidRPr="00BA7738">
        <w:rPr>
          <w:sz w:val="24"/>
          <w:szCs w:val="24"/>
        </w:rPr>
        <w:t>etažiranju</w:t>
      </w:r>
      <w:proofErr w:type="spellEnd"/>
      <w:r w:rsidRPr="00BA7738">
        <w:rPr>
          <w:sz w:val="24"/>
          <w:szCs w:val="24"/>
        </w:rPr>
        <w:t xml:space="preserve"> i druge potrebne dokumentacije.</w:t>
      </w:r>
    </w:p>
    <w:p w14:paraId="3B05F2F1" w14:textId="77777777" w:rsidR="00912B95" w:rsidRPr="00BA7738" w:rsidRDefault="00000000">
      <w:pPr>
        <w:pStyle w:val="Naslov1"/>
        <w:ind w:left="568" w:right="699"/>
        <w:jc w:val="center"/>
      </w:pPr>
      <w:r w:rsidRPr="00BA7738">
        <w:t>Članak</w:t>
      </w:r>
      <w:r w:rsidRPr="00BA7738">
        <w:rPr>
          <w:spacing w:val="-4"/>
        </w:rPr>
        <w:t xml:space="preserve"> </w:t>
      </w:r>
      <w:r w:rsidRPr="00BA7738">
        <w:rPr>
          <w:spacing w:val="-5"/>
        </w:rPr>
        <w:t>4.</w:t>
      </w:r>
    </w:p>
    <w:p w14:paraId="6E45EB47" w14:textId="77777777" w:rsidR="00912B95" w:rsidRPr="00BA7738" w:rsidRDefault="00000000">
      <w:pPr>
        <w:pStyle w:val="Tijeloteksta"/>
        <w:spacing w:before="41"/>
        <w:ind w:left="568"/>
        <w:jc w:val="center"/>
      </w:pPr>
      <w:r w:rsidRPr="00BA7738">
        <w:t>S</w:t>
      </w:r>
      <w:r w:rsidRPr="00BA7738">
        <w:rPr>
          <w:spacing w:val="30"/>
        </w:rPr>
        <w:t xml:space="preserve"> </w:t>
      </w:r>
      <w:r w:rsidRPr="00BA7738">
        <w:t>Ministarstvom</w:t>
      </w:r>
      <w:r w:rsidRPr="00BA7738">
        <w:rPr>
          <w:spacing w:val="33"/>
        </w:rPr>
        <w:t xml:space="preserve"> </w:t>
      </w:r>
      <w:r w:rsidRPr="00BA7738">
        <w:t>prostornoga</w:t>
      </w:r>
      <w:r w:rsidRPr="00BA7738">
        <w:rPr>
          <w:spacing w:val="31"/>
        </w:rPr>
        <w:t xml:space="preserve"> </w:t>
      </w:r>
      <w:r w:rsidRPr="00BA7738">
        <w:t>uređenja,</w:t>
      </w:r>
      <w:r w:rsidRPr="00BA7738">
        <w:rPr>
          <w:spacing w:val="31"/>
        </w:rPr>
        <w:t xml:space="preserve"> </w:t>
      </w:r>
      <w:r w:rsidRPr="00BA7738">
        <w:t>graditeljstva</w:t>
      </w:r>
      <w:r w:rsidRPr="00BA7738">
        <w:rPr>
          <w:spacing w:val="32"/>
        </w:rPr>
        <w:t xml:space="preserve"> </w:t>
      </w:r>
      <w:r w:rsidRPr="00BA7738">
        <w:t>i</w:t>
      </w:r>
      <w:r w:rsidRPr="00BA7738">
        <w:rPr>
          <w:spacing w:val="31"/>
        </w:rPr>
        <w:t xml:space="preserve"> </w:t>
      </w:r>
      <w:r w:rsidRPr="00BA7738">
        <w:t>državne</w:t>
      </w:r>
      <w:r w:rsidRPr="00BA7738">
        <w:rPr>
          <w:spacing w:val="31"/>
        </w:rPr>
        <w:t xml:space="preserve"> </w:t>
      </w:r>
      <w:r w:rsidRPr="00BA7738">
        <w:t>imovine</w:t>
      </w:r>
      <w:r w:rsidRPr="00BA7738">
        <w:rPr>
          <w:spacing w:val="35"/>
        </w:rPr>
        <w:t xml:space="preserve"> </w:t>
      </w:r>
      <w:r w:rsidRPr="00BA7738">
        <w:t>sklopit</w:t>
      </w:r>
      <w:r w:rsidRPr="00BA7738">
        <w:rPr>
          <w:spacing w:val="33"/>
        </w:rPr>
        <w:t xml:space="preserve"> </w:t>
      </w:r>
      <w:r w:rsidRPr="00BA7738">
        <w:t>će</w:t>
      </w:r>
      <w:r w:rsidRPr="00BA7738">
        <w:rPr>
          <w:spacing w:val="31"/>
        </w:rPr>
        <w:t xml:space="preserve"> </w:t>
      </w:r>
      <w:r w:rsidRPr="00BA7738">
        <w:rPr>
          <w:spacing w:val="-5"/>
        </w:rPr>
        <w:t>se</w:t>
      </w:r>
    </w:p>
    <w:p w14:paraId="0B5FF9EF" w14:textId="21F5A1ED" w:rsidR="00912B95" w:rsidRPr="00BA7738" w:rsidRDefault="00000000" w:rsidP="002D6082">
      <w:pPr>
        <w:pStyle w:val="Tijeloteksta"/>
        <w:spacing w:before="43"/>
        <w:ind w:left="0" w:right="3810"/>
      </w:pPr>
      <w:r w:rsidRPr="00BA7738">
        <w:t>Ugovor</w:t>
      </w:r>
      <w:r w:rsidRPr="00BA7738">
        <w:rPr>
          <w:spacing w:val="-3"/>
        </w:rPr>
        <w:t xml:space="preserve"> </w:t>
      </w:r>
      <w:r w:rsidRPr="00BA7738">
        <w:t>o darovanju</w:t>
      </w:r>
      <w:r w:rsidRPr="00BA7738">
        <w:rPr>
          <w:spacing w:val="-1"/>
        </w:rPr>
        <w:t xml:space="preserve"> </w:t>
      </w:r>
      <w:r w:rsidR="00BA7738" w:rsidRPr="00BA7738">
        <w:t>zemljišta</w:t>
      </w:r>
      <w:r w:rsidRPr="00BA7738">
        <w:rPr>
          <w:spacing w:val="-1"/>
        </w:rPr>
        <w:t xml:space="preserve"> </w:t>
      </w:r>
      <w:r w:rsidRPr="00BA7738">
        <w:t>iz članka</w:t>
      </w:r>
      <w:r w:rsidRPr="00BA7738">
        <w:rPr>
          <w:spacing w:val="-3"/>
        </w:rPr>
        <w:t xml:space="preserve"> </w:t>
      </w:r>
      <w:r w:rsidRPr="00BA7738">
        <w:t>1.</w:t>
      </w:r>
      <w:r w:rsidRPr="00BA7738">
        <w:rPr>
          <w:spacing w:val="2"/>
        </w:rPr>
        <w:t xml:space="preserve"> </w:t>
      </w:r>
      <w:r w:rsidRPr="00BA7738">
        <w:t>ove</w:t>
      </w:r>
      <w:r w:rsidRPr="00BA7738">
        <w:rPr>
          <w:spacing w:val="-1"/>
        </w:rPr>
        <w:t xml:space="preserve"> </w:t>
      </w:r>
      <w:r w:rsidRPr="00BA7738">
        <w:rPr>
          <w:spacing w:val="-2"/>
        </w:rPr>
        <w:t>Odluke.</w:t>
      </w:r>
    </w:p>
    <w:p w14:paraId="7C03F21A" w14:textId="77777777" w:rsidR="00912B95" w:rsidRPr="00BA7738" w:rsidRDefault="00912B95">
      <w:pPr>
        <w:pStyle w:val="Tijeloteksta"/>
        <w:spacing w:before="82"/>
        <w:ind w:left="0"/>
      </w:pPr>
    </w:p>
    <w:p w14:paraId="3E6BDD0F" w14:textId="77777777" w:rsidR="00912B95" w:rsidRPr="00BA7738" w:rsidRDefault="00000000">
      <w:pPr>
        <w:pStyle w:val="Naslov1"/>
        <w:jc w:val="left"/>
      </w:pPr>
      <w:r w:rsidRPr="00BA7738">
        <w:t>Članak</w:t>
      </w:r>
      <w:r w:rsidRPr="00BA7738">
        <w:rPr>
          <w:spacing w:val="-4"/>
        </w:rPr>
        <w:t xml:space="preserve"> </w:t>
      </w:r>
      <w:r w:rsidRPr="00BA7738">
        <w:rPr>
          <w:spacing w:val="-5"/>
        </w:rPr>
        <w:t>5.</w:t>
      </w:r>
    </w:p>
    <w:p w14:paraId="36E3EE61" w14:textId="0D0EE396" w:rsidR="00912B95" w:rsidRPr="00BA7738" w:rsidRDefault="00000000">
      <w:pPr>
        <w:pStyle w:val="Tijeloteksta"/>
        <w:spacing w:before="43" w:line="276" w:lineRule="auto"/>
        <w:ind w:firstLine="707"/>
      </w:pPr>
      <w:r w:rsidRPr="00BA7738">
        <w:t xml:space="preserve">Za sklapanje ugovora o darovanju u ime Općine </w:t>
      </w:r>
      <w:r w:rsidR="00DE6D97" w:rsidRPr="00BA7738">
        <w:t>Kloštar Podravski</w:t>
      </w:r>
      <w:r w:rsidRPr="00BA7738">
        <w:t xml:space="preserve"> ovlašćuje se </w:t>
      </w:r>
      <w:r w:rsidR="00663741" w:rsidRPr="00BA7738">
        <w:t xml:space="preserve">Općinski </w:t>
      </w:r>
      <w:r w:rsidRPr="00BA7738">
        <w:t>načelnik Općine</w:t>
      </w:r>
      <w:r w:rsidR="00DE6D97" w:rsidRPr="00BA7738">
        <w:t xml:space="preserve"> Kloštar Podravski</w:t>
      </w:r>
      <w:r w:rsidR="00B12C5B" w:rsidRPr="00BA7738">
        <w:t>.</w:t>
      </w:r>
    </w:p>
    <w:p w14:paraId="613CE1EB" w14:textId="77777777" w:rsidR="00912B95" w:rsidRPr="00BA7738" w:rsidRDefault="00912B95">
      <w:pPr>
        <w:pStyle w:val="Tijeloteksta"/>
        <w:spacing w:before="40"/>
        <w:ind w:left="0"/>
      </w:pPr>
    </w:p>
    <w:p w14:paraId="77B3D6AD" w14:textId="77777777" w:rsidR="00912B95" w:rsidRPr="00BA7738" w:rsidRDefault="00000000">
      <w:pPr>
        <w:pStyle w:val="Naslov1"/>
        <w:jc w:val="left"/>
      </w:pPr>
      <w:r w:rsidRPr="00BA7738">
        <w:t>Članak</w:t>
      </w:r>
      <w:r w:rsidRPr="00BA7738">
        <w:rPr>
          <w:spacing w:val="-4"/>
        </w:rPr>
        <w:t xml:space="preserve"> </w:t>
      </w:r>
      <w:r w:rsidRPr="00BA7738">
        <w:rPr>
          <w:spacing w:val="-5"/>
        </w:rPr>
        <w:t>6.</w:t>
      </w:r>
    </w:p>
    <w:p w14:paraId="493F90AD" w14:textId="709450AE" w:rsidR="00912B95" w:rsidRPr="00BA7738" w:rsidRDefault="00000000">
      <w:pPr>
        <w:pStyle w:val="Tijeloteksta"/>
        <w:spacing w:before="43" w:line="276" w:lineRule="auto"/>
        <w:ind w:firstLine="707"/>
      </w:pPr>
      <w:r w:rsidRPr="00BA7738">
        <w:t xml:space="preserve">Ova Odluka stupa na snagu </w:t>
      </w:r>
      <w:r w:rsidR="00B12C5B" w:rsidRPr="00BA7738">
        <w:t>prvog</w:t>
      </w:r>
      <w:r w:rsidRPr="00BA7738">
        <w:t xml:space="preserve"> dana od dana </w:t>
      </w:r>
      <w:r w:rsidR="00BA7738" w:rsidRPr="00BA7738">
        <w:t xml:space="preserve">donošenja a objaviti će se na službenim stranicama Općine Kloštar Podravski </w:t>
      </w:r>
      <w:hyperlink r:id="rId5" w:history="1">
        <w:r w:rsidR="00BA7738" w:rsidRPr="00BA7738">
          <w:rPr>
            <w:rStyle w:val="Hiperveza"/>
          </w:rPr>
          <w:t>www.klostarpodravski.hr</w:t>
        </w:r>
      </w:hyperlink>
      <w:r w:rsidR="00BA7738" w:rsidRPr="00BA7738">
        <w:t>.</w:t>
      </w:r>
    </w:p>
    <w:p w14:paraId="57D762BF" w14:textId="77777777" w:rsidR="00BA7738" w:rsidRPr="00BA7738" w:rsidRDefault="00BA7738">
      <w:pPr>
        <w:pStyle w:val="Tijeloteksta"/>
        <w:spacing w:before="43" w:line="276" w:lineRule="auto"/>
        <w:ind w:firstLine="707"/>
      </w:pPr>
    </w:p>
    <w:p w14:paraId="3D63E948" w14:textId="77777777" w:rsidR="00BA7738" w:rsidRPr="00BA7738" w:rsidRDefault="00BA7738">
      <w:pPr>
        <w:pStyle w:val="Tijeloteksta"/>
        <w:spacing w:before="43" w:line="276" w:lineRule="auto"/>
        <w:ind w:firstLine="707"/>
      </w:pPr>
    </w:p>
    <w:p w14:paraId="73684BFA" w14:textId="77777777" w:rsidR="00BA7738" w:rsidRPr="00BA7738" w:rsidRDefault="00BA7738" w:rsidP="00BA7738">
      <w:pPr>
        <w:jc w:val="center"/>
        <w:rPr>
          <w:b/>
          <w:sz w:val="24"/>
          <w:szCs w:val="24"/>
        </w:rPr>
      </w:pPr>
      <w:r w:rsidRPr="00BA7738">
        <w:rPr>
          <w:b/>
          <w:sz w:val="24"/>
          <w:szCs w:val="24"/>
        </w:rPr>
        <w:t>OPĆINSKO VIJEĆE OPĆINE KLOŠTAR PODRAVSKI</w:t>
      </w:r>
    </w:p>
    <w:p w14:paraId="0337B547" w14:textId="77777777" w:rsidR="00BA7738" w:rsidRPr="00BA7738" w:rsidRDefault="00BA7738" w:rsidP="00BA7738">
      <w:pPr>
        <w:jc w:val="center"/>
        <w:rPr>
          <w:b/>
          <w:sz w:val="24"/>
          <w:szCs w:val="24"/>
        </w:rPr>
      </w:pPr>
    </w:p>
    <w:p w14:paraId="0B321739" w14:textId="2A1B5E64" w:rsidR="00BA7738" w:rsidRPr="00BA7738" w:rsidRDefault="00BA7738" w:rsidP="00BA7738">
      <w:pPr>
        <w:rPr>
          <w:b/>
          <w:sz w:val="24"/>
          <w:szCs w:val="24"/>
        </w:rPr>
      </w:pPr>
      <w:r w:rsidRPr="00BA7738">
        <w:rPr>
          <w:b/>
          <w:sz w:val="24"/>
          <w:szCs w:val="24"/>
        </w:rPr>
        <w:t>KLASA:</w:t>
      </w:r>
      <w:r w:rsidR="00FD5850">
        <w:rPr>
          <w:b/>
          <w:sz w:val="24"/>
          <w:szCs w:val="24"/>
        </w:rPr>
        <w:t>940-01/25-01/08</w:t>
      </w:r>
    </w:p>
    <w:p w14:paraId="1BB1A28E" w14:textId="7700F26C" w:rsidR="00BA7738" w:rsidRPr="00BA7738" w:rsidRDefault="00BA7738" w:rsidP="00BA7738">
      <w:pPr>
        <w:rPr>
          <w:b/>
          <w:sz w:val="24"/>
          <w:szCs w:val="24"/>
        </w:rPr>
      </w:pPr>
      <w:r w:rsidRPr="00BA7738">
        <w:rPr>
          <w:b/>
          <w:sz w:val="24"/>
          <w:szCs w:val="24"/>
        </w:rPr>
        <w:t>URBROJ: 2137-16-01/01-25-0</w:t>
      </w:r>
      <w:r w:rsidR="00FD5850">
        <w:rPr>
          <w:b/>
          <w:sz w:val="24"/>
          <w:szCs w:val="24"/>
        </w:rPr>
        <w:t>1</w:t>
      </w:r>
    </w:p>
    <w:p w14:paraId="08B5D894" w14:textId="66780E91" w:rsidR="00BA7738" w:rsidRPr="00BA7738" w:rsidRDefault="00BA7738" w:rsidP="00BA7738">
      <w:pPr>
        <w:rPr>
          <w:b/>
          <w:sz w:val="24"/>
          <w:szCs w:val="24"/>
        </w:rPr>
      </w:pPr>
      <w:r w:rsidRPr="00BA7738">
        <w:rPr>
          <w:b/>
          <w:sz w:val="24"/>
          <w:szCs w:val="24"/>
        </w:rPr>
        <w:t xml:space="preserve">Kloštar Podravski, </w:t>
      </w:r>
      <w:r w:rsidR="00E94FB1" w:rsidRPr="00E94FB1">
        <w:rPr>
          <w:b/>
          <w:bCs/>
          <w:szCs w:val="24"/>
        </w:rPr>
        <w:t>28. listopada 2025.</w:t>
      </w:r>
      <w:r w:rsidR="00E94FB1">
        <w:rPr>
          <w:szCs w:val="24"/>
        </w:rPr>
        <w:t xml:space="preserve"> </w:t>
      </w:r>
      <w:r w:rsidRPr="00BA7738">
        <w:rPr>
          <w:b/>
          <w:sz w:val="24"/>
          <w:szCs w:val="24"/>
        </w:rPr>
        <w:t xml:space="preserve"> </w:t>
      </w:r>
    </w:p>
    <w:p w14:paraId="4342566F" w14:textId="77777777" w:rsidR="00BA7738" w:rsidRPr="00BA7738" w:rsidRDefault="00BA7738" w:rsidP="00BA7738">
      <w:pPr>
        <w:rPr>
          <w:b/>
          <w:sz w:val="24"/>
          <w:szCs w:val="24"/>
        </w:rPr>
      </w:pPr>
    </w:p>
    <w:p w14:paraId="62FAA60B" w14:textId="77777777" w:rsidR="00BA7738" w:rsidRPr="00BA7738" w:rsidRDefault="00BA7738" w:rsidP="00BA7738">
      <w:pPr>
        <w:ind w:left="5760"/>
        <w:jc w:val="center"/>
        <w:rPr>
          <w:b/>
          <w:sz w:val="24"/>
          <w:szCs w:val="24"/>
        </w:rPr>
      </w:pPr>
      <w:r w:rsidRPr="00BA7738">
        <w:rPr>
          <w:b/>
          <w:sz w:val="24"/>
          <w:szCs w:val="24"/>
        </w:rPr>
        <w:t>PREDSJEDNIK:</w:t>
      </w:r>
    </w:p>
    <w:p w14:paraId="44C0E1B1" w14:textId="77777777" w:rsidR="00BA7738" w:rsidRPr="00BA7738" w:rsidRDefault="00BA7738" w:rsidP="00BA7738">
      <w:pPr>
        <w:ind w:left="5760"/>
        <w:jc w:val="center"/>
        <w:rPr>
          <w:b/>
          <w:sz w:val="24"/>
          <w:szCs w:val="24"/>
        </w:rPr>
      </w:pPr>
      <w:r w:rsidRPr="00BA7738">
        <w:rPr>
          <w:b/>
          <w:sz w:val="24"/>
          <w:szCs w:val="24"/>
        </w:rPr>
        <w:t xml:space="preserve">Marijan Belec </w:t>
      </w:r>
    </w:p>
    <w:p w14:paraId="1C0176CF" w14:textId="77777777" w:rsidR="00BA7738" w:rsidRDefault="00BA7738">
      <w:pPr>
        <w:pStyle w:val="Tijeloteksta"/>
        <w:spacing w:before="43" w:line="276" w:lineRule="auto"/>
        <w:ind w:firstLine="707"/>
      </w:pPr>
    </w:p>
    <w:p w14:paraId="04D9FD4B" w14:textId="77777777" w:rsidR="00BA7738" w:rsidRDefault="00BA7738">
      <w:pPr>
        <w:pStyle w:val="Tijeloteksta"/>
        <w:spacing w:before="43" w:line="276" w:lineRule="auto"/>
        <w:ind w:firstLine="707"/>
      </w:pPr>
    </w:p>
    <w:p w14:paraId="004EF832" w14:textId="77777777" w:rsidR="00BA7738" w:rsidRDefault="00BA7738">
      <w:pPr>
        <w:pStyle w:val="Tijeloteksta"/>
        <w:spacing w:before="43" w:line="276" w:lineRule="auto"/>
        <w:ind w:firstLine="707"/>
      </w:pPr>
    </w:p>
    <w:p w14:paraId="269E10FE" w14:textId="77777777" w:rsidR="00912B95" w:rsidRDefault="00912B95">
      <w:pPr>
        <w:pStyle w:val="Tijeloteksta"/>
        <w:ind w:left="0"/>
      </w:pPr>
    </w:p>
    <w:p w14:paraId="18FEB971" w14:textId="77777777" w:rsidR="00912B95" w:rsidRDefault="00912B95">
      <w:pPr>
        <w:pStyle w:val="Tijeloteksta"/>
        <w:spacing w:before="83"/>
        <w:ind w:left="0"/>
      </w:pPr>
    </w:p>
    <w:p w14:paraId="7F1CDD5E" w14:textId="41BF9A47" w:rsidR="00912B95" w:rsidRDefault="00912B95" w:rsidP="00B12C5B">
      <w:pPr>
        <w:pStyle w:val="Tijeloteksta"/>
        <w:spacing w:line="276" w:lineRule="auto"/>
        <w:ind w:left="6860" w:right="521" w:hanging="550"/>
        <w:jc w:val="center"/>
      </w:pPr>
    </w:p>
    <w:sectPr w:rsidR="00912B95" w:rsidSect="00173876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910A1"/>
    <w:multiLevelType w:val="hybridMultilevel"/>
    <w:tmpl w:val="F9303D1A"/>
    <w:lvl w:ilvl="0" w:tplc="72780758">
      <w:numFmt w:val="bullet"/>
      <w:lvlText w:val="-"/>
      <w:lvlJc w:val="left"/>
      <w:pPr>
        <w:ind w:left="7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DBCD8D4">
      <w:numFmt w:val="bullet"/>
      <w:lvlText w:val="•"/>
      <w:lvlJc w:val="left"/>
      <w:pPr>
        <w:ind w:left="1551" w:hanging="200"/>
      </w:pPr>
      <w:rPr>
        <w:rFonts w:hint="default"/>
        <w:lang w:val="hr-HR" w:eastAsia="en-US" w:bidi="ar-SA"/>
      </w:rPr>
    </w:lvl>
    <w:lvl w:ilvl="2" w:tplc="DA74574E">
      <w:numFmt w:val="bullet"/>
      <w:lvlText w:val="•"/>
      <w:lvlJc w:val="left"/>
      <w:pPr>
        <w:ind w:left="2402" w:hanging="200"/>
      </w:pPr>
      <w:rPr>
        <w:rFonts w:hint="default"/>
        <w:lang w:val="hr-HR" w:eastAsia="en-US" w:bidi="ar-SA"/>
      </w:rPr>
    </w:lvl>
    <w:lvl w:ilvl="3" w:tplc="DD7A11EE">
      <w:numFmt w:val="bullet"/>
      <w:lvlText w:val="•"/>
      <w:lvlJc w:val="left"/>
      <w:pPr>
        <w:ind w:left="3254" w:hanging="200"/>
      </w:pPr>
      <w:rPr>
        <w:rFonts w:hint="default"/>
        <w:lang w:val="hr-HR" w:eastAsia="en-US" w:bidi="ar-SA"/>
      </w:rPr>
    </w:lvl>
    <w:lvl w:ilvl="4" w:tplc="32D6C4E4">
      <w:numFmt w:val="bullet"/>
      <w:lvlText w:val="•"/>
      <w:lvlJc w:val="left"/>
      <w:pPr>
        <w:ind w:left="4105" w:hanging="200"/>
      </w:pPr>
      <w:rPr>
        <w:rFonts w:hint="default"/>
        <w:lang w:val="hr-HR" w:eastAsia="en-US" w:bidi="ar-SA"/>
      </w:rPr>
    </w:lvl>
    <w:lvl w:ilvl="5" w:tplc="E3409C3E">
      <w:numFmt w:val="bullet"/>
      <w:lvlText w:val="•"/>
      <w:lvlJc w:val="left"/>
      <w:pPr>
        <w:ind w:left="4957" w:hanging="200"/>
      </w:pPr>
      <w:rPr>
        <w:rFonts w:hint="default"/>
        <w:lang w:val="hr-HR" w:eastAsia="en-US" w:bidi="ar-SA"/>
      </w:rPr>
    </w:lvl>
    <w:lvl w:ilvl="6" w:tplc="8F04285E">
      <w:numFmt w:val="bullet"/>
      <w:lvlText w:val="•"/>
      <w:lvlJc w:val="left"/>
      <w:pPr>
        <w:ind w:left="5808" w:hanging="200"/>
      </w:pPr>
      <w:rPr>
        <w:rFonts w:hint="default"/>
        <w:lang w:val="hr-HR" w:eastAsia="en-US" w:bidi="ar-SA"/>
      </w:rPr>
    </w:lvl>
    <w:lvl w:ilvl="7" w:tplc="05282970">
      <w:numFmt w:val="bullet"/>
      <w:lvlText w:val="•"/>
      <w:lvlJc w:val="left"/>
      <w:pPr>
        <w:ind w:left="6660" w:hanging="200"/>
      </w:pPr>
      <w:rPr>
        <w:rFonts w:hint="default"/>
        <w:lang w:val="hr-HR" w:eastAsia="en-US" w:bidi="ar-SA"/>
      </w:rPr>
    </w:lvl>
    <w:lvl w:ilvl="8" w:tplc="FCD8A208">
      <w:numFmt w:val="bullet"/>
      <w:lvlText w:val="•"/>
      <w:lvlJc w:val="left"/>
      <w:pPr>
        <w:ind w:left="7511" w:hanging="200"/>
      </w:pPr>
      <w:rPr>
        <w:rFonts w:hint="default"/>
        <w:lang w:val="hr-HR" w:eastAsia="en-US" w:bidi="ar-SA"/>
      </w:rPr>
    </w:lvl>
  </w:abstractNum>
  <w:num w:numId="1" w16cid:durableId="59358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95"/>
    <w:rsid w:val="00173876"/>
    <w:rsid w:val="002645E8"/>
    <w:rsid w:val="002C1AF6"/>
    <w:rsid w:val="002D6082"/>
    <w:rsid w:val="0038107E"/>
    <w:rsid w:val="004D06FB"/>
    <w:rsid w:val="004E116A"/>
    <w:rsid w:val="00663741"/>
    <w:rsid w:val="00876D31"/>
    <w:rsid w:val="00912B95"/>
    <w:rsid w:val="00974F63"/>
    <w:rsid w:val="009C7F08"/>
    <w:rsid w:val="00B12C5B"/>
    <w:rsid w:val="00BA7738"/>
    <w:rsid w:val="00BE091F"/>
    <w:rsid w:val="00BF2FC2"/>
    <w:rsid w:val="00D47ACE"/>
    <w:rsid w:val="00DA2333"/>
    <w:rsid w:val="00DE6D97"/>
    <w:rsid w:val="00E330E5"/>
    <w:rsid w:val="00E94FB1"/>
    <w:rsid w:val="00F070A7"/>
    <w:rsid w:val="00F13029"/>
    <w:rsid w:val="00F435E4"/>
    <w:rsid w:val="00F53D06"/>
    <w:rsid w:val="00FD5850"/>
    <w:rsid w:val="00F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2441"/>
  <w15:docId w15:val="{B900A614-90E8-4737-9BBC-8D295637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046"/>
      <w:jc w:val="both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line="275" w:lineRule="exact"/>
      <w:ind w:left="709" w:hanging="1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BA773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7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ostarpodravsk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Opcina Klostar Podravski</cp:lastModifiedBy>
  <cp:revision>10</cp:revision>
  <cp:lastPrinted>2025-10-30T12:11:00Z</cp:lastPrinted>
  <dcterms:created xsi:type="dcterms:W3CDTF">2025-09-23T14:38:00Z</dcterms:created>
  <dcterms:modified xsi:type="dcterms:W3CDTF">2025-10-30T12:11:00Z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za Microsoft 365</vt:lpwstr>
  </property>
</Properties>
</file>