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4F34" w14:textId="3660FB3E" w:rsidR="00805692" w:rsidRPr="00166773" w:rsidRDefault="00805692" w:rsidP="004C267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Na temelju članka 39. Zakona o elektroničkim medijima (NN 111/21 i  114/22), članka 48. Zakona o lokalnoj i područnoj (regionalnoj) samoupravi (NN 33/01, 60/01, 129/05, 109/07, 36/09, 125/08, 36/09, 150/11, 144/12, 123/17, 98/19, 144/20)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i 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članka 4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. Statuta 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Općine K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( „Službeni glasnik 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Koprivničko-križevačke županije broj 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4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/21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) te Pravilnika o  financiranju programskih sadržaja elektroničkih medija</w:t>
      </w:r>
      <w:r w:rsidR="00166773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za Općinu K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, </w:t>
      </w:r>
      <w:r w:rsid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općinski načelnik raspisuje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 </w:t>
      </w:r>
    </w:p>
    <w:p w14:paraId="2630684A" w14:textId="1E95BF56" w:rsidR="00805692" w:rsidRPr="00166773" w:rsidRDefault="00805692" w:rsidP="0016677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Javni poziv za financiranje programskih sadržaja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br/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elektroničkih medija</w:t>
      </w:r>
      <w:r w:rsid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 za Općinu K</w:t>
      </w:r>
      <w:r w:rsidR="0051557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 u 202</w:t>
      </w:r>
      <w:r w:rsidR="00055E8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. godini</w:t>
      </w:r>
      <w:r w:rsid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A1DB607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Predmet Javnog poziva</w:t>
      </w:r>
    </w:p>
    <w:p w14:paraId="50DCE789" w14:textId="5598139F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Predmet Javnog poziva je prikupljanje prijava za financiranje programskih sadržaja regionalnih i lokalnih elektroničkih medija u 202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 godini.</w:t>
      </w:r>
    </w:p>
    <w:p w14:paraId="45AB4710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Zakonom o elektroničkim medijima (NN 111/21 u 114/22) elektronički mediji su audiovizualni programi, radijski programi i elektroničke publikacije.</w:t>
      </w:r>
    </w:p>
    <w:p w14:paraId="56D217EA" w14:textId="138E1647" w:rsidR="00805692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Pod programskim sadržajima podrazumijevaju se objave od interesa </w:t>
      </w:r>
      <w:r w:rsid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za Općinu K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, događaji od političkog, gospodarskog ili društvenog značaja, tematske emisije, objave koje su izdvojene u tematske cjeline, pojedinačne objave i sl., sa ciljem zadovoljavanje potreba građana </w:t>
      </w:r>
      <w:r w:rsid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 područja Općine K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25222041" w14:textId="5DE6BFE1" w:rsid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Cilj financiranja proizvodnje i objave programskih sadržaja je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ostvarivanje prava građana na javno informiranje vezano uz teme i događaje s područja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poticanje gospodarskih aktivnosti na području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poticanje poljoprivrednog i ruralnog razvoja te zaštite okoliša na području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poticanje razvoja turizma, kulturne raznolikosti, umjetnosti i njegovanje baštine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razvoj znanosti, odgoja, obrazovanja i sporta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poticanje kvalitetnih programa za djecu i mlade s ciljem promicanja njihove dobrobiti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promocija zdravlja i socijalne uključenosti, posebice populacije starijih osoba, hrvatskih branitelja, osoba s invaliditetom i osoba s posebnim potrebama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promicanje ravnopravnosti spolova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promocija rada udruga civilnog društva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,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rad Dječjeg vrtića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na području Općine Kloštar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,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rad igraonice „Lina“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rad Općinskog vijeća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,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</w:t>
      </w:r>
      <w:r w:rsidR="00166773"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rad općinskog načelnika i Jedinstvenog upravnog odjela Općine K</w:t>
      </w:r>
      <w:r w:rsidR="00515570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loštar Podravski</w:t>
      </w:r>
      <w:r w:rsid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.</w:t>
      </w:r>
    </w:p>
    <w:p w14:paraId="06E46BA5" w14:textId="0A8ED8DC" w:rsidR="00805692" w:rsidRPr="00166773" w:rsidRDefault="00166773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</w:t>
      </w:r>
      <w:r w:rsidR="00805692"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Kriteriji temeljem kojih će se utvrđivati prednost prijavljenog projekta/programa su:</w:t>
      </w:r>
    </w:p>
    <w:tbl>
      <w:tblPr>
        <w:tblpPr w:leftFromText="180" w:rightFromText="180" w:vertAnchor="text" w:horzAnchor="margin" w:tblpXSpec="center" w:tblpY="485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</w:tblGrid>
      <w:tr w:rsidR="00B7326B" w:rsidRPr="00B7326B" w14:paraId="6EA7E24D" w14:textId="77777777" w:rsidTr="006575BB">
        <w:trPr>
          <w:trHeight w:val="696"/>
        </w:trPr>
        <w:tc>
          <w:tcPr>
            <w:tcW w:w="5677" w:type="dxa"/>
            <w:vAlign w:val="bottom"/>
            <w:hideMark/>
          </w:tcPr>
          <w:p w14:paraId="543839C4" w14:textId="7EC09C17" w:rsid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Kvaliteta i kreativnost, inovativnost te autorski pristup u osmišljavanju programskog sadržaja i njegova prilagođenost krajnjoj publici, mještanima Općine K</w:t>
            </w:r>
            <w:r w:rsidR="005155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loštar Podravski</w:t>
            </w:r>
          </w:p>
          <w:p w14:paraId="5C601F91" w14:textId="0C0CF490" w:rsidR="00B7326B" w:rsidRP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0-10 bodova</w:t>
            </w:r>
          </w:p>
        </w:tc>
      </w:tr>
      <w:tr w:rsidR="00B7326B" w:rsidRPr="00B7326B" w14:paraId="08D0C7EC" w14:textId="77777777" w:rsidTr="006575BB">
        <w:trPr>
          <w:trHeight w:val="1129"/>
        </w:trPr>
        <w:tc>
          <w:tcPr>
            <w:tcW w:w="5677" w:type="dxa"/>
            <w:vAlign w:val="bottom"/>
            <w:hideMark/>
          </w:tcPr>
          <w:p w14:paraId="22DC8F00" w14:textId="40FCE0A1" w:rsid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Lokalni karakter programskog sadržaja, usmjerenost na teme iz područja nadležnosti Općine K</w:t>
            </w:r>
            <w:r w:rsidR="005155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loštar Podravski</w:t>
            </w: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 xml:space="preserve"> koje su od interesa za mještane općine K</w:t>
            </w:r>
            <w:r w:rsidR="005155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 xml:space="preserve">loštar Podravski </w:t>
            </w: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i uključenost mještana u predložene programske sadržaje</w:t>
            </w:r>
          </w:p>
          <w:p w14:paraId="39A1A201" w14:textId="3B2919FD" w:rsidR="00B7326B" w:rsidRP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0-10 bodova</w:t>
            </w:r>
          </w:p>
        </w:tc>
      </w:tr>
      <w:tr w:rsidR="00B7326B" w:rsidRPr="00B7326B" w14:paraId="28975662" w14:textId="77777777" w:rsidTr="006575BB">
        <w:trPr>
          <w:trHeight w:val="993"/>
        </w:trPr>
        <w:tc>
          <w:tcPr>
            <w:tcW w:w="5677" w:type="dxa"/>
            <w:vAlign w:val="bottom"/>
            <w:hideMark/>
          </w:tcPr>
          <w:p w14:paraId="1AC9F000" w14:textId="77777777" w:rsid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lastRenderedPageBreak/>
              <w:t xml:space="preserve">Dinamika i kvantiteta objavljivanja programskog sadržaja koji se predlaže unutar ukupnog programa medija (pozicija objava: naslovnica, </w:t>
            </w:r>
            <w:proofErr w:type="spellStart"/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podstranica</w:t>
            </w:r>
            <w:proofErr w:type="spellEnd"/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, posebna rubrika i sl.)</w:t>
            </w:r>
          </w:p>
          <w:p w14:paraId="4C926E1E" w14:textId="3238C444" w:rsidR="00B7326B" w:rsidRP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0-10 bodova</w:t>
            </w:r>
          </w:p>
        </w:tc>
      </w:tr>
      <w:tr w:rsidR="00B7326B" w:rsidRPr="00B7326B" w14:paraId="49D4191E" w14:textId="77777777" w:rsidTr="006575BB">
        <w:trPr>
          <w:trHeight w:val="416"/>
        </w:trPr>
        <w:tc>
          <w:tcPr>
            <w:tcW w:w="5677" w:type="dxa"/>
            <w:vAlign w:val="bottom"/>
          </w:tcPr>
          <w:p w14:paraId="6F4E02AB" w14:textId="77777777" w:rsid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Doseg i brzina objava pojedinog pružatelja medijskih usluga, gledanost, slušanost, pregledi sadržaja na internetu (priložiti istraživanje recentnijeg datuma i/ili analitiku o slušanosti radijskog programa prijavitelja odnosno o količini pregleda programskih sadržaja elektroničke publikacije)</w:t>
            </w:r>
          </w:p>
          <w:p w14:paraId="50D9AD24" w14:textId="1B34E75A" w:rsidR="00B7326B" w:rsidRP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0-10 bodova</w:t>
            </w:r>
          </w:p>
        </w:tc>
      </w:tr>
      <w:tr w:rsidR="00B7326B" w:rsidRPr="00B7326B" w14:paraId="36BF71A3" w14:textId="77777777" w:rsidTr="006575BB">
        <w:trPr>
          <w:trHeight w:val="895"/>
        </w:trPr>
        <w:tc>
          <w:tcPr>
            <w:tcW w:w="5677" w:type="dxa"/>
            <w:vAlign w:val="center"/>
            <w:hideMark/>
          </w:tcPr>
          <w:p w14:paraId="1AD6B824" w14:textId="77777777" w:rsid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 w:rsidRPr="00B7326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Potencijal dodatnih mogućnosti korištenja programskog sadržaja i dosega predloženih objava putem društvenih mreža prijavitelja (prisutnost prijavitelja na društvenim mrežama i broj pratitelja)</w:t>
            </w:r>
          </w:p>
          <w:p w14:paraId="68D461F9" w14:textId="5B3C2ED5" w:rsidR="00B7326B" w:rsidRPr="00B7326B" w:rsidRDefault="00B7326B" w:rsidP="00B73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 w:bidi="hr-HR"/>
                <w14:ligatures w14:val="none"/>
              </w:rPr>
              <w:t>0-10 bodova</w:t>
            </w:r>
          </w:p>
        </w:tc>
      </w:tr>
    </w:tbl>
    <w:p w14:paraId="066A41AC" w14:textId="77777777" w:rsidR="00805692" w:rsidRDefault="00805692" w:rsidP="00B7326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Ukupno </w:t>
      </w:r>
      <w:proofErr w:type="spellStart"/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max</w:t>
      </w:r>
      <w:proofErr w:type="spellEnd"/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 50 bodova</w:t>
      </w:r>
    </w:p>
    <w:p w14:paraId="6DAF106A" w14:textId="77777777" w:rsidR="00F9593D" w:rsidRPr="00F9593D" w:rsidRDefault="00F9593D" w:rsidP="00F9593D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Dodatni kriterij kojim će se vrednovati programski sadržaji elektroničkih publikacija, radijskih i televizijskih nakladnika, a s najviše s ukupno 10 bodova, je usmjerenost programskih sadržaja na teme:</w:t>
      </w:r>
    </w:p>
    <w:p w14:paraId="7015B4E1" w14:textId="3E378920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ostvarivanje prava građana na javno informiranje vezano uz teme i događaje s područja općine K</w:t>
      </w:r>
      <w:r w:rsidR="0051557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(1 bod)</w:t>
      </w:r>
    </w:p>
    <w:p w14:paraId="0BC91E0B" w14:textId="4B5195EA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poticanje gospodarskih aktivnosti na području 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(1 bod)</w:t>
      </w:r>
    </w:p>
    <w:p w14:paraId="3D923AAD" w14:textId="3BF6EAFF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poticanje poljoprivrednog i ruralnog razvoja te zaštite okoliša na području 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(1 bod)</w:t>
      </w:r>
    </w:p>
    <w:p w14:paraId="2DE1DEE8" w14:textId="79B03D39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poticanje razvoja turizma, kulturne raznolikosti, umjetnosti i njegovanje baštine Općine 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Kloštar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(1 bod)</w:t>
      </w:r>
    </w:p>
    <w:p w14:paraId="4D313EE0" w14:textId="77777777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razvoj znanosti, odgoja, obrazovanja i sporta (1 bod) </w:t>
      </w:r>
    </w:p>
    <w:p w14:paraId="7545F3FC" w14:textId="77777777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poticanje kvalitetnih programa za djecu i mlade s ciljem promicanja njihove dobrobiti ( 1 bod)</w:t>
      </w:r>
    </w:p>
    <w:p w14:paraId="17ADF7DF" w14:textId="77777777" w:rsid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promocija zdravlja i socijalne uključenosti, posebice populacije starijih osoba, hrvatskih branitelja, osoba s invaliditetom i osoba s posebnim potrebama (1 bod)</w:t>
      </w:r>
    </w:p>
    <w:p w14:paraId="0E1E545E" w14:textId="3C97405D" w:rsidR="0025256E" w:rsidRPr="00F9593D" w:rsidRDefault="0025256E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166773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rad Dječjeg vrtića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na području Općine Kloštar Podravski</w:t>
      </w:r>
    </w:p>
    <w:p w14:paraId="080ADA17" w14:textId="6B4DFBDF" w:rsidR="00F9593D" w:rsidRPr="00F9593D" w:rsidRDefault="0025256E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rad igraonice „Lina“ </w:t>
      </w:r>
      <w:r w:rsidR="00F9593D"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(1 bod)</w:t>
      </w:r>
    </w:p>
    <w:p w14:paraId="235D610D" w14:textId="77777777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promicanje ravnopravnosti spolova (1 bod)</w:t>
      </w:r>
    </w:p>
    <w:p w14:paraId="5060E825" w14:textId="77777777" w:rsidR="00F9593D" w:rsidRPr="00F9593D" w:rsidRDefault="00F9593D" w:rsidP="00F9593D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promocija rada udruga civilnog društva (1bod). </w:t>
      </w:r>
    </w:p>
    <w:p w14:paraId="3566105E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Uvjeti za prijavu na Javni poziv</w:t>
      </w:r>
    </w:p>
    <w:p w14:paraId="278EB86C" w14:textId="1E9D9F8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Na Javni poziv se mogu prijaviti nakladnici regionalnih i lokalnih elektroničkih medija koji imaju sjedište, odnosno prebivalište u Republici Hrvatskoj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,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koji su upisani u </w:t>
      </w:r>
      <w:r w:rsidR="00C845D0" w:rsidRP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Knjigu pružatelja Agencije za elektroničke medije (AEM) najmanje godinu dana od dana predaje prijave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te koji </w:t>
      </w:r>
      <w:r w:rsidR="00C845D0" w:rsidRP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prema podacima iz sudskog, obrtnog ili drugog odgovarajućeg registra imaju registrirano poslovanje pružanja usluga elektroničkih publikacija, djelatnost elektroničkih komunikacijskih mreža i usluga, djelatnost javnog informiranja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.</w:t>
      </w:r>
    </w:p>
    <w:p w14:paraId="340622BD" w14:textId="42E9BF19" w:rsidR="00F818D7" w:rsidRPr="00A67C92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Pravo na dodjelu financijskih sredstava 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ne mogu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 ostvariti nakladnici koji imaju nepodmirene obaveze prema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Općini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što će utvrditi Povjerenstvo u poslovnim evidencijama, Državnom proračunu temeljem poreznih davanja, koji su u likvidaciji ili stečajnom postupku  i nakladnici koji </w:t>
      </w:r>
      <w:r w:rsidR="00C845D0" w:rsidRP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se za prijavljene programske sadržaje financiraju iz </w:t>
      </w:r>
      <w:r w:rsidR="00C845D0" w:rsidRP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lastRenderedPageBreak/>
        <w:t>sredstava Fonda za poticanje i pluralizam elektroničkih medija, proračuna Europske unije i državnog proračuna</w:t>
      </w:r>
    </w:p>
    <w:p w14:paraId="75A24C8F" w14:textId="48C7CCBC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Sadržaj prijave na Javni poziv</w:t>
      </w:r>
    </w:p>
    <w:p w14:paraId="6E5FFF0F" w14:textId="1389877A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Prijava na Javni poziv se podnosi putem obrasca prijave (u prilogu) koji moraju biti uredno ispunjeni te potpisan i ovjeren službenim pečatom. 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Obrazac 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 sadrži podatke o podnositelju prijave i </w:t>
      </w: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Obrazac II.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 sadrži podatke o projektu/programskom sadržaju koji se prijavljuje na Javni poziv za financiranje programskih sadržaja elektroničkih medija u 202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73C8DF0D" w14:textId="4BB730AF" w:rsidR="00805692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Obrasci prijave mogu se preuzeti na službenoj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mrežnoj stranici 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hyperlink r:id="rId7" w:history="1">
        <w:r w:rsidR="0025256E" w:rsidRPr="00F20340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www.klostarpodravski.hr</w:t>
        </w:r>
      </w:hyperlink>
    </w:p>
    <w:p w14:paraId="7C21F89E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Obrasci moraju biti u cijelosti popunjeni, potpisani od strane ovlaštene osobe prijavitelja i ovjereni pečatom.</w:t>
      </w:r>
    </w:p>
    <w:p w14:paraId="3E4BD230" w14:textId="2AF22824" w:rsidR="00805692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 xml:space="preserve">Mediji koji proizvode i objavljuju programske sadržaje vezane uz područje djelovanja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 xml:space="preserve">, a nisu s područja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Koprivničko-križevačke županije,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 xml:space="preserve"> moraju dostaviti dokaz objave najmanje </w:t>
      </w:r>
      <w:r w:rsidR="00E87E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2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 xml:space="preserve"> programska sadržaja vezana uz područje djelovanja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 xml:space="preserve"> u 202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5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u w:val="single"/>
          <w:lang w:eastAsia="hr-HR"/>
          <w14:ligatures w14:val="none"/>
        </w:rPr>
        <w:t>. godini.</w:t>
      </w:r>
    </w:p>
    <w:p w14:paraId="389CE5D3" w14:textId="77777777" w:rsidR="00C845D0" w:rsidRPr="00166773" w:rsidRDefault="00C845D0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</w:p>
    <w:p w14:paraId="7DCB60F6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Rok za podnošenje prijave</w:t>
      </w:r>
    </w:p>
    <w:p w14:paraId="7E53C249" w14:textId="04533A64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Rok za podnošenje prijave je 15 dana od dana objave Javnog poziva na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mrežnoj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stranici 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Općine K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="00C845D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odnosno zaključno s  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12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. 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svibnja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202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. godine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do 1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4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,00 sati.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br/>
        <w:t xml:space="preserve">Prijave se šalju preporučenom poštom na adresu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Općine </w:t>
      </w:r>
      <w:r w:rsidR="002525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Kloštar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ili se predaju osobno:</w:t>
      </w:r>
      <w:r w:rsidR="000618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Općina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, 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kralja Tomislava 2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,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483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62 Kloštar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, s naznakom „PRIJAVA NA JAVNI POZIV ZA FINANCIRANJE PROGRAMSKIH SADRŽAJA ELEKTRONIČKIH MEDIJA U 202</w:t>
      </w:r>
      <w:r w:rsidR="00055E8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6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 GODINI – NE OTVARAJ“.</w:t>
      </w:r>
    </w:p>
    <w:p w14:paraId="6E5173B6" w14:textId="2C229E01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Neće se razmatrati prijave koje pristignu izvan roka određenog Javnim pozivom, nepotpune prijave i prijave podnositelja koji ne zadovoljavaju uvjete Javnog poziva.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br/>
        <w:t xml:space="preserve">Broj i iznos dodijeljenih potpora bit će usklađen s raspoloživim proračunskim sredstvima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45D0FD6F" w14:textId="1E6E0AAA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Odluku o odabiru korisnika financiranja programskih sadržaja elektroničkih medija donosi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općinski načelnik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na prijedlog Povjerenstva.</w:t>
      </w:r>
    </w:p>
    <w:p w14:paraId="7D976FF3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hr-HR"/>
          <w14:ligatures w14:val="none"/>
        </w:rPr>
        <w:t>Rezultati Javnog poziva, pravo prigovora, potpisivanje ugovora</w:t>
      </w:r>
    </w:p>
    <w:p w14:paraId="35AEBB4F" w14:textId="019A456D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Rezultati Javnog poziva bit će objavljeni na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mrežnoj stranici 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u roku od tri  dana od donošenja odluke o odabiru.</w:t>
      </w:r>
    </w:p>
    <w:p w14:paraId="0B548D42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Nakladnik koji je sudjelovao u Javnom pozivu može podnijeti prigovor na Odluku o odabiru korisnika potpora.</w:t>
      </w:r>
    </w:p>
    <w:p w14:paraId="45BBE25C" w14:textId="0F314A9C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Prigovor se podnosi </w:t>
      </w:r>
      <w:r w:rsidR="00CC528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Povjerenstvu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u roku od osam (8) dana od dana objave Odluke o odabiru korisnika financijskih potpora.</w:t>
      </w:r>
    </w:p>
    <w:p w14:paraId="53E7C4E7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lastRenderedPageBreak/>
        <w:t>Mediji koji ostvare pravo na financijska sredstva temeljem ovoga poziva dužni su:</w:t>
      </w:r>
    </w:p>
    <w:p w14:paraId="62DAF531" w14:textId="0E0EE2D4" w:rsidR="00F9593D" w:rsidRP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objavljivati programske sadržaje sukladno podnesenoj prijavi tj. utvrđene ugovornom obvezom</w:t>
      </w:r>
    </w:p>
    <w:p w14:paraId="04FD39B0" w14:textId="6E4A9C63" w:rsidR="00F9593D" w:rsidRP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pratiti rad 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uz objavu svih informacija koje su od javnog interesa za lokalnu zajednicu</w:t>
      </w:r>
    </w:p>
    <w:p w14:paraId="019AC319" w14:textId="77777777" w:rsidR="00F9593D" w:rsidRP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osobno sudjelovati na konferencijama za novinare i terenskim obilascima</w:t>
      </w:r>
    </w:p>
    <w:p w14:paraId="293B455D" w14:textId="454B6FF8" w:rsidR="00F9593D" w:rsidRP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objavljivati natječaje koje objavljuje Općina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temeljem preuzetih zakonskih obaveza objave natječaja u tiskanim i drugim medijima</w:t>
      </w:r>
    </w:p>
    <w:p w14:paraId="61E0CBDD" w14:textId="074F58A7" w:rsid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objavljivati prigodne čestitke 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loštar Podravski</w:t>
      </w:r>
    </w:p>
    <w:p w14:paraId="13A476E9" w14:textId="2919E042" w:rsidR="00805692" w:rsidRPr="00F9593D" w:rsidRDefault="00F9593D" w:rsidP="00F9593D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</w:pPr>
      <w:r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>objavljivati sadržaje sukladno ciljevima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 w:bidi="hr-HR"/>
          <w14:ligatures w14:val="none"/>
        </w:rPr>
        <w:t xml:space="preserve"> </w:t>
      </w:r>
      <w:r w:rsidR="00805692" w:rsidRP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u članku 2. Pravilnika o  financiranju programskih sadržaja elektroničkih medija</w:t>
      </w:r>
    </w:p>
    <w:p w14:paraId="27727288" w14:textId="1DF55FCF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Nakladnici kojima se odobre financijske potpore sklopit će s </w:t>
      </w:r>
      <w:r w:rsid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općinskim načelnikom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ugovor o financiranju kojim će se regulirati međusobna prava i obveze korisnika financijskih sredstava i </w:t>
      </w:r>
      <w:r w:rsid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loštar Podravski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6CA0937C" w14:textId="77777777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Zaprimljene prijave s pratećom dokumentacijom se neće vraćati prijaviteljima.</w:t>
      </w:r>
    </w:p>
    <w:p w14:paraId="6746F235" w14:textId="144A8DD9" w:rsidR="00805692" w:rsidRPr="00166773" w:rsidRDefault="00805692" w:rsidP="001667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</w:pP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Za sve dodatne informacije možete se obratiti </w:t>
      </w:r>
      <w:r w:rsid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Jedinstvenom upravnom odjelu Općine K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loštar Podravski </w:t>
      </w:r>
      <w:r w:rsidRPr="0016677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na broj telefona</w:t>
      </w:r>
      <w:r w:rsid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048 8</w:t>
      </w:r>
      <w:r w:rsidR="003D2A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>16</w:t>
      </w:r>
      <w:r w:rsidR="00F9593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  <w14:ligatures w14:val="none"/>
        </w:rPr>
        <w:t xml:space="preserve"> 006.</w:t>
      </w:r>
    </w:p>
    <w:p w14:paraId="14F0DF39" w14:textId="33C3E840" w:rsidR="00673E1C" w:rsidRPr="00166773" w:rsidRDefault="00F9593D" w:rsidP="00166773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Javni poziv objavljen je na mrežnim stranicama Općine K</w:t>
      </w:r>
      <w:r w:rsidR="003D2A1A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055E8E">
        <w:rPr>
          <w:rFonts w:ascii="Times New Roman" w:hAnsi="Times New Roman" w:cs="Times New Roman"/>
          <w:sz w:val="24"/>
          <w:szCs w:val="24"/>
        </w:rPr>
        <w:t xml:space="preserve">27. travnja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5E8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godine. </w:t>
      </w:r>
    </w:p>
    <w:sectPr w:rsidR="00673E1C" w:rsidRPr="001667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65B7" w14:textId="77777777" w:rsidR="00BD0140" w:rsidRDefault="00BD0140" w:rsidP="00111D02">
      <w:pPr>
        <w:spacing w:after="0" w:line="240" w:lineRule="auto"/>
      </w:pPr>
      <w:r>
        <w:separator/>
      </w:r>
    </w:p>
  </w:endnote>
  <w:endnote w:type="continuationSeparator" w:id="0">
    <w:p w14:paraId="1014686E" w14:textId="77777777" w:rsidR="00BD0140" w:rsidRDefault="00BD0140" w:rsidP="0011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077893"/>
      <w:docPartObj>
        <w:docPartGallery w:val="Page Numbers (Bottom of Page)"/>
        <w:docPartUnique/>
      </w:docPartObj>
    </w:sdtPr>
    <w:sdtContent>
      <w:p w14:paraId="751B2864" w14:textId="5669DB95" w:rsidR="00111D02" w:rsidRDefault="00111D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A0CB07" w14:textId="77777777" w:rsidR="00111D02" w:rsidRDefault="00111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BEF0" w14:textId="77777777" w:rsidR="00BD0140" w:rsidRDefault="00BD0140" w:rsidP="00111D02">
      <w:pPr>
        <w:spacing w:after="0" w:line="240" w:lineRule="auto"/>
      </w:pPr>
      <w:r>
        <w:separator/>
      </w:r>
    </w:p>
  </w:footnote>
  <w:footnote w:type="continuationSeparator" w:id="0">
    <w:p w14:paraId="0E1042DA" w14:textId="77777777" w:rsidR="00BD0140" w:rsidRDefault="00BD0140" w:rsidP="0011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C74"/>
    <w:multiLevelType w:val="multilevel"/>
    <w:tmpl w:val="4F82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9504D"/>
    <w:multiLevelType w:val="hybridMultilevel"/>
    <w:tmpl w:val="D962FEEC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42010"/>
    <w:multiLevelType w:val="hybridMultilevel"/>
    <w:tmpl w:val="8E8ACD40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B2CAB"/>
    <w:multiLevelType w:val="hybridMultilevel"/>
    <w:tmpl w:val="8C6A4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80F"/>
    <w:multiLevelType w:val="hybridMultilevel"/>
    <w:tmpl w:val="BB6A5800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4545">
    <w:abstractNumId w:val="0"/>
  </w:num>
  <w:num w:numId="2" w16cid:durableId="700477254">
    <w:abstractNumId w:val="1"/>
  </w:num>
  <w:num w:numId="3" w16cid:durableId="1804958393">
    <w:abstractNumId w:val="4"/>
  </w:num>
  <w:num w:numId="4" w16cid:durableId="193732736">
    <w:abstractNumId w:val="3"/>
  </w:num>
  <w:num w:numId="5" w16cid:durableId="195062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59"/>
    <w:rsid w:val="00055E8E"/>
    <w:rsid w:val="0006180D"/>
    <w:rsid w:val="00111D02"/>
    <w:rsid w:val="00166773"/>
    <w:rsid w:val="0025256E"/>
    <w:rsid w:val="003C530A"/>
    <w:rsid w:val="003D2A1A"/>
    <w:rsid w:val="00420CED"/>
    <w:rsid w:val="004C2678"/>
    <w:rsid w:val="00515570"/>
    <w:rsid w:val="00673E1C"/>
    <w:rsid w:val="00793D19"/>
    <w:rsid w:val="00805692"/>
    <w:rsid w:val="00A67C92"/>
    <w:rsid w:val="00AF3F59"/>
    <w:rsid w:val="00B7326B"/>
    <w:rsid w:val="00BB195E"/>
    <w:rsid w:val="00BD0140"/>
    <w:rsid w:val="00C32B41"/>
    <w:rsid w:val="00C845D0"/>
    <w:rsid w:val="00CC5284"/>
    <w:rsid w:val="00CE30C5"/>
    <w:rsid w:val="00E87E63"/>
    <w:rsid w:val="00F73AEF"/>
    <w:rsid w:val="00F818D7"/>
    <w:rsid w:val="00F84D8E"/>
    <w:rsid w:val="00F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7A19"/>
  <w15:chartTrackingRefBased/>
  <w15:docId w15:val="{E7E4E515-1DDF-40B0-90AF-043411D0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0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805692"/>
    <w:rPr>
      <w:b/>
      <w:bCs/>
    </w:rPr>
  </w:style>
  <w:style w:type="paragraph" w:styleId="Odlomakpopisa">
    <w:name w:val="List Paragraph"/>
    <w:basedOn w:val="Normal"/>
    <w:uiPriority w:val="34"/>
    <w:qFormat/>
    <w:rsid w:val="0016677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45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45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1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D02"/>
  </w:style>
  <w:style w:type="paragraph" w:styleId="Podnoje">
    <w:name w:val="footer"/>
    <w:basedOn w:val="Normal"/>
    <w:link w:val="PodnojeChar"/>
    <w:uiPriority w:val="99"/>
    <w:unhideWhenUsed/>
    <w:rsid w:val="0011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lostarpodrav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Kalinovac</dc:creator>
  <cp:keywords/>
  <dc:description/>
  <cp:lastModifiedBy>Opcina Klostar Podravski</cp:lastModifiedBy>
  <cp:revision>2</cp:revision>
  <cp:lastPrinted>2024-01-29T12:18:00Z</cp:lastPrinted>
  <dcterms:created xsi:type="dcterms:W3CDTF">2026-04-27T09:21:00Z</dcterms:created>
  <dcterms:modified xsi:type="dcterms:W3CDTF">2026-04-27T09:21:00Z</dcterms:modified>
</cp:coreProperties>
</file>