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6ADB" w14:textId="76D7E562" w:rsidR="002C3181" w:rsidRPr="002C3181" w:rsidRDefault="002C3181" w:rsidP="002C3181">
      <w:pPr>
        <w:spacing w:after="0" w:line="276" w:lineRule="auto"/>
        <w:jc w:val="both"/>
        <w:rPr>
          <w:rFonts w:ascii="Arial" w:eastAsia="Arial" w:hAnsi="Arial" w:cs="Arial"/>
          <w:lang w:eastAsia="hr-HR"/>
        </w:rPr>
      </w:pPr>
      <w:r w:rsidRPr="002C3181">
        <w:rPr>
          <w:rFonts w:ascii="Arial" w:eastAsia="Arial" w:hAnsi="Arial" w:cs="Arial"/>
          <w:lang w:eastAsia="hr-HR"/>
        </w:rPr>
        <w:t xml:space="preserve">Na temelju članka 109. stavka 4. Zakona o prostornom uređenju („Narodne novine“ broj </w:t>
      </w:r>
      <w:r w:rsidRPr="002C3181">
        <w:rPr>
          <w:rFonts w:ascii="Arial" w:eastAsia="Times New Roman" w:hAnsi="Arial" w:cs="Arial"/>
          <w:noProof/>
        </w:rPr>
        <w:t>153/13, 65/17, 114/18, 39/19, 98/19</w:t>
      </w:r>
      <w:r w:rsidRPr="002C3181">
        <w:rPr>
          <w:rFonts w:ascii="Arial" w:eastAsia="Arial" w:hAnsi="Arial" w:cs="Arial"/>
          <w:lang w:eastAsia="hr-HR"/>
        </w:rPr>
        <w:t xml:space="preserve">), članka 32. Statuta Općine Kloštar Podravski ("Službeni glasnik Koprivničko - križevačke županije" broj  </w:t>
      </w:r>
      <w:r w:rsidRPr="00E81EB1">
        <w:rPr>
          <w:rFonts w:ascii="Arial" w:eastAsia="Arial" w:hAnsi="Arial" w:cs="Arial"/>
          <w:lang w:eastAsia="hr-HR"/>
        </w:rPr>
        <w:t>4/21</w:t>
      </w:r>
      <w:r w:rsidRPr="002C3181">
        <w:rPr>
          <w:rFonts w:ascii="Arial" w:eastAsia="Arial" w:hAnsi="Arial" w:cs="Arial"/>
          <w:lang w:eastAsia="hr-HR"/>
        </w:rPr>
        <w:t xml:space="preserve">) i Odluke o izradi IV. Izmjena i dopuna Prostornog plana uređenja Općine Kloštar Podravski ("Službeni glasnik Koprivničko - križevačke županije" broj 32/20), Općinsko vijeće Kloštar Podravski na </w:t>
      </w:r>
      <w:r w:rsidR="00355A93">
        <w:rPr>
          <w:rFonts w:ascii="Arial" w:eastAsia="Arial" w:hAnsi="Arial" w:cs="Arial"/>
          <w:lang w:eastAsia="hr-HR"/>
        </w:rPr>
        <w:t>11</w:t>
      </w:r>
      <w:r w:rsidRPr="002C3181">
        <w:rPr>
          <w:rFonts w:ascii="Arial" w:eastAsia="Arial" w:hAnsi="Arial" w:cs="Arial"/>
          <w:lang w:eastAsia="hr-HR"/>
        </w:rPr>
        <w:t>. sjednici održanoj</w:t>
      </w:r>
      <w:r w:rsidR="00355A93">
        <w:rPr>
          <w:rFonts w:ascii="Arial" w:eastAsia="Arial" w:hAnsi="Arial" w:cs="Arial"/>
          <w:lang w:eastAsia="hr-HR"/>
        </w:rPr>
        <w:t xml:space="preserve"> 28. lipnja </w:t>
      </w:r>
      <w:r w:rsidRPr="002C3181">
        <w:rPr>
          <w:rFonts w:ascii="Arial" w:eastAsia="Arial" w:hAnsi="Arial" w:cs="Arial"/>
          <w:lang w:eastAsia="hr-HR"/>
        </w:rPr>
        <w:t>2022. donijelo je</w:t>
      </w:r>
    </w:p>
    <w:p w14:paraId="716D1AAA" w14:textId="77777777" w:rsidR="002C3181" w:rsidRPr="002C3181" w:rsidRDefault="002C3181" w:rsidP="002C3181">
      <w:pPr>
        <w:spacing w:after="0" w:line="276" w:lineRule="auto"/>
        <w:jc w:val="both"/>
        <w:rPr>
          <w:rFonts w:ascii="Cambria" w:eastAsia="Arial" w:hAnsi="Cambria" w:cs="Arial"/>
          <w:lang w:eastAsia="hr-HR"/>
        </w:rPr>
      </w:pPr>
    </w:p>
    <w:p w14:paraId="01A4D410" w14:textId="77777777" w:rsidR="002C3181" w:rsidRPr="002C3181" w:rsidRDefault="002C3181" w:rsidP="002C3181">
      <w:pPr>
        <w:spacing w:after="0" w:line="276" w:lineRule="auto"/>
        <w:jc w:val="both"/>
        <w:rPr>
          <w:rFonts w:ascii="Cambria" w:eastAsia="Arial" w:hAnsi="Cambria" w:cs="Arial"/>
          <w:lang w:eastAsia="hr-HR"/>
        </w:rPr>
      </w:pPr>
    </w:p>
    <w:p w14:paraId="2B68174C" w14:textId="77777777" w:rsidR="002C3181" w:rsidRPr="002C3181" w:rsidRDefault="002C3181" w:rsidP="002C3181">
      <w:pPr>
        <w:spacing w:after="0" w:line="276" w:lineRule="auto"/>
        <w:jc w:val="center"/>
        <w:rPr>
          <w:rFonts w:ascii="Arial" w:eastAsia="Arial" w:hAnsi="Arial" w:cs="Arial"/>
          <w:b/>
          <w:sz w:val="32"/>
          <w:szCs w:val="32"/>
          <w:lang w:eastAsia="hr-HR"/>
        </w:rPr>
      </w:pPr>
      <w:r w:rsidRPr="002C3181">
        <w:rPr>
          <w:rFonts w:ascii="Arial" w:eastAsia="Arial" w:hAnsi="Arial" w:cs="Arial"/>
          <w:b/>
          <w:sz w:val="32"/>
          <w:szCs w:val="32"/>
          <w:lang w:eastAsia="hr-HR"/>
        </w:rPr>
        <w:t xml:space="preserve">O D L U K U  </w:t>
      </w:r>
    </w:p>
    <w:p w14:paraId="53527BE7" w14:textId="77777777" w:rsidR="002C3181" w:rsidRPr="002C3181" w:rsidRDefault="002C3181" w:rsidP="002C3181">
      <w:pPr>
        <w:spacing w:after="0" w:line="276" w:lineRule="auto"/>
        <w:jc w:val="center"/>
        <w:rPr>
          <w:rFonts w:ascii="Arial" w:eastAsia="Arial" w:hAnsi="Arial" w:cs="Arial"/>
          <w:b/>
          <w:sz w:val="32"/>
          <w:szCs w:val="32"/>
          <w:lang w:eastAsia="hr-HR"/>
        </w:rPr>
      </w:pPr>
      <w:r w:rsidRPr="002C3181">
        <w:rPr>
          <w:rFonts w:ascii="Arial" w:eastAsia="Arial" w:hAnsi="Arial" w:cs="Arial"/>
          <w:b/>
          <w:sz w:val="32"/>
          <w:szCs w:val="32"/>
          <w:lang w:eastAsia="hr-HR"/>
        </w:rPr>
        <w:t xml:space="preserve">o donošenju IV. Izmjena i dopuna Odluke o donošenju </w:t>
      </w:r>
    </w:p>
    <w:p w14:paraId="1E68223A" w14:textId="77777777" w:rsidR="002C3181" w:rsidRPr="002C3181" w:rsidRDefault="002C3181" w:rsidP="002C3181">
      <w:pPr>
        <w:spacing w:after="0" w:line="276" w:lineRule="auto"/>
        <w:jc w:val="center"/>
        <w:rPr>
          <w:rFonts w:ascii="Arial" w:eastAsia="Arial" w:hAnsi="Arial" w:cs="Arial"/>
          <w:b/>
          <w:sz w:val="32"/>
          <w:szCs w:val="32"/>
          <w:lang w:eastAsia="hr-HR"/>
        </w:rPr>
      </w:pPr>
      <w:r w:rsidRPr="002C3181">
        <w:rPr>
          <w:rFonts w:ascii="Arial" w:eastAsia="Arial" w:hAnsi="Arial" w:cs="Arial"/>
          <w:b/>
          <w:sz w:val="32"/>
          <w:szCs w:val="32"/>
          <w:lang w:eastAsia="hr-HR"/>
        </w:rPr>
        <w:t>Prostornog plana uređenja Općine Kloštar Podravski</w:t>
      </w:r>
    </w:p>
    <w:p w14:paraId="1BF5CA03" w14:textId="77777777" w:rsidR="002C3181" w:rsidRPr="002C3181" w:rsidRDefault="002C3181" w:rsidP="002C3181">
      <w:pPr>
        <w:spacing w:after="0" w:line="240" w:lineRule="auto"/>
        <w:rPr>
          <w:rFonts w:ascii="Cambria" w:eastAsia="Times New Roman" w:hAnsi="Cambria" w:cs="Times New Roman"/>
          <w:sz w:val="24"/>
          <w:szCs w:val="24"/>
          <w:lang w:eastAsia="hr-HR"/>
        </w:rPr>
      </w:pPr>
    </w:p>
    <w:p w14:paraId="3F539EBF" w14:textId="77777777" w:rsidR="002C3181" w:rsidRPr="002C3181" w:rsidRDefault="002C3181" w:rsidP="002C3181">
      <w:pPr>
        <w:spacing w:after="200" w:line="276" w:lineRule="auto"/>
        <w:rPr>
          <w:rFonts w:ascii="Arial" w:eastAsia="Calibri" w:hAnsi="Arial" w:cs="Arial"/>
          <w:noProof/>
        </w:rPr>
      </w:pPr>
    </w:p>
    <w:p w14:paraId="05FDCE12" w14:textId="77777777" w:rsidR="002C3181" w:rsidRPr="002C3181" w:rsidRDefault="002C3181" w:rsidP="002C3181">
      <w:pPr>
        <w:keepNext/>
        <w:spacing w:before="240" w:after="60" w:line="240" w:lineRule="auto"/>
        <w:outlineLvl w:val="0"/>
        <w:rPr>
          <w:rFonts w:ascii="Arial" w:eastAsia="Times New Roman" w:hAnsi="Arial" w:cs="Arial"/>
          <w:b/>
          <w:bCs/>
          <w:kern w:val="32"/>
          <w:sz w:val="32"/>
          <w:szCs w:val="32"/>
          <w:lang w:eastAsia="hr-HR"/>
        </w:rPr>
      </w:pPr>
      <w:r w:rsidRPr="002C3181">
        <w:rPr>
          <w:rFonts w:ascii="Arial" w:eastAsia="Times New Roman" w:hAnsi="Arial" w:cs="Arial"/>
          <w:b/>
          <w:bCs/>
          <w:kern w:val="32"/>
          <w:sz w:val="32"/>
          <w:szCs w:val="32"/>
          <w:lang w:eastAsia="hr-HR"/>
        </w:rPr>
        <w:t>I. OPĆE ODREDBE</w:t>
      </w:r>
    </w:p>
    <w:p w14:paraId="74D7435B" w14:textId="77777777" w:rsidR="002C3181" w:rsidRPr="002C3181" w:rsidRDefault="002C3181" w:rsidP="002C3181">
      <w:pPr>
        <w:spacing w:before="240" w:after="200" w:line="276" w:lineRule="auto"/>
        <w:contextualSpacing/>
        <w:jc w:val="center"/>
        <w:rPr>
          <w:rFonts w:ascii="Arial" w:eastAsia="Calibri" w:hAnsi="Arial" w:cs="Times New Roman"/>
          <w:b/>
          <w:bCs/>
          <w:szCs w:val="20"/>
          <w:lang w:eastAsia="hr-HR"/>
        </w:rPr>
      </w:pPr>
      <w:r w:rsidRPr="002C3181">
        <w:rPr>
          <w:rFonts w:ascii="Arial" w:eastAsia="Calibri" w:hAnsi="Arial" w:cs="Times New Roman"/>
          <w:b/>
          <w:bCs/>
          <w:szCs w:val="20"/>
          <w:lang w:eastAsia="hr-HR"/>
        </w:rPr>
        <w:t xml:space="preserve">Članak </w:t>
      </w:r>
      <w:r w:rsidRPr="002C3181">
        <w:rPr>
          <w:rFonts w:ascii="Arial" w:eastAsia="Calibri" w:hAnsi="Arial" w:cs="Times New Roman"/>
          <w:b/>
          <w:bCs/>
          <w:szCs w:val="20"/>
          <w:lang w:eastAsia="hr-HR"/>
        </w:rPr>
        <w:fldChar w:fldCharType="begin"/>
      </w:r>
      <w:r w:rsidRPr="002C3181">
        <w:rPr>
          <w:rFonts w:ascii="Arial" w:eastAsia="Calibri" w:hAnsi="Arial" w:cs="Times New Roman"/>
          <w:b/>
          <w:bCs/>
          <w:szCs w:val="20"/>
          <w:lang w:eastAsia="hr-HR"/>
        </w:rPr>
        <w:instrText xml:space="preserve">AUTONUM </w:instrText>
      </w:r>
      <w:r w:rsidRPr="002C3181">
        <w:rPr>
          <w:rFonts w:ascii="Arial" w:eastAsia="Calibri" w:hAnsi="Arial" w:cs="Times New Roman"/>
          <w:b/>
          <w:bCs/>
          <w:szCs w:val="20"/>
          <w:lang w:eastAsia="hr-HR"/>
        </w:rPr>
        <w:fldChar w:fldCharType="end"/>
      </w:r>
    </w:p>
    <w:p w14:paraId="013FEA75" w14:textId="77777777" w:rsidR="002C3181" w:rsidRPr="002C3181" w:rsidRDefault="002C3181" w:rsidP="002C3181">
      <w:pPr>
        <w:spacing w:before="240" w:after="200" w:line="276" w:lineRule="auto"/>
        <w:contextualSpacing/>
        <w:jc w:val="center"/>
        <w:rPr>
          <w:rFonts w:ascii="Arial" w:eastAsia="Calibri" w:hAnsi="Arial" w:cs="Times New Roman"/>
          <w:szCs w:val="20"/>
          <w:lang w:eastAsia="hr-HR"/>
        </w:rPr>
      </w:pPr>
    </w:p>
    <w:p w14:paraId="0C12294E" w14:textId="77777777" w:rsidR="002C3181" w:rsidRPr="002C3181" w:rsidRDefault="002C3181" w:rsidP="002C3181">
      <w:pPr>
        <w:spacing w:after="0" w:line="276" w:lineRule="auto"/>
        <w:ind w:firstLine="709"/>
        <w:jc w:val="both"/>
        <w:rPr>
          <w:rFonts w:ascii="Arial" w:eastAsia="Times New Roman" w:hAnsi="Arial" w:cs="Arial"/>
          <w:lang w:eastAsia="hr-HR"/>
        </w:rPr>
      </w:pPr>
      <w:r w:rsidRPr="002C3181">
        <w:rPr>
          <w:rFonts w:ascii="Arial" w:eastAsia="Times New Roman" w:hAnsi="Arial" w:cs="Arial"/>
          <w:lang w:eastAsia="hr-HR"/>
        </w:rPr>
        <w:t xml:space="preserve">Odlukom o donošenju IV. Izmjena i dopuna  Odluke o donošenju Prostornog plana uređenja Općine Kloštar Podravski (u daljnjem tekstu: Odluka) donose se IV. Izmjene i dopune Odluke o donošenju Prostornog plana uređenja Općine Kloštar Podravski (u daljnjem tekstu: Prostorni plan) ("Službeni glasnik Koprivničko - križevačke županije" broj  </w:t>
      </w:r>
      <w:r w:rsidRPr="002C3181">
        <w:rPr>
          <w:rFonts w:ascii="Arial" w:eastAsia="Calibri" w:hAnsi="Arial" w:cs="Arial"/>
          <w:noProof/>
        </w:rPr>
        <w:t>12/03, 5/04 - ispravak, 10/07, 10/10, 18/16. i 1/17- pročišćeni tekst</w:t>
      </w:r>
      <w:r w:rsidRPr="002C3181">
        <w:rPr>
          <w:rFonts w:ascii="Arial" w:eastAsia="Times New Roman" w:hAnsi="Arial" w:cs="Arial"/>
          <w:lang w:eastAsia="hr-HR"/>
        </w:rPr>
        <w:t>).</w:t>
      </w:r>
    </w:p>
    <w:p w14:paraId="2FC73B8D" w14:textId="77777777" w:rsidR="002C3181" w:rsidRPr="002C3181" w:rsidRDefault="002C3181" w:rsidP="002C3181">
      <w:pPr>
        <w:spacing w:after="0" w:line="276" w:lineRule="auto"/>
        <w:ind w:firstLine="709"/>
        <w:jc w:val="both"/>
        <w:rPr>
          <w:rFonts w:ascii="Arial" w:eastAsia="Times New Roman" w:hAnsi="Arial" w:cs="Arial"/>
          <w:lang w:eastAsia="hr-HR"/>
        </w:rPr>
      </w:pPr>
    </w:p>
    <w:p w14:paraId="094467A1" w14:textId="77777777" w:rsidR="002C3181" w:rsidRPr="002C3181" w:rsidRDefault="002C3181" w:rsidP="002C3181">
      <w:pPr>
        <w:spacing w:after="0" w:line="276" w:lineRule="auto"/>
        <w:ind w:firstLine="709"/>
        <w:jc w:val="both"/>
        <w:rPr>
          <w:rFonts w:ascii="Arial" w:eastAsia="Times New Roman" w:hAnsi="Arial" w:cs="Arial"/>
          <w:lang w:eastAsia="hr-HR"/>
        </w:rPr>
      </w:pPr>
      <w:r w:rsidRPr="002C3181">
        <w:rPr>
          <w:rFonts w:ascii="Arial" w:eastAsia="Times New Roman" w:hAnsi="Arial" w:cs="Arial"/>
          <w:lang w:eastAsia="hr-HR"/>
        </w:rPr>
        <w:t xml:space="preserve">Stručni izrađivač Prostornog plana je Zavod za prostorno uređenje Koprivničko-križevačke županije, </w:t>
      </w:r>
      <w:proofErr w:type="spellStart"/>
      <w:r w:rsidRPr="002C3181">
        <w:rPr>
          <w:rFonts w:ascii="Arial" w:eastAsia="Times New Roman" w:hAnsi="Arial" w:cs="Arial"/>
          <w:lang w:eastAsia="hr-HR"/>
        </w:rPr>
        <w:t>Florijanski</w:t>
      </w:r>
      <w:proofErr w:type="spellEnd"/>
      <w:r w:rsidRPr="002C3181">
        <w:rPr>
          <w:rFonts w:ascii="Arial" w:eastAsia="Times New Roman" w:hAnsi="Arial" w:cs="Arial"/>
          <w:lang w:eastAsia="hr-HR"/>
        </w:rPr>
        <w:t xml:space="preserve"> trg 4/I, Koprivnica.</w:t>
      </w:r>
    </w:p>
    <w:p w14:paraId="20484DB1" w14:textId="77777777" w:rsidR="002C3181" w:rsidRPr="002C3181" w:rsidRDefault="002C3181" w:rsidP="002C3181">
      <w:pPr>
        <w:spacing w:after="0" w:line="240" w:lineRule="auto"/>
        <w:jc w:val="both"/>
        <w:rPr>
          <w:rFonts w:ascii="Arial" w:eastAsia="Times New Roman" w:hAnsi="Arial" w:cs="Times New Roman"/>
          <w:szCs w:val="24"/>
        </w:rPr>
      </w:pPr>
    </w:p>
    <w:p w14:paraId="10D931FE" w14:textId="77777777" w:rsidR="002C3181" w:rsidRPr="002C3181" w:rsidRDefault="002C3181" w:rsidP="002C3181">
      <w:pPr>
        <w:spacing w:before="240" w:after="200" w:line="276" w:lineRule="auto"/>
        <w:ind w:left="360"/>
        <w:contextualSpacing/>
        <w:jc w:val="center"/>
        <w:rPr>
          <w:rFonts w:ascii="Arial" w:eastAsia="Calibri" w:hAnsi="Arial" w:cs="Times New Roman"/>
          <w:b/>
          <w:bCs/>
          <w:szCs w:val="20"/>
          <w:lang w:eastAsia="hr-HR"/>
        </w:rPr>
      </w:pPr>
      <w:r w:rsidRPr="002C3181">
        <w:rPr>
          <w:rFonts w:ascii="Arial" w:eastAsia="Calibri" w:hAnsi="Arial" w:cs="Times New Roman"/>
          <w:b/>
          <w:bCs/>
          <w:szCs w:val="20"/>
          <w:lang w:eastAsia="hr-HR"/>
        </w:rPr>
        <w:t xml:space="preserve">Članak </w:t>
      </w:r>
      <w:r w:rsidRPr="002C3181">
        <w:rPr>
          <w:rFonts w:ascii="Arial" w:eastAsia="Calibri" w:hAnsi="Arial" w:cs="Times New Roman"/>
          <w:b/>
          <w:bCs/>
          <w:szCs w:val="20"/>
          <w:lang w:eastAsia="hr-HR"/>
        </w:rPr>
        <w:fldChar w:fldCharType="begin"/>
      </w:r>
      <w:r w:rsidRPr="002C3181">
        <w:rPr>
          <w:rFonts w:ascii="Arial" w:eastAsia="Calibri" w:hAnsi="Arial" w:cs="Times New Roman"/>
          <w:b/>
          <w:bCs/>
          <w:szCs w:val="20"/>
          <w:lang w:eastAsia="hr-HR"/>
        </w:rPr>
        <w:instrText xml:space="preserve">AUTONUM </w:instrText>
      </w:r>
      <w:r w:rsidRPr="002C3181">
        <w:rPr>
          <w:rFonts w:ascii="Arial" w:eastAsia="Calibri" w:hAnsi="Arial" w:cs="Times New Roman"/>
          <w:b/>
          <w:bCs/>
          <w:szCs w:val="20"/>
          <w:lang w:eastAsia="hr-HR"/>
        </w:rPr>
        <w:fldChar w:fldCharType="end"/>
      </w:r>
    </w:p>
    <w:p w14:paraId="775F9F52" w14:textId="77777777" w:rsidR="002C3181" w:rsidRPr="002C3181" w:rsidRDefault="002C3181" w:rsidP="002C3181">
      <w:pPr>
        <w:spacing w:before="240" w:after="200" w:line="276" w:lineRule="auto"/>
        <w:ind w:left="360"/>
        <w:contextualSpacing/>
        <w:jc w:val="center"/>
        <w:rPr>
          <w:rFonts w:ascii="Arial" w:eastAsia="Calibri" w:hAnsi="Arial" w:cs="Times New Roman"/>
          <w:szCs w:val="20"/>
          <w:lang w:eastAsia="hr-HR"/>
        </w:rPr>
      </w:pPr>
    </w:p>
    <w:p w14:paraId="2A6FFE45" w14:textId="77777777" w:rsidR="002C3181" w:rsidRPr="002C3181" w:rsidRDefault="002C3181" w:rsidP="002C3181">
      <w:pPr>
        <w:spacing w:after="0" w:line="276" w:lineRule="auto"/>
        <w:ind w:firstLine="709"/>
        <w:jc w:val="both"/>
        <w:rPr>
          <w:rFonts w:ascii="Arial" w:eastAsia="Times New Roman" w:hAnsi="Arial" w:cs="Arial"/>
          <w:lang w:eastAsia="hr-HR"/>
        </w:rPr>
      </w:pPr>
      <w:r w:rsidRPr="002C3181">
        <w:rPr>
          <w:rFonts w:ascii="Arial" w:eastAsia="Times New Roman" w:hAnsi="Arial" w:cs="Arial"/>
          <w:lang w:eastAsia="hr-HR"/>
        </w:rPr>
        <w:t>Granice obuhvata Prostornog plana su administrativne granice Općine Kloštar Podravski (u daljnjem tekstu: Općina) kao jedinice lokalne samouprave određene Zakonom o područjima županija, gradova i općina u Republici Hrvatskoj („Narodne novine“ broj 86/06, 125/06. - ispravak, 16/07. - ispravak, 95/08. – Odluka Ustavnog suda Republike Hrvatske, 46/10. - ispravak, 145/10, 37/13, 44/13, 45/13. i 110/15).</w:t>
      </w:r>
    </w:p>
    <w:p w14:paraId="257A6779" w14:textId="77777777" w:rsidR="002C3181" w:rsidRPr="002C3181" w:rsidRDefault="002C3181" w:rsidP="002C3181">
      <w:pPr>
        <w:spacing w:after="0" w:line="240" w:lineRule="auto"/>
        <w:jc w:val="both"/>
        <w:rPr>
          <w:rFonts w:ascii="Arial" w:eastAsia="Times New Roman" w:hAnsi="Arial" w:cs="Times New Roman"/>
          <w:szCs w:val="24"/>
          <w:lang w:eastAsia="hr-HR"/>
        </w:rPr>
      </w:pPr>
    </w:p>
    <w:p w14:paraId="00DB00DE" w14:textId="77777777" w:rsidR="00453AB8" w:rsidRPr="00453AB8" w:rsidRDefault="00453AB8" w:rsidP="00453AB8">
      <w:pPr>
        <w:spacing w:before="240" w:after="200" w:line="276" w:lineRule="auto"/>
        <w:ind w:left="360"/>
        <w:contextualSpacing/>
        <w:jc w:val="center"/>
        <w:rPr>
          <w:rFonts w:ascii="Arial" w:eastAsia="Calibri" w:hAnsi="Arial" w:cs="Times New Roman"/>
          <w:b/>
          <w:bCs/>
          <w:szCs w:val="20"/>
          <w:lang w:eastAsia="hr-HR"/>
        </w:rPr>
      </w:pPr>
      <w:r w:rsidRPr="00453AB8">
        <w:rPr>
          <w:rFonts w:ascii="Arial" w:eastAsia="Calibri" w:hAnsi="Arial" w:cs="Times New Roman"/>
          <w:b/>
          <w:bCs/>
          <w:szCs w:val="20"/>
          <w:lang w:eastAsia="hr-HR"/>
        </w:rPr>
        <w:t xml:space="preserve">Članak </w:t>
      </w:r>
      <w:r w:rsidRPr="00453AB8">
        <w:rPr>
          <w:rFonts w:ascii="Arial" w:eastAsia="Calibri" w:hAnsi="Arial" w:cs="Times New Roman"/>
          <w:b/>
          <w:bCs/>
          <w:szCs w:val="20"/>
          <w:lang w:eastAsia="hr-HR"/>
        </w:rPr>
        <w:fldChar w:fldCharType="begin"/>
      </w:r>
      <w:r w:rsidRPr="00453AB8">
        <w:rPr>
          <w:rFonts w:ascii="Arial" w:eastAsia="Calibri" w:hAnsi="Arial" w:cs="Times New Roman"/>
          <w:b/>
          <w:bCs/>
          <w:szCs w:val="20"/>
          <w:lang w:eastAsia="hr-HR"/>
        </w:rPr>
        <w:instrText xml:space="preserve">AUTONUM </w:instrText>
      </w:r>
      <w:r w:rsidRPr="00453AB8">
        <w:rPr>
          <w:rFonts w:ascii="Arial" w:eastAsia="Calibri" w:hAnsi="Arial" w:cs="Times New Roman"/>
          <w:b/>
          <w:bCs/>
          <w:szCs w:val="20"/>
          <w:lang w:eastAsia="hr-HR"/>
        </w:rPr>
        <w:fldChar w:fldCharType="end"/>
      </w:r>
    </w:p>
    <w:p w14:paraId="6CBCE58A" w14:textId="77777777" w:rsidR="00453AB8" w:rsidRPr="00453AB8" w:rsidRDefault="00453AB8" w:rsidP="00453AB8">
      <w:pPr>
        <w:spacing w:before="240" w:after="200" w:line="276" w:lineRule="auto"/>
        <w:ind w:left="360"/>
        <w:contextualSpacing/>
        <w:jc w:val="center"/>
        <w:rPr>
          <w:rFonts w:ascii="Arial" w:eastAsia="Calibri" w:hAnsi="Arial" w:cs="Times New Roman"/>
          <w:szCs w:val="20"/>
          <w:lang w:eastAsia="hr-HR"/>
        </w:rPr>
      </w:pPr>
    </w:p>
    <w:p w14:paraId="25BED55F" w14:textId="77777777" w:rsidR="00453AB8" w:rsidRPr="00453AB8" w:rsidRDefault="00453AB8" w:rsidP="00453AB8">
      <w:pPr>
        <w:tabs>
          <w:tab w:val="left" w:pos="709"/>
        </w:tabs>
        <w:spacing w:after="0" w:line="276" w:lineRule="auto"/>
        <w:ind w:firstLine="360"/>
        <w:jc w:val="both"/>
        <w:rPr>
          <w:rFonts w:ascii="Arial" w:eastAsia="Times New Roman" w:hAnsi="Arial" w:cs="Arial"/>
          <w:lang w:eastAsia="hr-HR"/>
        </w:rPr>
      </w:pPr>
      <w:r w:rsidRPr="00453AB8">
        <w:rPr>
          <w:rFonts w:ascii="Arial" w:eastAsia="Times New Roman" w:hAnsi="Arial" w:cs="Arial"/>
          <w:lang w:eastAsia="hr-HR"/>
        </w:rPr>
        <w:tab/>
        <w:t>Prostorni plan sadrži sljedeće sastavne dijelove:</w:t>
      </w:r>
    </w:p>
    <w:p w14:paraId="250C74A8" w14:textId="77777777" w:rsidR="00453AB8" w:rsidRPr="00453AB8" w:rsidRDefault="00453AB8" w:rsidP="00453AB8">
      <w:pPr>
        <w:autoSpaceDE w:val="0"/>
        <w:autoSpaceDN w:val="0"/>
        <w:adjustRightInd w:val="0"/>
        <w:spacing w:after="0" w:line="276" w:lineRule="auto"/>
        <w:jc w:val="both"/>
        <w:rPr>
          <w:rFonts w:ascii="Arial" w:eastAsia="Times New Roman" w:hAnsi="Arial" w:cs="Arial"/>
          <w:highlight w:val="yellow"/>
          <w:lang w:eastAsia="hr-HR"/>
        </w:rPr>
      </w:pPr>
    </w:p>
    <w:p w14:paraId="69E40E05" w14:textId="77777777" w:rsidR="00453AB8" w:rsidRPr="00453AB8" w:rsidRDefault="00453AB8" w:rsidP="004B2AD4">
      <w:pPr>
        <w:autoSpaceDE w:val="0"/>
        <w:autoSpaceDN w:val="0"/>
        <w:adjustRightInd w:val="0"/>
        <w:spacing w:after="0" w:line="360" w:lineRule="auto"/>
        <w:ind w:left="360" w:hanging="360"/>
        <w:rPr>
          <w:rFonts w:ascii="Arial" w:eastAsia="Times New Roman" w:hAnsi="Arial" w:cs="Arial"/>
          <w:b/>
          <w:bCs/>
          <w:sz w:val="24"/>
          <w:szCs w:val="24"/>
          <w:lang w:eastAsia="hr-HR"/>
        </w:rPr>
      </w:pPr>
      <w:r w:rsidRPr="00453AB8">
        <w:rPr>
          <w:rFonts w:ascii="Arial" w:eastAsia="Times New Roman" w:hAnsi="Arial" w:cs="Arial"/>
          <w:b/>
          <w:bCs/>
          <w:sz w:val="24"/>
          <w:szCs w:val="24"/>
          <w:lang w:eastAsia="hr-HR"/>
        </w:rPr>
        <w:t>A) TEKSTUALNI DIO:</w:t>
      </w:r>
    </w:p>
    <w:p w14:paraId="6CFAD079" w14:textId="77777777" w:rsidR="00453AB8" w:rsidRPr="00453AB8" w:rsidRDefault="00453AB8" w:rsidP="00453AB8">
      <w:pPr>
        <w:autoSpaceDE w:val="0"/>
        <w:autoSpaceDN w:val="0"/>
        <w:adjustRightInd w:val="0"/>
        <w:spacing w:after="0" w:line="276" w:lineRule="auto"/>
        <w:rPr>
          <w:rFonts w:ascii="Arial" w:eastAsia="Times New Roman" w:hAnsi="Arial" w:cs="Arial"/>
          <w:bCs/>
          <w:lang w:eastAsia="hr-HR"/>
        </w:rPr>
      </w:pPr>
      <w:r w:rsidRPr="00453AB8">
        <w:rPr>
          <w:rFonts w:ascii="Arial" w:eastAsia="Times New Roman" w:hAnsi="Arial" w:cs="Arial"/>
          <w:bCs/>
          <w:lang w:eastAsia="hr-HR"/>
        </w:rPr>
        <w:t xml:space="preserve">       I.  OPĆE ODREDBE</w:t>
      </w:r>
    </w:p>
    <w:p w14:paraId="6D1C990E" w14:textId="77777777" w:rsidR="00453AB8" w:rsidRPr="00453AB8" w:rsidRDefault="00453AB8" w:rsidP="00453AB8">
      <w:pPr>
        <w:autoSpaceDE w:val="0"/>
        <w:autoSpaceDN w:val="0"/>
        <w:adjustRightInd w:val="0"/>
        <w:spacing w:after="0" w:line="276" w:lineRule="auto"/>
        <w:rPr>
          <w:rFonts w:ascii="Arial" w:eastAsia="Times New Roman" w:hAnsi="Arial" w:cs="Arial"/>
          <w:bCs/>
          <w:lang w:eastAsia="hr-HR"/>
        </w:rPr>
      </w:pPr>
      <w:r w:rsidRPr="00453AB8">
        <w:rPr>
          <w:rFonts w:ascii="Arial" w:eastAsia="Times New Roman" w:hAnsi="Arial" w:cs="Arial"/>
          <w:bCs/>
          <w:lang w:eastAsia="hr-HR"/>
        </w:rPr>
        <w:t xml:space="preserve">       II. ODREDBE ZA PROVOĐENJE</w:t>
      </w:r>
    </w:p>
    <w:p w14:paraId="7D28ABE3" w14:textId="77777777" w:rsidR="00453AB8" w:rsidRPr="00453AB8" w:rsidRDefault="00453AB8" w:rsidP="00453AB8">
      <w:pPr>
        <w:autoSpaceDE w:val="0"/>
        <w:autoSpaceDN w:val="0"/>
        <w:adjustRightInd w:val="0"/>
        <w:spacing w:after="0" w:line="276" w:lineRule="auto"/>
        <w:rPr>
          <w:rFonts w:ascii="Arial" w:eastAsia="Times New Roman" w:hAnsi="Arial" w:cs="Arial"/>
          <w:bCs/>
          <w:lang w:eastAsia="hr-HR"/>
        </w:rPr>
      </w:pPr>
      <w:r w:rsidRPr="00453AB8">
        <w:rPr>
          <w:rFonts w:ascii="Arial" w:eastAsia="Times New Roman" w:hAnsi="Arial" w:cs="Arial"/>
          <w:bCs/>
          <w:lang w:eastAsia="hr-HR"/>
        </w:rPr>
        <w:t xml:space="preserve">       III. PRIJELAZNE I ZAVRŠNE ODREDBE</w:t>
      </w:r>
    </w:p>
    <w:p w14:paraId="1C5722C5" w14:textId="77777777" w:rsidR="00453AB8" w:rsidRPr="00453AB8" w:rsidRDefault="00453AB8" w:rsidP="00453AB8">
      <w:pPr>
        <w:autoSpaceDE w:val="0"/>
        <w:autoSpaceDN w:val="0"/>
        <w:adjustRightInd w:val="0"/>
        <w:spacing w:after="0" w:line="276" w:lineRule="auto"/>
        <w:jc w:val="both"/>
        <w:rPr>
          <w:rFonts w:ascii="Arial" w:eastAsia="Times New Roman" w:hAnsi="Arial" w:cs="Arial"/>
          <w:highlight w:val="yellow"/>
          <w:lang w:eastAsia="hr-HR"/>
        </w:rPr>
      </w:pPr>
    </w:p>
    <w:p w14:paraId="3C6A8E56" w14:textId="0F29E7D1" w:rsidR="00453AB8" w:rsidRPr="004C2BA0" w:rsidRDefault="00453AB8" w:rsidP="00453AB8">
      <w:pPr>
        <w:tabs>
          <w:tab w:val="left" w:pos="426"/>
        </w:tabs>
        <w:spacing w:after="0" w:line="360" w:lineRule="auto"/>
        <w:jc w:val="both"/>
        <w:rPr>
          <w:rFonts w:ascii="Arial" w:eastAsia="Times New Roman" w:hAnsi="Arial" w:cs="Arial"/>
          <w:b/>
          <w:sz w:val="24"/>
          <w:szCs w:val="24"/>
          <w:lang w:eastAsia="hr-HR"/>
        </w:rPr>
      </w:pPr>
      <w:r w:rsidRPr="004C2BA0">
        <w:rPr>
          <w:rFonts w:ascii="Arial" w:eastAsia="Times New Roman" w:hAnsi="Arial" w:cs="Arial"/>
          <w:b/>
          <w:sz w:val="24"/>
          <w:szCs w:val="24"/>
          <w:lang w:eastAsia="hr-HR"/>
        </w:rPr>
        <w:t>B) GRAFIČKI DIO:</w:t>
      </w:r>
    </w:p>
    <w:p w14:paraId="5EE33CE7" w14:textId="77777777" w:rsidR="00453AB8" w:rsidRPr="00453AB8" w:rsidRDefault="00453AB8" w:rsidP="00453AB8">
      <w:pPr>
        <w:spacing w:after="0" w:line="360" w:lineRule="auto"/>
        <w:jc w:val="both"/>
        <w:rPr>
          <w:rFonts w:ascii="Arial Narrow" w:eastAsia="Times New Roman" w:hAnsi="Arial Narrow" w:cs="Arial"/>
          <w:b/>
          <w:lang w:eastAsia="hr-HR"/>
        </w:rPr>
      </w:pPr>
      <w:r w:rsidRPr="00453AB8">
        <w:rPr>
          <w:rFonts w:ascii="Arial Narrow" w:eastAsia="Times New Roman" w:hAnsi="Arial Narrow" w:cs="Arial"/>
          <w:b/>
          <w:lang w:eastAsia="hr-HR"/>
        </w:rPr>
        <w:t xml:space="preserve">       KARTOGRAFSKI PRIKAZI:</w:t>
      </w:r>
    </w:p>
    <w:tbl>
      <w:tblPr>
        <w:tblW w:w="0" w:type="auto"/>
        <w:tblLook w:val="04A0" w:firstRow="1" w:lastRow="0" w:firstColumn="1" w:lastColumn="0" w:noHBand="0" w:noVBand="1"/>
      </w:tblPr>
      <w:tblGrid>
        <w:gridCol w:w="6676"/>
        <w:gridCol w:w="2610"/>
      </w:tblGrid>
      <w:tr w:rsidR="00453AB8" w:rsidRPr="00453AB8" w14:paraId="6F9886FD" w14:textId="77777777" w:rsidTr="000B619E">
        <w:tc>
          <w:tcPr>
            <w:tcW w:w="6676" w:type="dxa"/>
            <w:shd w:val="clear" w:color="auto" w:fill="auto"/>
          </w:tcPr>
          <w:p w14:paraId="4EA44495" w14:textId="77777777" w:rsidR="00453AB8" w:rsidRPr="00453AB8" w:rsidRDefault="00453AB8" w:rsidP="00453AB8">
            <w:pPr>
              <w:tabs>
                <w:tab w:val="left" w:pos="426"/>
                <w:tab w:val="right" w:pos="9072"/>
              </w:tabs>
              <w:spacing w:after="0" w:line="276" w:lineRule="auto"/>
              <w:ind w:firstLine="284"/>
              <w:rPr>
                <w:rFonts w:ascii="Arial" w:eastAsia="Times New Roman" w:hAnsi="Arial" w:cs="Arial"/>
                <w:lang w:eastAsia="hr-HR"/>
              </w:rPr>
            </w:pPr>
            <w:r w:rsidRPr="00453AB8">
              <w:rPr>
                <w:rFonts w:ascii="Arial" w:eastAsia="Times New Roman" w:hAnsi="Arial" w:cs="Arial"/>
                <w:lang w:eastAsia="hr-HR"/>
              </w:rPr>
              <w:t xml:space="preserve"> 1. KORIŠTENJE I NAMJENA POVRŠINA                                                                          </w:t>
            </w:r>
          </w:p>
        </w:tc>
        <w:tc>
          <w:tcPr>
            <w:tcW w:w="2610" w:type="dxa"/>
            <w:shd w:val="clear" w:color="auto" w:fill="auto"/>
          </w:tcPr>
          <w:p w14:paraId="0EE7D9BB" w14:textId="77777777" w:rsidR="00453AB8" w:rsidRPr="00453AB8" w:rsidRDefault="00453AB8" w:rsidP="00453AB8">
            <w:pPr>
              <w:tabs>
                <w:tab w:val="left" w:pos="426"/>
                <w:tab w:val="right" w:pos="9072"/>
              </w:tabs>
              <w:spacing w:after="0" w:line="276" w:lineRule="auto"/>
              <w:jc w:val="right"/>
              <w:rPr>
                <w:rFonts w:ascii="Arial" w:eastAsia="Times New Roman" w:hAnsi="Arial" w:cs="Arial"/>
                <w:lang w:eastAsia="hr-HR"/>
              </w:rPr>
            </w:pPr>
            <w:r w:rsidRPr="00453AB8">
              <w:rPr>
                <w:rFonts w:ascii="Arial" w:eastAsia="Times New Roman" w:hAnsi="Arial" w:cs="Arial"/>
                <w:lang w:eastAsia="hr-HR"/>
              </w:rPr>
              <w:t>M 1:25.000</w:t>
            </w:r>
          </w:p>
        </w:tc>
      </w:tr>
      <w:tr w:rsidR="00453AB8" w:rsidRPr="00453AB8" w14:paraId="2E4B58AE" w14:textId="77777777" w:rsidTr="000B619E">
        <w:tc>
          <w:tcPr>
            <w:tcW w:w="6676" w:type="dxa"/>
            <w:shd w:val="clear" w:color="auto" w:fill="auto"/>
          </w:tcPr>
          <w:p w14:paraId="497F909F" w14:textId="77777777" w:rsidR="00453AB8" w:rsidRPr="00453AB8" w:rsidRDefault="00453AB8" w:rsidP="00453AB8">
            <w:pPr>
              <w:tabs>
                <w:tab w:val="left" w:pos="426"/>
                <w:tab w:val="right" w:pos="9072"/>
              </w:tabs>
              <w:spacing w:after="0" w:line="276" w:lineRule="auto"/>
              <w:ind w:firstLine="284"/>
              <w:jc w:val="both"/>
              <w:rPr>
                <w:rFonts w:ascii="Arial" w:eastAsia="Times New Roman" w:hAnsi="Arial" w:cs="Arial"/>
                <w:lang w:eastAsia="hr-HR"/>
              </w:rPr>
            </w:pPr>
            <w:r w:rsidRPr="00453AB8">
              <w:rPr>
                <w:rFonts w:ascii="Arial" w:eastAsia="Times New Roman" w:hAnsi="Arial" w:cs="Arial"/>
                <w:lang w:eastAsia="hr-HR"/>
              </w:rPr>
              <w:t xml:space="preserve"> 2. INFRASTRUKTURNI SUSTAVI</w:t>
            </w:r>
          </w:p>
          <w:p w14:paraId="3DDBEF37" w14:textId="77777777" w:rsidR="00453AB8" w:rsidRPr="00453AB8" w:rsidRDefault="00453AB8" w:rsidP="00453AB8">
            <w:pPr>
              <w:tabs>
                <w:tab w:val="left" w:pos="426"/>
                <w:tab w:val="right" w:pos="9072"/>
              </w:tabs>
              <w:spacing w:after="0" w:line="276" w:lineRule="auto"/>
              <w:jc w:val="both"/>
              <w:rPr>
                <w:rFonts w:ascii="Arial" w:eastAsia="Times New Roman" w:hAnsi="Arial" w:cs="Arial"/>
                <w:lang w:eastAsia="hr-HR"/>
              </w:rPr>
            </w:pPr>
            <w:r w:rsidRPr="00453AB8">
              <w:rPr>
                <w:rFonts w:ascii="Arial" w:eastAsia="Times New Roman" w:hAnsi="Arial" w:cs="Arial"/>
                <w:lang w:eastAsia="hr-HR"/>
              </w:rPr>
              <w:lastRenderedPageBreak/>
              <w:t xml:space="preserve">          2.1. ENERGETSKI SUSTAVI</w:t>
            </w:r>
          </w:p>
          <w:p w14:paraId="3974E773" w14:textId="77777777" w:rsidR="00453AB8" w:rsidRPr="00453AB8" w:rsidRDefault="00453AB8" w:rsidP="00453AB8">
            <w:pPr>
              <w:tabs>
                <w:tab w:val="left" w:pos="426"/>
                <w:tab w:val="right" w:pos="9072"/>
              </w:tabs>
              <w:spacing w:after="0" w:line="276" w:lineRule="auto"/>
              <w:jc w:val="both"/>
              <w:rPr>
                <w:rFonts w:ascii="Arial" w:eastAsia="Times New Roman" w:hAnsi="Arial" w:cs="Arial"/>
                <w:lang w:eastAsia="hr-HR"/>
              </w:rPr>
            </w:pPr>
            <w:r w:rsidRPr="00453AB8">
              <w:rPr>
                <w:rFonts w:ascii="Arial" w:eastAsia="Times New Roman" w:hAnsi="Arial" w:cs="Arial"/>
                <w:lang w:eastAsia="hr-HR"/>
              </w:rPr>
              <w:t xml:space="preserve">          2.2. OSTALA INFRASTRUKTURA</w:t>
            </w:r>
          </w:p>
        </w:tc>
        <w:tc>
          <w:tcPr>
            <w:tcW w:w="2610" w:type="dxa"/>
            <w:shd w:val="clear" w:color="auto" w:fill="auto"/>
          </w:tcPr>
          <w:p w14:paraId="54DFF1C8" w14:textId="77777777" w:rsidR="00453AB8" w:rsidRPr="00453AB8" w:rsidRDefault="00453AB8" w:rsidP="00453AB8">
            <w:pPr>
              <w:tabs>
                <w:tab w:val="left" w:pos="426"/>
                <w:tab w:val="right" w:pos="9072"/>
              </w:tabs>
              <w:spacing w:after="0" w:line="276" w:lineRule="auto"/>
              <w:jc w:val="right"/>
              <w:rPr>
                <w:rFonts w:ascii="Arial" w:eastAsia="Times New Roman" w:hAnsi="Arial" w:cs="Arial"/>
                <w:lang w:eastAsia="hr-HR"/>
              </w:rPr>
            </w:pPr>
            <w:r w:rsidRPr="00453AB8">
              <w:rPr>
                <w:rFonts w:ascii="Arial" w:eastAsia="Times New Roman" w:hAnsi="Arial" w:cs="Arial"/>
                <w:lang w:eastAsia="hr-HR"/>
              </w:rPr>
              <w:lastRenderedPageBreak/>
              <w:t>M 1:25.000</w:t>
            </w:r>
          </w:p>
        </w:tc>
      </w:tr>
      <w:tr w:rsidR="00453AB8" w:rsidRPr="00453AB8" w14:paraId="1DCDCEA2" w14:textId="77777777" w:rsidTr="000B619E">
        <w:tc>
          <w:tcPr>
            <w:tcW w:w="6676" w:type="dxa"/>
            <w:shd w:val="clear" w:color="auto" w:fill="auto"/>
          </w:tcPr>
          <w:p w14:paraId="1B95C894" w14:textId="0AE15DD9" w:rsidR="00453AB8" w:rsidRPr="00453AB8" w:rsidRDefault="00453AB8" w:rsidP="00D1463B">
            <w:pPr>
              <w:tabs>
                <w:tab w:val="left" w:pos="322"/>
                <w:tab w:val="right" w:pos="9072"/>
              </w:tabs>
              <w:spacing w:after="0" w:line="276" w:lineRule="auto"/>
              <w:ind w:left="605" w:hanging="605"/>
              <w:rPr>
                <w:rFonts w:ascii="Arial" w:eastAsia="Times New Roman" w:hAnsi="Arial" w:cs="Arial"/>
                <w:lang w:eastAsia="hr-HR"/>
              </w:rPr>
            </w:pPr>
            <w:r w:rsidRPr="00453AB8">
              <w:rPr>
                <w:rFonts w:ascii="Arial" w:eastAsia="Times New Roman" w:hAnsi="Arial" w:cs="Arial"/>
                <w:lang w:eastAsia="hr-HR"/>
              </w:rPr>
              <w:t xml:space="preserve">      3.</w:t>
            </w:r>
            <w:r w:rsidR="00D1463B">
              <w:rPr>
                <w:rFonts w:ascii="Arial" w:eastAsia="Times New Roman" w:hAnsi="Arial" w:cs="Arial"/>
                <w:lang w:eastAsia="hr-HR"/>
              </w:rPr>
              <w:t xml:space="preserve"> </w:t>
            </w:r>
            <w:r w:rsidRPr="00453AB8">
              <w:rPr>
                <w:rFonts w:ascii="Arial" w:eastAsia="Times New Roman" w:hAnsi="Arial" w:cs="Arial"/>
                <w:lang w:eastAsia="hr-HR"/>
              </w:rPr>
              <w:t xml:space="preserve">UVJETI KORIŠTENJA, UREĐENJA I ZAŠTITE </w:t>
            </w:r>
            <w:r w:rsidR="00D1463B">
              <w:rPr>
                <w:rFonts w:ascii="Arial" w:eastAsia="Times New Roman" w:hAnsi="Arial" w:cs="Arial"/>
                <w:lang w:eastAsia="hr-HR"/>
              </w:rPr>
              <w:t xml:space="preserve"> </w:t>
            </w:r>
            <w:r w:rsidRPr="00453AB8">
              <w:rPr>
                <w:rFonts w:ascii="Arial" w:eastAsia="Times New Roman" w:hAnsi="Arial" w:cs="Arial"/>
                <w:lang w:eastAsia="hr-HR"/>
              </w:rPr>
              <w:t>PROSTORA</w:t>
            </w:r>
          </w:p>
        </w:tc>
        <w:tc>
          <w:tcPr>
            <w:tcW w:w="2610" w:type="dxa"/>
            <w:shd w:val="clear" w:color="auto" w:fill="auto"/>
          </w:tcPr>
          <w:p w14:paraId="5C3CA689" w14:textId="77777777" w:rsidR="00453AB8" w:rsidRPr="00453AB8" w:rsidRDefault="00453AB8" w:rsidP="00453AB8">
            <w:pPr>
              <w:tabs>
                <w:tab w:val="left" w:pos="426"/>
                <w:tab w:val="right" w:pos="9072"/>
              </w:tabs>
              <w:spacing w:after="0" w:line="276" w:lineRule="auto"/>
              <w:jc w:val="right"/>
              <w:rPr>
                <w:rFonts w:ascii="Arial" w:eastAsia="Times New Roman" w:hAnsi="Arial" w:cs="Arial"/>
                <w:lang w:eastAsia="hr-HR"/>
              </w:rPr>
            </w:pPr>
            <w:r w:rsidRPr="00453AB8">
              <w:rPr>
                <w:rFonts w:ascii="Arial" w:eastAsia="Times New Roman" w:hAnsi="Arial" w:cs="Arial"/>
                <w:lang w:eastAsia="hr-HR"/>
              </w:rPr>
              <w:t>M 1:25.000</w:t>
            </w:r>
          </w:p>
        </w:tc>
      </w:tr>
      <w:tr w:rsidR="00453AB8" w:rsidRPr="00453AB8" w14:paraId="7F613DAA" w14:textId="77777777" w:rsidTr="000B619E">
        <w:tc>
          <w:tcPr>
            <w:tcW w:w="6676" w:type="dxa"/>
            <w:shd w:val="clear" w:color="auto" w:fill="auto"/>
          </w:tcPr>
          <w:p w14:paraId="7B7CCFCD" w14:textId="77777777" w:rsidR="00453AB8" w:rsidRPr="00453AB8" w:rsidRDefault="00453AB8" w:rsidP="00453AB8">
            <w:pPr>
              <w:tabs>
                <w:tab w:val="left" w:pos="426"/>
                <w:tab w:val="right" w:pos="9072"/>
              </w:tabs>
              <w:spacing w:after="0" w:line="276" w:lineRule="auto"/>
              <w:jc w:val="both"/>
              <w:rPr>
                <w:rFonts w:ascii="Arial" w:eastAsia="Times New Roman" w:hAnsi="Arial" w:cs="Arial"/>
                <w:lang w:eastAsia="hr-HR"/>
              </w:rPr>
            </w:pPr>
            <w:r w:rsidRPr="00453AB8">
              <w:rPr>
                <w:rFonts w:ascii="Arial" w:eastAsia="Times New Roman" w:hAnsi="Arial" w:cs="Arial"/>
                <w:lang w:eastAsia="hr-HR"/>
              </w:rPr>
              <w:t xml:space="preserve">      4. GRAĐEVINSKA PODRUČJA:</w:t>
            </w:r>
          </w:p>
        </w:tc>
        <w:tc>
          <w:tcPr>
            <w:tcW w:w="2610" w:type="dxa"/>
            <w:shd w:val="clear" w:color="auto" w:fill="auto"/>
          </w:tcPr>
          <w:p w14:paraId="7E3CD917" w14:textId="77777777" w:rsidR="00453AB8" w:rsidRPr="00453AB8" w:rsidRDefault="00453AB8" w:rsidP="00453AB8">
            <w:pPr>
              <w:tabs>
                <w:tab w:val="left" w:pos="426"/>
                <w:tab w:val="right" w:pos="9072"/>
              </w:tabs>
              <w:spacing w:after="0" w:line="276" w:lineRule="auto"/>
              <w:jc w:val="right"/>
              <w:rPr>
                <w:rFonts w:ascii="Arial" w:eastAsia="Times New Roman" w:hAnsi="Arial" w:cs="Arial"/>
                <w:lang w:eastAsia="hr-HR"/>
              </w:rPr>
            </w:pPr>
            <w:r w:rsidRPr="00453AB8">
              <w:rPr>
                <w:rFonts w:ascii="Arial" w:eastAsia="Times New Roman" w:hAnsi="Arial" w:cs="Arial"/>
                <w:lang w:eastAsia="hr-HR"/>
              </w:rPr>
              <w:t>M 1:5.000</w:t>
            </w:r>
          </w:p>
        </w:tc>
      </w:tr>
    </w:tbl>
    <w:p w14:paraId="50879BC4" w14:textId="77777777" w:rsidR="00453AB8" w:rsidRPr="00453AB8" w:rsidRDefault="00453AB8" w:rsidP="00453AB8">
      <w:pPr>
        <w:spacing w:after="0" w:line="276" w:lineRule="auto"/>
        <w:ind w:left="284" w:firstLine="425"/>
        <w:jc w:val="both"/>
        <w:rPr>
          <w:rFonts w:ascii="Arial" w:eastAsia="Times New Roman" w:hAnsi="Arial" w:cs="Arial"/>
          <w:lang w:eastAsia="hr-HR"/>
        </w:rPr>
      </w:pPr>
      <w:r w:rsidRPr="00453AB8">
        <w:rPr>
          <w:rFonts w:ascii="Arial" w:eastAsia="Times New Roman" w:hAnsi="Arial" w:cs="Arial"/>
          <w:lang w:eastAsia="hr-HR"/>
        </w:rPr>
        <w:t>4.1. GRAĐEVINSKO PODRUČJE NASELJA BUDANČEVICA</w:t>
      </w:r>
    </w:p>
    <w:p w14:paraId="7D6F9587" w14:textId="77777777" w:rsidR="00453AB8" w:rsidRPr="00453AB8" w:rsidRDefault="00453AB8" w:rsidP="00453AB8">
      <w:pPr>
        <w:spacing w:after="0" w:line="276" w:lineRule="auto"/>
        <w:ind w:left="284" w:firstLine="425"/>
        <w:jc w:val="both"/>
        <w:rPr>
          <w:rFonts w:ascii="Arial" w:eastAsia="Times New Roman" w:hAnsi="Arial" w:cs="Arial"/>
          <w:lang w:eastAsia="hr-HR"/>
        </w:rPr>
      </w:pPr>
      <w:r w:rsidRPr="00453AB8">
        <w:rPr>
          <w:rFonts w:ascii="Arial" w:eastAsia="Times New Roman" w:hAnsi="Arial" w:cs="Arial"/>
          <w:lang w:eastAsia="hr-HR"/>
        </w:rPr>
        <w:t>4.2. GRAĐEVINSKO PODRUČJE NASELJA KLOŠTAR PODRAVSKI</w:t>
      </w:r>
    </w:p>
    <w:p w14:paraId="3CC84864" w14:textId="77777777" w:rsidR="00453AB8" w:rsidRPr="00453AB8" w:rsidRDefault="00453AB8" w:rsidP="00453AB8">
      <w:pPr>
        <w:spacing w:after="0" w:line="276" w:lineRule="auto"/>
        <w:ind w:left="284" w:firstLine="425"/>
        <w:jc w:val="both"/>
        <w:rPr>
          <w:rFonts w:ascii="Arial" w:eastAsia="Times New Roman" w:hAnsi="Arial" w:cs="Arial"/>
          <w:lang w:eastAsia="hr-HR"/>
        </w:rPr>
      </w:pPr>
      <w:r w:rsidRPr="00453AB8">
        <w:rPr>
          <w:rFonts w:ascii="Arial" w:eastAsia="Times New Roman" w:hAnsi="Arial" w:cs="Arial"/>
          <w:lang w:eastAsia="hr-HR"/>
        </w:rPr>
        <w:t>4.3. GRAĐEVINSKO PODRUČJE NASELJA KOZAREVAC</w:t>
      </w:r>
    </w:p>
    <w:p w14:paraId="6A8DF0FA" w14:textId="77777777" w:rsidR="00453AB8" w:rsidRPr="00453AB8" w:rsidRDefault="00453AB8" w:rsidP="00453AB8">
      <w:pPr>
        <w:spacing w:after="0" w:line="276" w:lineRule="auto"/>
        <w:ind w:left="284" w:firstLine="425"/>
        <w:jc w:val="both"/>
        <w:rPr>
          <w:rFonts w:ascii="Arial" w:eastAsia="Times New Roman" w:hAnsi="Arial" w:cs="Arial"/>
          <w:lang w:eastAsia="hr-HR"/>
        </w:rPr>
      </w:pPr>
      <w:r w:rsidRPr="00453AB8">
        <w:rPr>
          <w:rFonts w:ascii="Arial" w:eastAsia="Times New Roman" w:hAnsi="Arial" w:cs="Arial"/>
          <w:lang w:eastAsia="hr-HR"/>
        </w:rPr>
        <w:t>4.4. GRAĐEVINSKO PODRUČJE NASELJA PRUGOVAC</w:t>
      </w:r>
    </w:p>
    <w:p w14:paraId="6262A00D" w14:textId="77777777" w:rsidR="00453AB8" w:rsidRPr="00453AB8" w:rsidRDefault="00453AB8" w:rsidP="00453AB8">
      <w:pPr>
        <w:spacing w:after="0" w:line="276" w:lineRule="auto"/>
        <w:ind w:left="284" w:firstLine="425"/>
        <w:jc w:val="both"/>
        <w:rPr>
          <w:rFonts w:ascii="Arial" w:eastAsia="Times New Roman" w:hAnsi="Arial" w:cs="Arial"/>
          <w:lang w:eastAsia="hr-HR"/>
        </w:rPr>
      </w:pPr>
      <w:r w:rsidRPr="00453AB8">
        <w:rPr>
          <w:rFonts w:ascii="Arial" w:eastAsia="Times New Roman" w:hAnsi="Arial" w:cs="Arial"/>
          <w:lang w:eastAsia="hr-HR"/>
        </w:rPr>
        <w:t>4.5. GRAĐEVINSKO PODRUČJE VESELI BREG</w:t>
      </w:r>
    </w:p>
    <w:p w14:paraId="7CA30EE0" w14:textId="77777777" w:rsidR="00453AB8" w:rsidRPr="00453AB8" w:rsidRDefault="00453AB8" w:rsidP="00453AB8">
      <w:pPr>
        <w:spacing w:after="0" w:line="276" w:lineRule="auto"/>
        <w:jc w:val="both"/>
        <w:rPr>
          <w:rFonts w:ascii="Arial" w:eastAsia="Times New Roman" w:hAnsi="Arial" w:cs="Arial"/>
          <w:highlight w:val="yellow"/>
          <w:lang w:eastAsia="hr-HR"/>
        </w:rPr>
      </w:pPr>
    </w:p>
    <w:p w14:paraId="167EA6C2" w14:textId="77777777" w:rsidR="00453AB8" w:rsidRPr="00453AB8" w:rsidRDefault="00453AB8" w:rsidP="00453AB8">
      <w:pPr>
        <w:spacing w:after="0" w:line="360" w:lineRule="auto"/>
        <w:jc w:val="both"/>
        <w:rPr>
          <w:rFonts w:ascii="Arial Narrow" w:eastAsia="Times New Roman" w:hAnsi="Arial Narrow" w:cs="Arial"/>
          <w:b/>
          <w:lang w:eastAsia="hr-HR"/>
        </w:rPr>
      </w:pPr>
      <w:r w:rsidRPr="00453AB8">
        <w:rPr>
          <w:rFonts w:ascii="Arial Narrow" w:eastAsia="Times New Roman" w:hAnsi="Arial Narrow" w:cs="Arial"/>
          <w:b/>
          <w:lang w:eastAsia="hr-HR"/>
        </w:rPr>
        <w:t xml:space="preserve">           KARTOGRAMI:</w:t>
      </w:r>
    </w:p>
    <w:p w14:paraId="13D00BDD" w14:textId="77777777" w:rsidR="00453AB8" w:rsidRPr="00453AB8" w:rsidRDefault="00453AB8" w:rsidP="00453AB8">
      <w:pPr>
        <w:spacing w:after="0" w:line="240" w:lineRule="auto"/>
        <w:ind w:left="6" w:firstLine="278"/>
        <w:jc w:val="both"/>
        <w:rPr>
          <w:rFonts w:ascii="Arial" w:eastAsia="Times New Roman" w:hAnsi="Arial" w:cs="Arial"/>
          <w:lang w:eastAsia="hr-HR"/>
        </w:rPr>
      </w:pPr>
      <w:r w:rsidRPr="00453AB8">
        <w:rPr>
          <w:rFonts w:ascii="Arial" w:eastAsia="Times New Roman" w:hAnsi="Arial" w:cs="Arial"/>
          <w:lang w:eastAsia="hr-HR"/>
        </w:rPr>
        <w:t>1. PROMETNICE U OPĆINI KLOŠTAR PODRAVSKI                                        M 1:50.000</w:t>
      </w:r>
    </w:p>
    <w:p w14:paraId="2F63D748" w14:textId="5FE09C66" w:rsidR="00453AB8" w:rsidRPr="00453AB8" w:rsidRDefault="00453AB8" w:rsidP="00453AB8">
      <w:pPr>
        <w:spacing w:after="200" w:line="276" w:lineRule="auto"/>
        <w:jc w:val="both"/>
        <w:rPr>
          <w:rFonts w:ascii="Arial Narrow" w:eastAsia="Times New Roman" w:hAnsi="Arial Narrow" w:cs="Arial"/>
          <w:sz w:val="23"/>
          <w:szCs w:val="23"/>
          <w:lang w:eastAsia="hr-HR"/>
        </w:rPr>
      </w:pPr>
      <w:r w:rsidRPr="00453AB8">
        <w:rPr>
          <w:rFonts w:ascii="Arial Narrow" w:eastAsia="Times New Roman" w:hAnsi="Arial Narrow" w:cs="Arial"/>
          <w:sz w:val="23"/>
          <w:szCs w:val="23"/>
          <w:lang w:eastAsia="hr-HR"/>
        </w:rPr>
        <w:t xml:space="preserve">      2. NERAZVRSTANE CESTE U POLJOPRIVREDNIM ZONAMA</w:t>
      </w:r>
      <w:r w:rsidRPr="00453AB8">
        <w:rPr>
          <w:rFonts w:ascii="Arial" w:eastAsia="Calibri" w:hAnsi="Arial" w:cs="Arial"/>
          <w:noProof/>
        </w:rPr>
        <w:t xml:space="preserve">                                     M 1:50.000</w:t>
      </w:r>
    </w:p>
    <w:p w14:paraId="0F1062DE" w14:textId="77777777" w:rsidR="00453AB8" w:rsidRPr="00453AB8" w:rsidRDefault="00453AB8" w:rsidP="004B2AD4">
      <w:pPr>
        <w:spacing w:after="0" w:line="360" w:lineRule="auto"/>
        <w:contextualSpacing/>
        <w:jc w:val="both"/>
        <w:rPr>
          <w:rFonts w:ascii="Arial" w:eastAsia="Times New Roman" w:hAnsi="Arial" w:cs="Arial"/>
          <w:b/>
          <w:bCs/>
          <w:sz w:val="24"/>
          <w:szCs w:val="24"/>
          <w:lang w:eastAsia="hr-HR"/>
        </w:rPr>
      </w:pPr>
      <w:r w:rsidRPr="00453AB8">
        <w:rPr>
          <w:rFonts w:ascii="Arial" w:eastAsia="Times New Roman" w:hAnsi="Arial" w:cs="Arial"/>
          <w:b/>
          <w:bCs/>
          <w:sz w:val="24"/>
          <w:szCs w:val="24"/>
          <w:lang w:eastAsia="hr-HR"/>
        </w:rPr>
        <w:t>C) OBRAZLOŽENJE:</w:t>
      </w:r>
    </w:p>
    <w:p w14:paraId="02AD8697" w14:textId="77777777" w:rsidR="00453AB8" w:rsidRPr="00453AB8" w:rsidRDefault="00453AB8" w:rsidP="005175B2">
      <w:pPr>
        <w:numPr>
          <w:ilvl w:val="0"/>
          <w:numId w:val="1"/>
        </w:numPr>
        <w:spacing w:after="0" w:line="240" w:lineRule="auto"/>
        <w:ind w:left="567" w:hanging="283"/>
        <w:contextualSpacing/>
        <w:jc w:val="both"/>
        <w:rPr>
          <w:rFonts w:ascii="Arial" w:eastAsia="Times New Roman" w:hAnsi="Arial" w:cs="Arial"/>
          <w:lang w:eastAsia="hr-HR"/>
        </w:rPr>
      </w:pPr>
      <w:r w:rsidRPr="00453AB8">
        <w:rPr>
          <w:rFonts w:ascii="Arial" w:eastAsia="Times New Roman" w:hAnsi="Arial" w:cs="Arial"/>
          <w:lang w:eastAsia="hr-HR"/>
        </w:rPr>
        <w:t>POLAZIŠTA</w:t>
      </w:r>
    </w:p>
    <w:p w14:paraId="5610FB36" w14:textId="77777777" w:rsidR="00453AB8" w:rsidRPr="00453AB8" w:rsidRDefault="00453AB8" w:rsidP="005175B2">
      <w:pPr>
        <w:numPr>
          <w:ilvl w:val="0"/>
          <w:numId w:val="1"/>
        </w:numPr>
        <w:spacing w:after="0" w:line="240" w:lineRule="auto"/>
        <w:ind w:left="567" w:hanging="283"/>
        <w:contextualSpacing/>
        <w:jc w:val="both"/>
        <w:rPr>
          <w:rFonts w:ascii="Arial" w:eastAsia="Times New Roman" w:hAnsi="Arial" w:cs="Arial"/>
          <w:lang w:eastAsia="hr-HR"/>
        </w:rPr>
      </w:pPr>
      <w:r w:rsidRPr="00453AB8">
        <w:rPr>
          <w:rFonts w:ascii="Arial" w:eastAsia="Times New Roman" w:hAnsi="Arial" w:cs="Arial"/>
          <w:lang w:eastAsia="hr-HR"/>
        </w:rPr>
        <w:t xml:space="preserve">CILJEVI PROSTORNOG PLANA </w:t>
      </w:r>
    </w:p>
    <w:p w14:paraId="648234D6" w14:textId="77777777" w:rsidR="00453AB8" w:rsidRPr="00453AB8" w:rsidRDefault="00453AB8" w:rsidP="005175B2">
      <w:pPr>
        <w:numPr>
          <w:ilvl w:val="0"/>
          <w:numId w:val="1"/>
        </w:numPr>
        <w:spacing w:after="0" w:line="240" w:lineRule="auto"/>
        <w:ind w:left="567" w:hanging="283"/>
        <w:contextualSpacing/>
        <w:jc w:val="both"/>
        <w:rPr>
          <w:rFonts w:ascii="Arial" w:eastAsia="Times New Roman" w:hAnsi="Arial" w:cs="Arial"/>
          <w:lang w:eastAsia="hr-HR"/>
        </w:rPr>
      </w:pPr>
      <w:r w:rsidRPr="00453AB8">
        <w:rPr>
          <w:rFonts w:ascii="Arial" w:eastAsia="Times New Roman" w:hAnsi="Arial" w:cs="Arial"/>
          <w:lang w:eastAsia="hr-HR"/>
        </w:rPr>
        <w:t xml:space="preserve">PLAN PROSTORNOG UREĐENJA </w:t>
      </w:r>
      <w:r w:rsidRPr="00453AB8">
        <w:rPr>
          <w:rFonts w:ascii="Arial" w:eastAsia="Calibri" w:hAnsi="Arial" w:cs="Arial"/>
          <w:noProof/>
        </w:rPr>
        <w:t>- OBRAZLOŽENJE PLANSKIH RJEŠENJA</w:t>
      </w:r>
    </w:p>
    <w:p w14:paraId="0084644C" w14:textId="77777777" w:rsidR="00453AB8" w:rsidRPr="00453AB8" w:rsidRDefault="00453AB8" w:rsidP="00453AB8">
      <w:pPr>
        <w:spacing w:after="0" w:line="276" w:lineRule="auto"/>
        <w:jc w:val="both"/>
        <w:rPr>
          <w:rFonts w:ascii="Arial" w:eastAsia="Times New Roman" w:hAnsi="Arial" w:cs="Arial"/>
          <w:highlight w:val="yellow"/>
          <w:lang w:eastAsia="hr-HR"/>
        </w:rPr>
      </w:pPr>
    </w:p>
    <w:p w14:paraId="72087978" w14:textId="77777777" w:rsidR="00453AB8" w:rsidRPr="004C2BA0" w:rsidRDefault="00453AB8" w:rsidP="004B2AD4">
      <w:pPr>
        <w:tabs>
          <w:tab w:val="left" w:pos="426"/>
        </w:tabs>
        <w:spacing w:after="0" w:line="360" w:lineRule="auto"/>
        <w:jc w:val="both"/>
        <w:rPr>
          <w:rFonts w:ascii="Arial" w:eastAsia="Times New Roman" w:hAnsi="Arial" w:cs="Arial"/>
          <w:b/>
          <w:sz w:val="24"/>
          <w:szCs w:val="24"/>
          <w:lang w:eastAsia="hr-HR"/>
        </w:rPr>
      </w:pPr>
      <w:r w:rsidRPr="004C2BA0">
        <w:rPr>
          <w:rFonts w:ascii="Arial" w:eastAsia="Times New Roman" w:hAnsi="Arial" w:cs="Arial"/>
          <w:b/>
          <w:sz w:val="24"/>
          <w:szCs w:val="24"/>
          <w:lang w:eastAsia="hr-HR"/>
        </w:rPr>
        <w:t>D) OBVEZNI PRILOZI:</w:t>
      </w:r>
    </w:p>
    <w:p w14:paraId="4A28E3D6" w14:textId="77777777" w:rsidR="00453AB8" w:rsidRPr="00453AB8" w:rsidRDefault="00453AB8" w:rsidP="005175B2">
      <w:pPr>
        <w:numPr>
          <w:ilvl w:val="0"/>
          <w:numId w:val="2"/>
        </w:numPr>
        <w:spacing w:after="0" w:line="240" w:lineRule="auto"/>
        <w:ind w:left="567" w:right="-284" w:hanging="283"/>
        <w:contextualSpacing/>
        <w:rPr>
          <w:rFonts w:ascii="Arial" w:eastAsia="Times New Roman" w:hAnsi="Arial" w:cs="Arial"/>
          <w:lang w:eastAsia="hr-HR"/>
        </w:rPr>
      </w:pPr>
      <w:r w:rsidRPr="00453AB8">
        <w:rPr>
          <w:rFonts w:ascii="Arial" w:eastAsia="Times New Roman" w:hAnsi="Arial" w:cs="Arial"/>
          <w:lang w:eastAsia="hr-HR"/>
        </w:rPr>
        <w:t>ZAHTJEVI JAVNOPRAVNIH TIJELA PREMA ČLANKU 90. ZAKONA O PROSTORNOM UREĐENJU</w:t>
      </w:r>
    </w:p>
    <w:p w14:paraId="1DB955B2" w14:textId="77777777" w:rsidR="00453AB8" w:rsidRPr="00453AB8" w:rsidRDefault="00453AB8" w:rsidP="005175B2">
      <w:pPr>
        <w:numPr>
          <w:ilvl w:val="0"/>
          <w:numId w:val="2"/>
        </w:numPr>
        <w:spacing w:after="0" w:line="240" w:lineRule="auto"/>
        <w:ind w:left="567" w:hanging="295"/>
        <w:contextualSpacing/>
        <w:rPr>
          <w:rFonts w:ascii="Arial" w:eastAsia="Times New Roman" w:hAnsi="Arial" w:cs="Arial"/>
          <w:lang w:eastAsia="hr-HR"/>
        </w:rPr>
      </w:pPr>
      <w:r w:rsidRPr="00453AB8">
        <w:rPr>
          <w:rFonts w:ascii="Arial" w:eastAsia="Times New Roman" w:hAnsi="Arial" w:cs="Arial"/>
          <w:lang w:eastAsia="hr-HR"/>
        </w:rPr>
        <w:t>IZVJEŠĆE O JAVNOJ RASPRAVI I PONOVNOJ JAVNOJ RASPRAVI</w:t>
      </w:r>
    </w:p>
    <w:p w14:paraId="6A19560B" w14:textId="77777777" w:rsidR="00453AB8" w:rsidRPr="00453AB8" w:rsidRDefault="00453AB8" w:rsidP="005175B2">
      <w:pPr>
        <w:numPr>
          <w:ilvl w:val="0"/>
          <w:numId w:val="2"/>
        </w:numPr>
        <w:spacing w:after="0" w:line="240" w:lineRule="auto"/>
        <w:ind w:left="567" w:hanging="295"/>
        <w:contextualSpacing/>
        <w:rPr>
          <w:rFonts w:ascii="Arial" w:eastAsia="Times New Roman" w:hAnsi="Arial" w:cs="Arial"/>
          <w:lang w:eastAsia="hr-HR"/>
        </w:rPr>
      </w:pPr>
      <w:r w:rsidRPr="00453AB8">
        <w:rPr>
          <w:rFonts w:ascii="Arial" w:eastAsia="Times New Roman" w:hAnsi="Arial" w:cs="Arial"/>
          <w:lang w:eastAsia="hr-HR"/>
        </w:rPr>
        <w:t xml:space="preserve">SAŽETAK ZA JAVNOST </w:t>
      </w:r>
    </w:p>
    <w:p w14:paraId="6906CFAA" w14:textId="77777777" w:rsidR="00453AB8" w:rsidRPr="00453AB8" w:rsidRDefault="00453AB8" w:rsidP="005175B2">
      <w:pPr>
        <w:numPr>
          <w:ilvl w:val="0"/>
          <w:numId w:val="2"/>
        </w:numPr>
        <w:spacing w:after="0" w:line="240" w:lineRule="auto"/>
        <w:ind w:left="567" w:hanging="295"/>
        <w:contextualSpacing/>
        <w:rPr>
          <w:rFonts w:ascii="Arial" w:eastAsia="Times New Roman" w:hAnsi="Arial" w:cs="Arial"/>
          <w:lang w:eastAsia="hr-HR"/>
        </w:rPr>
      </w:pPr>
      <w:r w:rsidRPr="00453AB8">
        <w:rPr>
          <w:rFonts w:ascii="Arial" w:eastAsia="Times New Roman" w:hAnsi="Arial" w:cs="Arial"/>
          <w:lang w:eastAsia="hr-HR"/>
        </w:rPr>
        <w:t xml:space="preserve">EVIDENCIJA POSTUPKA IZRADE I DONOŠENJA PROSTORNOG PLANA </w:t>
      </w:r>
    </w:p>
    <w:p w14:paraId="4559ADA2" w14:textId="77777777" w:rsidR="00453AB8" w:rsidRPr="00453AB8" w:rsidRDefault="00453AB8" w:rsidP="005175B2">
      <w:pPr>
        <w:numPr>
          <w:ilvl w:val="0"/>
          <w:numId w:val="2"/>
        </w:numPr>
        <w:spacing w:after="0" w:line="240" w:lineRule="auto"/>
        <w:ind w:left="567" w:hanging="295"/>
        <w:contextualSpacing/>
        <w:rPr>
          <w:rFonts w:ascii="Arial" w:eastAsia="Times New Roman" w:hAnsi="Arial" w:cs="Arial"/>
          <w:lang w:eastAsia="hr-HR"/>
        </w:rPr>
      </w:pPr>
      <w:r w:rsidRPr="00453AB8">
        <w:rPr>
          <w:rFonts w:ascii="Arial" w:eastAsia="Times New Roman" w:hAnsi="Arial" w:cs="Arial"/>
          <w:lang w:eastAsia="hr-HR"/>
        </w:rPr>
        <w:t>POPIS SEKTORSKIH DOKUMENATA I PROPISA</w:t>
      </w:r>
    </w:p>
    <w:p w14:paraId="1C6709E1" w14:textId="77777777" w:rsidR="00453AB8" w:rsidRPr="00453AB8" w:rsidRDefault="00453AB8" w:rsidP="00453AB8">
      <w:pPr>
        <w:spacing w:after="0" w:line="276" w:lineRule="auto"/>
        <w:jc w:val="both"/>
        <w:rPr>
          <w:rFonts w:ascii="Arial" w:eastAsia="Times New Roman" w:hAnsi="Arial" w:cs="Arial"/>
          <w:lang w:eastAsia="hr-HR"/>
        </w:rPr>
      </w:pPr>
    </w:p>
    <w:p w14:paraId="238345D8" w14:textId="77777777" w:rsidR="00453AB8" w:rsidRPr="00453AB8" w:rsidRDefault="00453AB8" w:rsidP="00453AB8">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Članak 4.</w:t>
      </w:r>
    </w:p>
    <w:p w14:paraId="6524B974" w14:textId="4F26D0F2" w:rsidR="00453AB8" w:rsidRDefault="00453AB8" w:rsidP="00450466">
      <w:pPr>
        <w:tabs>
          <w:tab w:val="left" w:pos="540"/>
        </w:tabs>
        <w:spacing w:after="0" w:line="240" w:lineRule="auto"/>
        <w:jc w:val="both"/>
        <w:rPr>
          <w:rFonts w:ascii="Arial" w:eastAsia="Calibri" w:hAnsi="Arial" w:cs="Arial"/>
          <w:noProof/>
          <w:color w:val="FF0000"/>
        </w:rPr>
      </w:pPr>
    </w:p>
    <w:p w14:paraId="46A890A2" w14:textId="77777777" w:rsidR="00D65639" w:rsidRPr="00D65639" w:rsidRDefault="00D65639" w:rsidP="00D65639">
      <w:pPr>
        <w:tabs>
          <w:tab w:val="left" w:pos="540"/>
        </w:tabs>
        <w:spacing w:after="200" w:line="240" w:lineRule="auto"/>
        <w:jc w:val="both"/>
        <w:rPr>
          <w:rFonts w:ascii="Arial" w:eastAsia="Calibri" w:hAnsi="Arial" w:cs="Arial"/>
          <w:noProof/>
        </w:rPr>
      </w:pPr>
      <w:bookmarkStart w:id="0" w:name="_Hlk103069630"/>
      <w:r w:rsidRPr="00D65639">
        <w:rPr>
          <w:rFonts w:ascii="Arial" w:eastAsia="Calibri" w:hAnsi="Arial" w:cs="Arial"/>
          <w:noProof/>
        </w:rPr>
        <w:t>U smislu Odredbi za provođenje ove Odluke, izrazi i pojmovi koji se koriste za uređenje građevnih čestica i površina imaju sljedeće značenje:</w:t>
      </w:r>
    </w:p>
    <w:p w14:paraId="4BC17C27"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snapToGrid w:val="0"/>
        </w:rPr>
        <w:t xml:space="preserve">Općina Kloštar Podravski </w:t>
      </w:r>
      <w:r w:rsidRPr="00D65639">
        <w:rPr>
          <w:rFonts w:ascii="Arial" w:eastAsia="Calibri" w:hAnsi="Arial" w:cs="Arial"/>
          <w:noProof/>
          <w:snapToGrid w:val="0"/>
        </w:rPr>
        <w:t xml:space="preserve">označava teritorijalno-upravnu jedinicu kao posebnu jedinicu lokalne samouprave. </w:t>
      </w:r>
    </w:p>
    <w:p w14:paraId="58C4D42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Prostor</w:t>
      </w:r>
      <w:r w:rsidRPr="00D65639">
        <w:rPr>
          <w:rFonts w:ascii="Arial" w:eastAsia="Calibri" w:hAnsi="Arial" w:cs="Arial"/>
          <w:noProof/>
        </w:rPr>
        <w:t xml:space="preserve"> je sastav fizičkih sklopova na površini te ispod i iznad zemlje, do kojih dopiru ili mogu doprijeti utjecaji djelovanja ljudi.</w:t>
      </w:r>
    </w:p>
    <w:p w14:paraId="120CFE1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Prostorna cjelina</w:t>
      </w:r>
      <w:r w:rsidRPr="00D65639">
        <w:rPr>
          <w:rFonts w:ascii="Arial" w:eastAsia="Calibri" w:hAnsi="Arial" w:cs="Arial"/>
          <w:noProof/>
        </w:rPr>
        <w:t xml:space="preserve"> je prostorno i funkcionalno zaokruženo područje određene namjene, koje je izgrađeno i uređeno ili koje se Prostornim planom planira izgraditi i urediti prema uvjetima toga Prostornog plana.</w:t>
      </w:r>
    </w:p>
    <w:p w14:paraId="177DA615"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lang w:eastAsia="hr-HR"/>
        </w:rPr>
        <w:t>Zahvat u prostoru</w:t>
      </w:r>
      <w:r w:rsidRPr="00D65639">
        <w:rPr>
          <w:rFonts w:ascii="Arial" w:eastAsia="Calibri" w:hAnsi="Arial" w:cs="Arial"/>
          <w:noProof/>
          <w:lang w:eastAsia="hr-HR"/>
        </w:rPr>
        <w:t xml:space="preserve"> je svako građenje građevine, rekonstrukcija postojeće građevine i svako drugo privremeno ili trajno djelovanje ljudi u prostoru kojim se uređuje ili mijenja stanje u prostoru.</w:t>
      </w:r>
    </w:p>
    <w:p w14:paraId="4A593DA8"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Složeni zahvat u prostoru</w:t>
      </w:r>
      <w:r w:rsidRPr="00D65639">
        <w:rPr>
          <w:rFonts w:ascii="Arial" w:eastAsia="Calibri" w:hAnsi="Arial" w:cs="Arial"/>
          <w:i/>
          <w:iCs/>
          <w:noProof/>
          <w:bdr w:val="none" w:sz="0" w:space="0" w:color="auto" w:frame="1"/>
        </w:rPr>
        <w:t> </w:t>
      </w:r>
      <w:r w:rsidRPr="00D65639">
        <w:rPr>
          <w:rFonts w:ascii="Arial" w:eastAsia="Calibri" w:hAnsi="Arial" w:cs="Arial"/>
          <w:noProof/>
        </w:rPr>
        <w:t>je zahvat u prostoru koji se sastoji od jedne ili više građevina i jednog ili više zahvata u prostoru koji se prema propisima o gradnji ne smatraju građenjem, a za koji se određuje obuhvat zahvata u prostoru i jedna ili više građevnih čestica unutar obuhvata zahvata u prostoru (kampovi, golf igrališta, adrenalinski parkovi i sl.).</w:t>
      </w:r>
    </w:p>
    <w:p w14:paraId="5C9F418D"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Posebni uvjeti</w:t>
      </w:r>
      <w:r w:rsidRPr="00D65639">
        <w:rPr>
          <w:rFonts w:ascii="Arial" w:eastAsia="Calibri" w:hAnsi="Arial" w:cs="Arial"/>
          <w:i/>
          <w:iCs/>
          <w:noProof/>
          <w:bdr w:val="none" w:sz="0" w:space="0" w:color="auto" w:frame="1"/>
        </w:rPr>
        <w:t> </w:t>
      </w:r>
      <w:r w:rsidRPr="00D65639">
        <w:rPr>
          <w:rFonts w:ascii="Arial" w:eastAsia="Calibri" w:hAnsi="Arial" w:cs="Arial"/>
          <w:noProof/>
        </w:rPr>
        <w:t xml:space="preserve">su uvjeti za građenje koje u slučaju propisanom posebnim propisom u svrhu provedbe tog propisa javnopravno tijelo utvrđuje na način propisan ovim Zakonom, odnosno posebnim zakonom kojim se uređuje prostorno uređenje, osim uvjeta priključenja, uvjeta koji se utvrđuju u postupku procjene utjecaja na okoliš, postupku </w:t>
      </w:r>
      <w:r w:rsidRPr="00D65639">
        <w:rPr>
          <w:rFonts w:ascii="Arial" w:eastAsia="Calibri" w:hAnsi="Arial" w:cs="Arial"/>
          <w:noProof/>
        </w:rPr>
        <w:lastRenderedPageBreak/>
        <w:t>ocjene o potrebi procjene utjecaja na okoliš i u postupku ocjene prihvatljivosti zahvata za ekološku mrežu.</w:t>
      </w:r>
    </w:p>
    <w:p w14:paraId="64A2B129"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Namjena prostora, površina, zemljišta, odnosno građevina</w:t>
      </w:r>
      <w:r w:rsidRPr="00D65639">
        <w:rPr>
          <w:rFonts w:ascii="Arial" w:eastAsia="Calibri" w:hAnsi="Arial" w:cs="Arial"/>
          <w:noProof/>
        </w:rPr>
        <w:t xml:space="preserve"> je planirani sustav korištenja prostora, površina, zemljišta odnosno uporabe građevina, određena, odnosno propisana Prostornim planom.</w:t>
      </w:r>
    </w:p>
    <w:p w14:paraId="50736429"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Osnovna namjena prostora/površina</w:t>
      </w:r>
      <w:r w:rsidRPr="00D65639">
        <w:rPr>
          <w:rFonts w:ascii="Arial" w:eastAsia="Calibri" w:hAnsi="Arial" w:cs="Arial"/>
          <w:noProof/>
        </w:rPr>
        <w:t xml:space="preserve"> je planirano korištenje prostora/površina podređeno jednoj funkciji (naselje, poljoprivreda, šume, promet, gospodarstvo, sport, rekreacija i drugo) unutar koje se mogu planirati i druge namjene ili sadržaji, koji isključivo proizlaze iz potrebe osnovne namjene.</w:t>
      </w:r>
    </w:p>
    <w:p w14:paraId="75D652CE"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Građevinsko područje</w:t>
      </w:r>
      <w:r w:rsidRPr="00D65639">
        <w:rPr>
          <w:rFonts w:ascii="Arial" w:eastAsia="Calibri" w:hAnsi="Arial" w:cs="Arial"/>
          <w:noProof/>
        </w:rPr>
        <w:t xml:space="preserve"> je područje određeno Prostornim planom na kojemu je izgrađeno naselje i područje planirano za uređenje, razvoj i proširenje naselja, a sastoji se od građevinskog područja naselja, izdvojenog dijela građevinskog područja naselja i izdvojenog građevinskog područja izvan naselja.</w:t>
      </w:r>
    </w:p>
    <w:p w14:paraId="3A33A7D7"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Izdvojeno građevinsko područje izvan naselja</w:t>
      </w:r>
      <w:r w:rsidRPr="00D65639">
        <w:rPr>
          <w:rFonts w:ascii="Arial" w:eastAsia="Calibri" w:hAnsi="Arial" w:cs="Arial"/>
          <w:noProof/>
        </w:rPr>
        <w:t xml:space="preserve"> je područje određeno Prostornim planom kao prostorna cjelina izvan građevinskog područja naselja planirana za sve namjene, osim za stambenu.</w:t>
      </w:r>
    </w:p>
    <w:p w14:paraId="6ABAB872"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Izdvojeni dio građevinskog područja naselja</w:t>
      </w:r>
      <w:r w:rsidRPr="00D65639">
        <w:rPr>
          <w:rFonts w:ascii="Arial" w:eastAsia="Calibri" w:hAnsi="Arial" w:cs="Arial"/>
          <w:noProof/>
        </w:rPr>
        <w:t xml:space="preserve"> je odvojeni dio postojećega građevinskog područja istog naselja nastao djelovanjem tradicijskih, prostornih i funkcionalnih utjecaja, određen Prostornim planom.</w:t>
      </w:r>
    </w:p>
    <w:p w14:paraId="1842E959"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Izgrađeni dio građevinskog područja</w:t>
      </w:r>
      <w:r w:rsidRPr="00D65639">
        <w:rPr>
          <w:rFonts w:ascii="Arial" w:eastAsia="Calibri" w:hAnsi="Arial" w:cs="Arial"/>
          <w:noProof/>
        </w:rPr>
        <w:t xml:space="preserve"> je područje određeno Prostornim planom koje je izgrađeno.</w:t>
      </w:r>
    </w:p>
    <w:p w14:paraId="59FEBF71"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Neizgrađeni dio građevinskog područja</w:t>
      </w:r>
      <w:r w:rsidRPr="00D65639">
        <w:rPr>
          <w:rFonts w:ascii="Arial" w:eastAsia="Calibri" w:hAnsi="Arial" w:cs="Arial"/>
          <w:noProof/>
        </w:rPr>
        <w:t xml:space="preserve"> je područje određeno Prostornim planom planirano za daljnji razvoj.</w:t>
      </w:r>
    </w:p>
    <w:p w14:paraId="1D03302A"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lang w:eastAsia="hr-HR"/>
        </w:rPr>
        <w:t>Neuređeni dio građevinskog područja</w:t>
      </w:r>
      <w:r w:rsidRPr="00D65639">
        <w:rPr>
          <w:rFonts w:ascii="Arial" w:eastAsia="Calibri" w:hAnsi="Arial" w:cs="Arial"/>
          <w:noProof/>
          <w:lang w:eastAsia="hr-HR"/>
        </w:rPr>
        <w:t xml:space="preserve"> je neizgrađeni dio građevinskog područja određen prostornim planom na kojemu nije izgrađena planirana osnovna infrastruktura.</w:t>
      </w:r>
    </w:p>
    <w:p w14:paraId="1E5B7421"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Građevna čestica</w:t>
      </w:r>
      <w:r w:rsidRPr="00D65639">
        <w:rPr>
          <w:rFonts w:ascii="Arial" w:eastAsia="Calibri" w:hAnsi="Arial" w:cs="Arial"/>
          <w:noProof/>
        </w:rPr>
        <w:t xml:space="preserve"> je u načelu jedna katastarska čestica čiji je oblik, smještaj u prostoru i veličina u skladu s Prostornim planom te koja ima pristup na prometnu površinu sukladan Prostornom planu, ako Zakonom o prostornom uređenju nije propisano drukčije.</w:t>
      </w:r>
    </w:p>
    <w:p w14:paraId="3582EAA9"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Površina javne namjene</w:t>
      </w:r>
      <w:r w:rsidRPr="00D65639">
        <w:rPr>
          <w:rFonts w:ascii="Arial" w:eastAsia="Calibri" w:hAnsi="Arial" w:cs="Arial"/>
          <w:noProof/>
        </w:rPr>
        <w:t xml:space="preserve"> je svaka površina čije je korištenje namijenjeno svima i pod jednakim uvjetima (javne ceste, nerazvrstane ceste, ulice, biciklističke staze, pješačke staze i prolazi, trgovi, tržnice, igrališta, parkirališta, groblja, parkovne i zelene površine u naselju, rekreacijske površine i slično).</w:t>
      </w:r>
    </w:p>
    <w:p w14:paraId="7A71129C"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Prometna površina</w:t>
      </w:r>
      <w:r w:rsidRPr="00D65639">
        <w:rPr>
          <w:rFonts w:ascii="Arial" w:eastAsia="Calibri" w:hAnsi="Arial" w:cs="Arial"/>
          <w:noProof/>
        </w:rPr>
        <w:t xml:space="preserve"> je površina javne namjene, površina u vlasništvu vlasnika građevne čestice ili površina na kojoj je osnovano pravo služnosti prolaza u svrhu pristupa do građevne čestice.</w:t>
      </w:r>
    </w:p>
    <w:p w14:paraId="5EE3D3D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Times New Roman" w:hAnsi="Arial" w:cs="Arial"/>
          <w:b/>
          <w:iCs/>
          <w:bdr w:val="none" w:sz="0" w:space="0" w:color="auto" w:frame="1"/>
          <w:lang w:eastAsia="hr-HR"/>
        </w:rPr>
        <w:t>Osnovna infrastruktura</w:t>
      </w:r>
      <w:r w:rsidRPr="00D65639">
        <w:rPr>
          <w:rFonts w:ascii="Arial" w:eastAsia="Times New Roman" w:hAnsi="Arial" w:cs="Arial"/>
          <w:i/>
          <w:iCs/>
          <w:bdr w:val="none" w:sz="0" w:space="0" w:color="auto" w:frame="1"/>
          <w:lang w:eastAsia="hr-HR"/>
        </w:rPr>
        <w:t> </w:t>
      </w:r>
      <w:r w:rsidRPr="00D65639">
        <w:rPr>
          <w:rFonts w:ascii="Arial" w:eastAsia="Times New Roman" w:hAnsi="Arial" w:cs="Arial"/>
          <w:lang w:eastAsia="hr-HR"/>
        </w:rPr>
        <w:t>je građevina za odvodnju otpadnih voda prema mjesnim prilikama određenim prostornim planom i prometna površina preko koje se osigurava pristup do građevne čestice, odnosno zgrade.</w:t>
      </w:r>
    </w:p>
    <w:p w14:paraId="6543ECB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Infrastruktura</w:t>
      </w:r>
      <w:r w:rsidRPr="00D65639">
        <w:rPr>
          <w:rFonts w:ascii="Arial" w:eastAsia="Calibri" w:hAnsi="Arial" w:cs="Arial"/>
          <w:noProof/>
        </w:rPr>
        <w:t xml:space="preserve"> su komunalne, prometne, energetske, vodne, pomorske, komunikacijske, elektroničke komunikacijske i druge građevine namijenjene gospodarenju s drugim vrstama stvorenih i prirodnih dobara.</w:t>
      </w:r>
    </w:p>
    <w:p w14:paraId="79DE5A50"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Komunalna infrastruktura</w:t>
      </w:r>
      <w:r w:rsidRPr="00D65639">
        <w:rPr>
          <w:rFonts w:ascii="Arial" w:eastAsia="Calibri" w:hAnsi="Arial" w:cs="Arial"/>
          <w:noProof/>
        </w:rPr>
        <w:t xml:space="preserve"> su građevine namijenjene opskrbi pitkom vodom, odvodnji i pročišćavanju otpadnih voda, održavanju čistoće naselja, sakupljanju i obradi komunalnog otpada, te ulična rasvjeta, tržnice na malo, groblja, krematoriji i površine javne namjene u naselju.</w:t>
      </w:r>
    </w:p>
    <w:p w14:paraId="623BA3B9"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Uvjeti priključenja</w:t>
      </w:r>
      <w:r w:rsidRPr="00D65639">
        <w:rPr>
          <w:rFonts w:ascii="Arial" w:eastAsia="Calibri" w:hAnsi="Arial" w:cs="Arial"/>
          <w:i/>
          <w:iCs/>
          <w:noProof/>
          <w:bdr w:val="none" w:sz="0" w:space="0" w:color="auto" w:frame="1"/>
        </w:rPr>
        <w:t> </w:t>
      </w:r>
      <w:r w:rsidRPr="00D65639">
        <w:rPr>
          <w:rFonts w:ascii="Arial" w:eastAsia="Calibri" w:hAnsi="Arial" w:cs="Arial"/>
          <w:noProof/>
        </w:rPr>
        <w:t>su uvjeti za građenje koje u slučaju propisanom posebnim propisom u svrhu provedbe tog propisa javnopravno tijelo utvrđuje na način propisan ovim Zakonom, odnosno zakonom kojim se uređuje prostorno uređenje, a kojim se uvjetima određuje tehnička mogućnost i tehnički uvjeti priključenja građevine za njezine potrebe na niskonaponsku električnu mrežu, građevine javne vodoopskrbe i odvodnje, odvodnju oborinskih voda, prometnu površinu, elektroničke komunikacijske građevine, građevine energetske infrastrukture ili na drugu infrastrukturnu građevinu.</w:t>
      </w:r>
    </w:p>
    <w:p w14:paraId="2504E95E"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Zgrada</w:t>
      </w:r>
      <w:r w:rsidRPr="00D65639">
        <w:rPr>
          <w:rFonts w:ascii="Arial" w:eastAsia="Calibri" w:hAnsi="Arial" w:cs="Arial"/>
          <w:noProof/>
        </w:rPr>
        <w:t xml:space="preserve"> je zatvorena i/ili natkrivena građevina namijenjena boravku ljudi, odnosno smještaju životinja, biljaka i stvari. Zgradom se ne smatra pojedinačna građevina unutar sustava infrastrukturne građevine (trafostanice, pothodnici, mostovi i slične građevine).</w:t>
      </w:r>
    </w:p>
    <w:p w14:paraId="487989F9"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lastRenderedPageBreak/>
        <w:t>Zgrada javne namjene</w:t>
      </w:r>
      <w:r w:rsidRPr="00D65639">
        <w:rPr>
          <w:rFonts w:ascii="Arial" w:eastAsia="Calibri" w:hAnsi="Arial" w:cs="Arial"/>
          <w:i/>
          <w:iCs/>
          <w:noProof/>
          <w:bdr w:val="none" w:sz="0" w:space="0" w:color="auto" w:frame="1"/>
        </w:rPr>
        <w:t> </w:t>
      </w:r>
      <w:r w:rsidRPr="00D65639">
        <w:rPr>
          <w:rFonts w:ascii="Arial" w:eastAsia="Calibri" w:hAnsi="Arial" w:cs="Arial"/>
          <w:noProof/>
        </w:rPr>
        <w:t>je zgrada ili dio zgrade koju koristi tijelo javne vlasti za obavljanje svojih poslova, zgrada ili dio zgrade za stanovanje zajednice te zgrada ili dio zgrade koja nije stambena u kojoj boravi više ljudi ili u kojoj se pruža usluga većem broju ljudi.</w:t>
      </w:r>
    </w:p>
    <w:p w14:paraId="79AEF297"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Građevina</w:t>
      </w:r>
      <w:r w:rsidRPr="00D65639">
        <w:rPr>
          <w:rFonts w:ascii="Arial" w:eastAsia="Calibri" w:hAnsi="Arial" w:cs="Arial"/>
          <w:noProof/>
        </w:rPr>
        <w:t xml:space="preserve"> je građenjem nastao i s tlom povezan sklop, izveden od svrhovito povezanih građevnih proizvoda sa ili bez instalacija, sklop s ugrađenim postrojenjem, samostalno postrojenje povezano s tlom ili sklop nastao građenjem.</w:t>
      </w:r>
    </w:p>
    <w:p w14:paraId="479D8297"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Složena građevina</w:t>
      </w:r>
      <w:r w:rsidRPr="00D65639">
        <w:rPr>
          <w:rFonts w:ascii="Arial" w:eastAsia="Calibri" w:hAnsi="Arial" w:cs="Arial"/>
          <w:i/>
          <w:iCs/>
          <w:noProof/>
          <w:bdr w:val="none" w:sz="0" w:space="0" w:color="auto" w:frame="1"/>
        </w:rPr>
        <w:t xml:space="preserve"> </w:t>
      </w:r>
      <w:r w:rsidRPr="00D65639">
        <w:rPr>
          <w:rFonts w:ascii="Arial" w:eastAsia="Calibri" w:hAnsi="Arial" w:cs="Arial"/>
          <w:noProof/>
        </w:rPr>
        <w:t>je sklop više međusobno funkcionalno i/ili tehnološki povezanih građevina.</w:t>
      </w:r>
    </w:p>
    <w:p w14:paraId="00A7BEE4"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bCs/>
          <w:noProof/>
        </w:rPr>
        <w:t>Arhitektonski kompleks građevina</w:t>
      </w:r>
      <w:r w:rsidRPr="00D65639">
        <w:rPr>
          <w:rFonts w:ascii="Arial" w:eastAsia="Calibri" w:hAnsi="Arial" w:cs="Arial"/>
          <w:noProof/>
        </w:rPr>
        <w:t xml:space="preserve"> je sklop od nekoliko funkcionalno povezanih građevina iste ili slične namjene, smještenih na istoj građevnoj čestici, po potrebi međusobno povezanih otvorenim ili zatvorenim komunikacijskim prostorima.</w:t>
      </w:r>
    </w:p>
    <w:p w14:paraId="3E52D0B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Postojeća građevina</w:t>
      </w:r>
      <w:r w:rsidRPr="00D65639">
        <w:rPr>
          <w:rFonts w:ascii="Arial" w:eastAsia="Calibri" w:hAnsi="Arial" w:cs="Arial"/>
          <w:noProof/>
        </w:rPr>
        <w:t xml:space="preserve"> je građevina izgrađena na temelju građevinske dozvole ili drugog odgovarajućeg akta i svaka druga građevina koja je prema Zakonu o prostornom uređenju i Zakonu o gradnji s njom izjednačena.</w:t>
      </w:r>
    </w:p>
    <w:p w14:paraId="0A1F17C4"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Zamjenska građevina</w:t>
      </w:r>
      <w:r w:rsidRPr="00D65639">
        <w:rPr>
          <w:rFonts w:ascii="Arial" w:eastAsia="Calibri" w:hAnsi="Arial" w:cs="Arial"/>
          <w:noProof/>
        </w:rPr>
        <w:t xml:space="preserve"> je nova građevina izgrađena na mjestu ili u neposrednoj blizini mjesta prethodno uklonjene postojeće građevine unutar iste građevne čestice, odnosno obuhvata u prostoru, kojom se bitno ne mijenja namjena, veličina i utjecaj na okoliš dotadašnje građevine.</w:t>
      </w:r>
    </w:p>
    <w:p w14:paraId="65DF7A1D"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Podrum (Po)</w:t>
      </w:r>
      <w:r w:rsidRPr="00D65639">
        <w:rPr>
          <w:rFonts w:ascii="Arial" w:eastAsia="Calibri" w:hAnsi="Arial" w:cs="Arial"/>
          <w:noProof/>
        </w:rPr>
        <w:t xml:space="preserve"> je dio građevine koji je potpuno ukopan ili je ukopan više od 50% svoga volumena u konačno uređeni zaravnani teren i čiji se prostor nalazi ispod poda prizemlja, odnosno suterena.</w:t>
      </w:r>
    </w:p>
    <w:p w14:paraId="495CA86A"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Suteren (S)</w:t>
      </w:r>
      <w:r w:rsidRPr="00D65639">
        <w:rPr>
          <w:rFonts w:ascii="Arial" w:eastAsia="Calibri" w:hAnsi="Arial" w:cs="Arial"/>
          <w:noProof/>
        </w:rPr>
        <w:t xml:space="preserve"> je dio građevine čiji se prostor nalazi ispod poda prizemlja i ukopan je do 50% svog volumena u konačno uređeni i zaravnani teren uz pročelja građevine, odnosno da je najmanje jednim svojim pročeljem izvan terena.</w:t>
      </w:r>
    </w:p>
    <w:p w14:paraId="02B5CA58"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Prizemlje (P)</w:t>
      </w:r>
      <w:r w:rsidRPr="00D65639">
        <w:rPr>
          <w:rFonts w:ascii="Arial" w:eastAsia="Calibri" w:hAnsi="Arial" w:cs="Arial"/>
          <w:noProof/>
        </w:rPr>
        <w:t xml:space="preserve"> je dio građevine čiji se prostor nalazi neposredno na površini, odnosno najviše 150,0 cm iznad konačno uređenog i zaravnatog terena mjereno na najnižoj točki uz pročelje građevine ili čiji se prostor nalazi iznad podruma i/ili suterena (ispod poda kata ili krova).</w:t>
      </w:r>
    </w:p>
    <w:p w14:paraId="132051A9"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Kat (K)</w:t>
      </w:r>
      <w:r w:rsidRPr="00D65639">
        <w:rPr>
          <w:rFonts w:ascii="Arial" w:eastAsia="Calibri" w:hAnsi="Arial" w:cs="Arial"/>
          <w:noProof/>
        </w:rPr>
        <w:t xml:space="preserve"> je dio građevine čiji se prostor nalazi između dva poda iznad prizemlja.</w:t>
      </w:r>
    </w:p>
    <w:p w14:paraId="59E98302"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strike/>
          <w:noProof/>
        </w:rPr>
      </w:pPr>
      <w:r w:rsidRPr="00D65639">
        <w:rPr>
          <w:rFonts w:ascii="Arial" w:eastAsia="Calibri" w:hAnsi="Arial" w:cs="Arial"/>
          <w:b/>
          <w:noProof/>
        </w:rPr>
        <w:t>Potkrovlje (Pk)</w:t>
      </w:r>
      <w:r w:rsidRPr="00D65639">
        <w:rPr>
          <w:rFonts w:ascii="Arial" w:eastAsia="Calibri" w:hAnsi="Arial" w:cs="Arial"/>
          <w:noProof/>
        </w:rPr>
        <w:t xml:space="preserve"> je dio građevine čiji se prostor nalazi iznad zadnjeg kata i neposredno ispod kosog ili zaobljenog krova.</w:t>
      </w:r>
    </w:p>
    <w:p w14:paraId="6E53C08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Tavan</w:t>
      </w:r>
      <w:r w:rsidRPr="00D65639">
        <w:rPr>
          <w:rFonts w:ascii="Arial" w:eastAsia="Calibri" w:hAnsi="Arial" w:cs="Arial"/>
          <w:noProof/>
        </w:rPr>
        <w:t xml:space="preserve"> </w:t>
      </w:r>
      <w:r w:rsidRPr="00D65639">
        <w:rPr>
          <w:rFonts w:ascii="Arial" w:eastAsia="Calibri" w:hAnsi="Arial" w:cs="Arial"/>
          <w:b/>
          <w:noProof/>
        </w:rPr>
        <w:t>(T)</w:t>
      </w:r>
      <w:r w:rsidRPr="00D65639">
        <w:rPr>
          <w:rFonts w:ascii="Arial" w:eastAsia="Calibri" w:hAnsi="Arial" w:cs="Arial"/>
          <w:noProof/>
        </w:rPr>
        <w:t xml:space="preserve"> je dio građevine isključivo ispod kosog ili zaobljenog krovišta bez nadozida s minimalnim otvorima za svjetlo i prozračivanje.</w:t>
      </w:r>
    </w:p>
    <w:p w14:paraId="1E0F302D"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Etaža</w:t>
      </w:r>
      <w:r w:rsidRPr="00D65639">
        <w:rPr>
          <w:rFonts w:ascii="Arial" w:eastAsia="Calibri" w:hAnsi="Arial" w:cs="Arial"/>
          <w:noProof/>
        </w:rPr>
        <w:t xml:space="preserve"> </w:t>
      </w:r>
      <w:r w:rsidRPr="00D65639">
        <w:rPr>
          <w:rFonts w:ascii="Arial" w:eastAsia="Calibri" w:hAnsi="Arial" w:cs="Arial"/>
          <w:b/>
          <w:noProof/>
        </w:rPr>
        <w:t>(E)</w:t>
      </w:r>
      <w:r w:rsidRPr="00D65639">
        <w:rPr>
          <w:rFonts w:ascii="Arial" w:eastAsia="Calibri" w:hAnsi="Arial" w:cs="Arial"/>
          <w:noProof/>
        </w:rPr>
        <w:t xml:space="preserve"> označava dijelove građevine (podrum, suteren, prizemlje, kat, potkrovlje). Najveća visina etaže za obračun visine građevine, mjerena je između gornjih kota međuetažnih konstrukcija.</w:t>
      </w:r>
    </w:p>
    <w:p w14:paraId="47B7FC7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Visina građevine (Vmax)</w:t>
      </w:r>
      <w:r w:rsidRPr="00D65639">
        <w:rPr>
          <w:rFonts w:ascii="Arial" w:eastAsia="Calibri" w:hAnsi="Arial" w:cs="Arial"/>
          <w:noProof/>
        </w:rPr>
        <w:t xml:space="preserve"> mjeri se od konačno poravnanog i uređenog terena uz pročelje građevine na njegovom najnižem dijelu do gornjeg ruba stropne konstrukcije zadnjega kata, odnosno vrha nadozida potkrovlja.</w:t>
      </w:r>
    </w:p>
    <w:p w14:paraId="785E7F48"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Ukupna visina građevine (Vu)</w:t>
      </w:r>
      <w:r w:rsidRPr="00D65639">
        <w:rPr>
          <w:rFonts w:ascii="Arial" w:eastAsia="Calibri" w:hAnsi="Arial" w:cs="Arial"/>
          <w:noProof/>
        </w:rPr>
        <w:t xml:space="preserve"> mjeri se od konačnog poravnanog i uređenog terena na njegovom najnižem dijelu uz pročelje građevine do najviše točke krova (sljemena).</w:t>
      </w:r>
    </w:p>
    <w:p w14:paraId="5C45E39E"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Građevinska (bruto) površina zgrade</w:t>
      </w:r>
      <w:r w:rsidRPr="00D65639">
        <w:rPr>
          <w:rFonts w:ascii="Arial" w:eastAsia="Calibri" w:hAnsi="Arial" w:cs="Arial"/>
          <w:noProof/>
        </w:rPr>
        <w:t xml:space="preserv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uređenje i propisom donesenim na temelju istog zakona.</w:t>
      </w:r>
    </w:p>
    <w:p w14:paraId="003A04FC"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strike/>
          <w:noProof/>
        </w:rPr>
      </w:pPr>
      <w:r w:rsidRPr="00D65639">
        <w:rPr>
          <w:rFonts w:ascii="Arial" w:eastAsia="Calibri" w:hAnsi="Arial" w:cs="Arial"/>
          <w:b/>
          <w:noProof/>
        </w:rPr>
        <w:t>Građevinska linija</w:t>
      </w:r>
      <w:r w:rsidRPr="00D65639">
        <w:rPr>
          <w:rFonts w:ascii="Arial" w:eastAsia="Calibri" w:hAnsi="Arial" w:cs="Arial"/>
          <w:noProof/>
        </w:rPr>
        <w:t xml:space="preserve"> određuje položaj građevina u odnosu na granicu građevne čestice i predstavlja pravac na kojem se smješta dio širina cijelog ili dijela pročelja građevine, a određen je u odnosu na regulacijsku liniju.</w:t>
      </w:r>
    </w:p>
    <w:p w14:paraId="4CDDF031"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Regulacijska linija</w:t>
      </w:r>
      <w:r w:rsidRPr="00D65639">
        <w:rPr>
          <w:rFonts w:ascii="Arial" w:eastAsia="Calibri" w:hAnsi="Arial" w:cs="Arial"/>
          <w:noProof/>
        </w:rPr>
        <w:t xml:space="preserve"> je pravac koji određuje položaj građevine u odnosu na granicu građevne čestice prema prometnoj površini.</w:t>
      </w:r>
    </w:p>
    <w:p w14:paraId="79546DED"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Koeficijent izgrađenosti – kig</w:t>
      </w:r>
      <w:r w:rsidRPr="00D65639">
        <w:rPr>
          <w:rFonts w:ascii="Arial" w:eastAsia="Calibri" w:hAnsi="Arial" w:cs="Arial"/>
          <w:noProof/>
        </w:rPr>
        <w:t xml:space="preserve"> je odnos izgrađene površine zemljišta pod građevinom i ukupne površine građevne čestice, s tim da se pod izgrađenom površinom zemljišta podrazumijeva vertikalna projekcija svih zatvorenih, otvorenih i natkrivenih konstruktivnih dijelova građevine osim konzolnih istaka balkona i streha krovišta na građevnu česticu,</w:t>
      </w:r>
    </w:p>
    <w:p w14:paraId="370A1B6D"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Koeficijent iskorištenosti – kis</w:t>
      </w:r>
      <w:r w:rsidRPr="00D65639">
        <w:rPr>
          <w:rFonts w:ascii="Arial" w:eastAsia="Calibri" w:hAnsi="Arial" w:cs="Arial"/>
          <w:noProof/>
        </w:rPr>
        <w:t xml:space="preserve"> je odnos ukupne građevinske bruto površine (GBP) i površine građevne čestice.</w:t>
      </w:r>
    </w:p>
    <w:p w14:paraId="19CB0808"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Arial" w:hAnsi="Arial" w:cs="Arial"/>
          <w:b/>
          <w:noProof/>
        </w:rPr>
        <w:lastRenderedPageBreak/>
        <w:t>Interpolacija</w:t>
      </w:r>
      <w:r w:rsidRPr="00D65639">
        <w:rPr>
          <w:rFonts w:ascii="Arial" w:eastAsia="Arial" w:hAnsi="Arial" w:cs="Arial"/>
          <w:noProof/>
        </w:rPr>
        <w:t xml:space="preserve"> je gradnja građevina na neizgrađenim građevnim česticama unutar pretežito izgrađenog građevinskog područja naselja između izgrađenih građevnih čestica. </w:t>
      </w:r>
    </w:p>
    <w:p w14:paraId="1CFFCFC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Održavanje građevine</w:t>
      </w:r>
      <w:r w:rsidRPr="00D65639">
        <w:rPr>
          <w:rFonts w:ascii="Arial" w:eastAsia="Calibri" w:hAnsi="Arial" w:cs="Arial"/>
          <w:noProof/>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1CD3F4D2"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Rekonstrukcija građevine</w:t>
      </w:r>
      <w:r w:rsidRPr="00D65639">
        <w:rPr>
          <w:rFonts w:ascii="Arial" w:eastAsia="Calibri" w:hAnsi="Arial" w:cs="Arial"/>
          <w:noProof/>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slično), odnosno izvedba građevinskih i drugih radova na ruševini postojeće građevine.</w:t>
      </w:r>
    </w:p>
    <w:p w14:paraId="0A63CDBF"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iCs/>
          <w:bdr w:val="none" w:sz="0" w:space="0" w:color="auto" w:frame="1"/>
        </w:rPr>
        <w:t>Uklanjanje građevine ili njezina dijela</w:t>
      </w:r>
      <w:r w:rsidRPr="00D65639">
        <w:rPr>
          <w:rFonts w:ascii="Arial" w:eastAsia="Calibri" w:hAnsi="Arial" w:cs="Arial"/>
          <w:iCs/>
          <w:bdr w:val="none" w:sz="0" w:space="0" w:color="auto" w:frame="1"/>
        </w:rPr>
        <w:t> </w:t>
      </w:r>
      <w:r w:rsidRPr="00D65639">
        <w:rPr>
          <w:rFonts w:ascii="Arial" w:eastAsia="Calibri" w:hAnsi="Arial" w:cs="Arial"/>
        </w:rPr>
        <w:t>je izvedba radova razgradnje građevine ili njezina dijela s mjesta na kojem se nalazi, uključujući i gospodarenje zatečenim otpadom u građevini i na građevnoj čestici, te građevnog materijala i građevnog otpada nastalog razgradnjom građevine sukladno propisima koji uređuju gospodarenje otpadom, te dovođenje građevne čestice, odnosno zemljišta na kojemu se nalazila građevina u uredno stanje.</w:t>
      </w:r>
    </w:p>
    <w:p w14:paraId="31D8C75E"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Urbana sanacija</w:t>
      </w:r>
      <w:r w:rsidRPr="00D65639">
        <w:rPr>
          <w:rFonts w:ascii="Arial" w:eastAsia="Calibri" w:hAnsi="Arial" w:cs="Arial"/>
          <w:iCs/>
          <w:noProof/>
          <w:bdr w:val="none" w:sz="0" w:space="0" w:color="auto" w:frame="1"/>
        </w:rPr>
        <w:t> </w:t>
      </w:r>
      <w:r w:rsidRPr="00D65639">
        <w:rPr>
          <w:rFonts w:ascii="Arial" w:eastAsia="Calibri" w:hAnsi="Arial" w:cs="Arial"/>
          <w:noProof/>
        </w:rPr>
        <w:t>je skup planskih mjera i uvjeta kojima se poboljšava karakter izgrađenih područja unutar i izvan granica građevinskog područja devastiranih nezakonitim građenjem i na drugi način.</w:t>
      </w:r>
    </w:p>
    <w:p w14:paraId="646536B7"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iCs/>
          <w:noProof/>
          <w:bdr w:val="none" w:sz="0" w:space="0" w:color="auto" w:frame="1"/>
        </w:rPr>
        <w:t>Urbana preobrazba</w:t>
      </w:r>
      <w:r w:rsidRPr="00D65639">
        <w:rPr>
          <w:rFonts w:ascii="Arial" w:eastAsia="Calibri" w:hAnsi="Arial" w:cs="Arial"/>
          <w:iCs/>
          <w:noProof/>
          <w:bdr w:val="none" w:sz="0" w:space="0" w:color="auto" w:frame="1"/>
        </w:rPr>
        <w:t> </w:t>
      </w:r>
      <w:r w:rsidRPr="00D65639">
        <w:rPr>
          <w:rFonts w:ascii="Arial" w:eastAsia="Calibri" w:hAnsi="Arial" w:cs="Arial"/>
          <w:noProof/>
        </w:rPr>
        <w:t>je skup planskih mjera i uvjeta kojima se bitno mijenjaju obilježja izgrađenog dijela građevinskog područja promjenom urbane mreže javnih površina, namjene i oblikovanja građevina, i/ili rasporeda, oblika i veličine građevnih čestica.</w:t>
      </w:r>
    </w:p>
    <w:p w14:paraId="19F0F4F5"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Rudno blago</w:t>
      </w:r>
      <w:r w:rsidRPr="00D65639">
        <w:rPr>
          <w:rFonts w:ascii="Arial" w:eastAsia="Calibri" w:hAnsi="Arial" w:cs="Arial"/>
          <w:noProof/>
        </w:rPr>
        <w:t xml:space="preserve"> je dobro od interesa za Republike Hrvatske, ima njezinu osobitu zaštitu i iskorištava se pod uvjetima i na način koji su propisani Zakonom o rudarstvu.</w:t>
      </w:r>
    </w:p>
    <w:p w14:paraId="4BF212C0"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noProof/>
        </w:rPr>
      </w:pPr>
      <w:r w:rsidRPr="00D65639">
        <w:rPr>
          <w:rFonts w:ascii="Arial" w:eastAsia="Calibri" w:hAnsi="Arial" w:cs="Arial"/>
          <w:b/>
          <w:noProof/>
        </w:rPr>
        <w:t>Ekološka mreža Natura 2000</w:t>
      </w:r>
      <w:r w:rsidRPr="00D65639">
        <w:rPr>
          <w:rFonts w:ascii="Arial" w:eastAsia="Calibri" w:hAnsi="Arial" w:cs="Arial"/>
          <w:noProof/>
        </w:rPr>
        <w:t xml:space="preserve"> je koherentna europska ekološka mreža sastavljena od područja u kojima se nalaze prirodni stanišni tipovi i staništa divljih vrsta od interesa za Europsku uniju, a omogućuje očuvanje ili, kad je to potrebno, povrat u povoljno stanje očuvanja određenih prirodnih stanišnih tipova i staništa vrsta u njihovu prirodnom području rasprostranjenosti.</w:t>
      </w:r>
    </w:p>
    <w:p w14:paraId="20C62EFC"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rPr>
        <w:t>Zelena infrastruktura</w:t>
      </w:r>
      <w:r w:rsidRPr="00D65639">
        <w:rPr>
          <w:rFonts w:ascii="Arial" w:eastAsia="Calibri" w:hAnsi="Arial" w:cs="Arial"/>
          <w:noProof/>
        </w:rPr>
        <w:t xml:space="preserve">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održivoga razvoja.</w:t>
      </w:r>
    </w:p>
    <w:p w14:paraId="6E054E37" w14:textId="77777777" w:rsidR="00D65639" w:rsidRPr="00D65639" w:rsidRDefault="00D65639" w:rsidP="005175B2">
      <w:pPr>
        <w:numPr>
          <w:ilvl w:val="0"/>
          <w:numId w:val="3"/>
        </w:numPr>
        <w:spacing w:after="200" w:line="240" w:lineRule="auto"/>
        <w:ind w:left="284" w:hanging="284"/>
        <w:contextualSpacing/>
        <w:jc w:val="both"/>
        <w:rPr>
          <w:rFonts w:ascii="Arial" w:eastAsia="Calibri" w:hAnsi="Arial" w:cs="Arial"/>
        </w:rPr>
      </w:pPr>
      <w:r w:rsidRPr="00D65639">
        <w:rPr>
          <w:rFonts w:ascii="Arial" w:eastAsia="Calibri" w:hAnsi="Arial" w:cs="Arial"/>
          <w:b/>
        </w:rPr>
        <w:t>Onečišćivač</w:t>
      </w:r>
      <w:r w:rsidRPr="00D65639">
        <w:rPr>
          <w:rFonts w:ascii="Arial" w:eastAsia="Calibri" w:hAnsi="Arial" w:cs="Arial"/>
        </w:rPr>
        <w:t xml:space="preserve"> je svaka fizička i pravna osoba, koja posrednim ili neposrednim djelovanjem, ili propuštanjem djelovanja uzrokuje onečišćavanje okoliša.</w:t>
      </w:r>
    </w:p>
    <w:p w14:paraId="5C96778F"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rPr>
        <w:t>Obnovljivi izvori energije</w:t>
      </w:r>
      <w:r w:rsidRPr="00D65639">
        <w:rPr>
          <w:rFonts w:ascii="Arial" w:eastAsia="Calibri" w:hAnsi="Arial" w:cs="Arial"/>
          <w:noProof/>
        </w:rPr>
        <w:t xml:space="preserve"> su obnovljivi nefosilni izvori energije (aerotermalna, energija iz biomase, energija iz biotekućine, energija mora, hidroenergija, energija vjetra, geotermalna i hidrotermalna energija, energija plina iz deponija otpada, plina iz postrojenja za obradu otpadnih voda i bioplina, sunčeva energija i biorazgradivi dio certificiranog otpada za proizvodnju energije na gospodarski primjeren način sukladno propisima iz upravnog područja zaštite okoliša).</w:t>
      </w:r>
    </w:p>
    <w:p w14:paraId="1375923A"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Arial" w:hAnsi="Arial" w:cs="Arial"/>
          <w:b/>
          <w:noProof/>
        </w:rPr>
        <w:t>Proizvodno postrojenje koje koristi obnovljive izvore energije</w:t>
      </w:r>
      <w:r w:rsidRPr="00D65639">
        <w:rPr>
          <w:rFonts w:ascii="Arial" w:eastAsia="Arial" w:hAnsi="Arial" w:cs="Arial"/>
          <w:noProof/>
        </w:rPr>
        <w:t xml:space="preserve"> je proizvodno postrojenje koje koristi obnovljive izvore energije za proizvodnju električne i/ili toplinske energije.</w:t>
      </w:r>
    </w:p>
    <w:p w14:paraId="2077766A"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rPr>
        <w:t>Kogeneracijsko postrojenje</w:t>
      </w:r>
      <w:r w:rsidRPr="00D65639">
        <w:rPr>
          <w:rFonts w:ascii="Arial" w:eastAsia="Calibri" w:hAnsi="Arial" w:cs="Arial"/>
          <w:noProof/>
        </w:rPr>
        <w:t xml:space="preserve"> je proizvodno postrojenje u kojem se istodobno proizvodi električna i toplinska energije u jedinstvenom procesu, pri čemu se kogeneracijska postrojenja koja obnovljive izvore energije koriste kao primarni izvor energije smatraju proizvodnim postrojenjima koja koriste obnovljive izvore energije.</w:t>
      </w:r>
    </w:p>
    <w:p w14:paraId="220694F4"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rPr>
        <w:t>Zaštita prostora</w:t>
      </w:r>
      <w:r w:rsidRPr="00D65639">
        <w:rPr>
          <w:rFonts w:ascii="Arial" w:eastAsia="Calibri" w:hAnsi="Arial" w:cs="Arial"/>
          <w:noProof/>
        </w:rPr>
        <w:t xml:space="preserve"> je skup odluka, mjera i uvjeta kojima se osigurava prepoznatljiv red i kultura u prostoru te kvalitetno uređenje zemljišta.</w:t>
      </w:r>
    </w:p>
    <w:p w14:paraId="718D2350"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noProof/>
        </w:rPr>
        <w:t xml:space="preserve">Ugljikovodici i geotermalne vode </w:t>
      </w:r>
      <w:r w:rsidRPr="00D65639">
        <w:rPr>
          <w:rFonts w:ascii="Arial" w:eastAsia="Calibri" w:hAnsi="Arial" w:cs="Arial"/>
          <w:bCs/>
          <w:noProof/>
        </w:rPr>
        <w:t>su dobra od interesa za Republiku Hrvatsku, imaju njezinu osobitu zaštitu i iskorištavaju se pod uvjetima i na način koji su propisani Zakonom o istraživanju i eksploataciji ugljikovodika.</w:t>
      </w:r>
    </w:p>
    <w:p w14:paraId="4E90A9A0" w14:textId="77777777"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bCs/>
          <w:noProof/>
        </w:rPr>
        <w:t>Objekti i postrojenja (građevine)</w:t>
      </w:r>
      <w:r w:rsidRPr="00D65639">
        <w:rPr>
          <w:rFonts w:ascii="Arial" w:eastAsia="Calibri" w:hAnsi="Arial" w:cs="Arial"/>
          <w:noProof/>
        </w:rPr>
        <w:t xml:space="preserve"> za istraživanje i eksploataciju ugljikovodika, geotermalnih voda u energetske svrhe znače sve objekte, postrojenja, opremu, alate, </w:t>
      </w:r>
      <w:r w:rsidRPr="00D65639">
        <w:rPr>
          <w:rFonts w:ascii="Arial" w:eastAsia="Calibri" w:hAnsi="Arial" w:cs="Arial"/>
          <w:noProof/>
        </w:rPr>
        <w:lastRenderedPageBreak/>
        <w:t>uređaje i instalacije koji se koriste prilikom izvođenja istraživanja i eksploatacije ugljikovodika i geotermalnih voda u energetske svrhe.</w:t>
      </w:r>
    </w:p>
    <w:p w14:paraId="1EC838D1" w14:textId="79D25669" w:rsidR="00D65639" w:rsidRPr="00D65639" w:rsidRDefault="00D65639" w:rsidP="005175B2">
      <w:pPr>
        <w:numPr>
          <w:ilvl w:val="0"/>
          <w:numId w:val="3"/>
        </w:numPr>
        <w:spacing w:after="0" w:line="240" w:lineRule="auto"/>
        <w:ind w:left="284" w:hanging="284"/>
        <w:contextualSpacing/>
        <w:jc w:val="both"/>
        <w:rPr>
          <w:rFonts w:ascii="Arial" w:eastAsia="Calibri" w:hAnsi="Arial" w:cs="Arial"/>
          <w:noProof/>
        </w:rPr>
      </w:pPr>
      <w:r w:rsidRPr="00D65639">
        <w:rPr>
          <w:rFonts w:ascii="Arial" w:eastAsia="Calibri" w:hAnsi="Arial" w:cs="Arial"/>
          <w:b/>
          <w:bCs/>
          <w:noProof/>
          <w:shd w:val="clear" w:color="auto" w:fill="FFFFFF"/>
        </w:rPr>
        <w:t>Farma</w:t>
      </w:r>
      <w:r w:rsidR="00474D19">
        <w:rPr>
          <w:rFonts w:ascii="Arial" w:eastAsia="Calibri" w:hAnsi="Arial" w:cs="Arial"/>
          <w:noProof/>
          <w:shd w:val="clear" w:color="auto" w:fill="FFFFFF"/>
        </w:rPr>
        <w:t xml:space="preserve"> </w:t>
      </w:r>
      <w:r w:rsidRPr="00D65639">
        <w:rPr>
          <w:rFonts w:ascii="Arial" w:eastAsia="Calibri" w:hAnsi="Arial" w:cs="Arial"/>
          <w:noProof/>
          <w:shd w:val="clear" w:color="auto" w:fill="FFFFFF"/>
        </w:rPr>
        <w:t>je svako domaćinstvo, objekt ili u slučaju držanja životinja na otvorenom, mjesto na kojemu životinje borave i/ili se uzgajaju ili drže.</w:t>
      </w:r>
    </w:p>
    <w:bookmarkEnd w:id="0"/>
    <w:p w14:paraId="1F2AC3DC" w14:textId="72275B4E" w:rsidR="00D65639" w:rsidRDefault="00D65639" w:rsidP="00450466">
      <w:pPr>
        <w:tabs>
          <w:tab w:val="left" w:pos="540"/>
        </w:tabs>
        <w:spacing w:after="0" w:line="240" w:lineRule="auto"/>
        <w:jc w:val="both"/>
        <w:rPr>
          <w:rFonts w:ascii="Arial" w:eastAsia="Calibri" w:hAnsi="Arial" w:cs="Arial"/>
          <w:noProof/>
        </w:rPr>
      </w:pPr>
    </w:p>
    <w:p w14:paraId="6AE6C36F" w14:textId="6EBD3165" w:rsidR="004B46EE" w:rsidRDefault="004B46EE">
      <w:pPr>
        <w:rPr>
          <w:rFonts w:ascii="Arial" w:eastAsia="Calibri" w:hAnsi="Arial" w:cs="Arial"/>
          <w:noProof/>
        </w:rPr>
      </w:pPr>
      <w:r>
        <w:rPr>
          <w:rFonts w:ascii="Arial" w:eastAsia="Calibri" w:hAnsi="Arial" w:cs="Arial"/>
          <w:noProof/>
        </w:rPr>
        <w:br w:type="page"/>
      </w:r>
    </w:p>
    <w:p w14:paraId="1753852E" w14:textId="77777777" w:rsidR="00427C91" w:rsidRPr="00427C91" w:rsidRDefault="00427C91" w:rsidP="00427C91">
      <w:pPr>
        <w:keepNext/>
        <w:spacing w:before="240" w:after="60" w:line="240" w:lineRule="auto"/>
        <w:outlineLvl w:val="0"/>
        <w:rPr>
          <w:rFonts w:ascii="Arial" w:eastAsia="Times New Roman" w:hAnsi="Arial" w:cs="Arial"/>
          <w:b/>
          <w:bCs/>
          <w:kern w:val="32"/>
          <w:sz w:val="32"/>
          <w:szCs w:val="32"/>
          <w:lang w:eastAsia="hr-HR"/>
        </w:rPr>
      </w:pPr>
      <w:r w:rsidRPr="00427C91">
        <w:rPr>
          <w:rFonts w:ascii="Arial" w:eastAsia="Times New Roman" w:hAnsi="Arial" w:cs="Arial"/>
          <w:b/>
          <w:bCs/>
          <w:kern w:val="32"/>
          <w:sz w:val="32"/>
          <w:szCs w:val="32"/>
          <w:lang w:eastAsia="hr-HR"/>
        </w:rPr>
        <w:lastRenderedPageBreak/>
        <w:t>II. ODREDBE ZA PROVOĐENJE</w:t>
      </w:r>
    </w:p>
    <w:p w14:paraId="6B1CDD29" w14:textId="6CE3A0FB" w:rsidR="00D65639" w:rsidRDefault="00D65639" w:rsidP="00450466">
      <w:pPr>
        <w:tabs>
          <w:tab w:val="left" w:pos="540"/>
        </w:tabs>
        <w:spacing w:after="0" w:line="240" w:lineRule="auto"/>
        <w:jc w:val="both"/>
        <w:rPr>
          <w:rFonts w:ascii="Arial" w:eastAsia="Calibri" w:hAnsi="Arial" w:cs="Arial"/>
          <w:noProof/>
        </w:rPr>
      </w:pPr>
    </w:p>
    <w:p w14:paraId="73A3BC7C" w14:textId="77777777" w:rsidR="00E71ABD" w:rsidRDefault="00E71ABD" w:rsidP="00450466">
      <w:pPr>
        <w:tabs>
          <w:tab w:val="left" w:pos="540"/>
        </w:tabs>
        <w:spacing w:after="0" w:line="240" w:lineRule="auto"/>
        <w:jc w:val="both"/>
        <w:rPr>
          <w:rFonts w:ascii="Arial" w:eastAsia="Calibri" w:hAnsi="Arial" w:cs="Arial"/>
          <w:noProof/>
        </w:rPr>
      </w:pPr>
    </w:p>
    <w:p w14:paraId="2B1336A8" w14:textId="64019CC8" w:rsidR="00427C91" w:rsidRPr="00453AB8" w:rsidRDefault="00427C91" w:rsidP="00427C91">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w:t>
      </w:r>
      <w:r w:rsidRPr="00453AB8">
        <w:rPr>
          <w:rFonts w:ascii="Arial" w:eastAsia="Times New Roman" w:hAnsi="Arial" w:cs="Arial"/>
          <w:b/>
          <w:bCs/>
          <w:lang w:eastAsia="hr-HR"/>
        </w:rPr>
        <w:t>.</w:t>
      </w:r>
    </w:p>
    <w:p w14:paraId="614C4B7E" w14:textId="77777777" w:rsidR="00E71ABD" w:rsidRDefault="00E71ABD" w:rsidP="00E71ABD">
      <w:pPr>
        <w:spacing w:after="0" w:line="276" w:lineRule="auto"/>
        <w:jc w:val="both"/>
        <w:rPr>
          <w:rFonts w:ascii="Arial" w:eastAsia="Calibri" w:hAnsi="Arial" w:cs="Times New Roman"/>
        </w:rPr>
      </w:pPr>
    </w:p>
    <w:p w14:paraId="23632258" w14:textId="1A37D95B" w:rsidR="00E71ABD" w:rsidRDefault="00E71ABD" w:rsidP="009931D7">
      <w:pPr>
        <w:spacing w:after="0" w:line="276" w:lineRule="auto"/>
        <w:ind w:firstLine="708"/>
        <w:jc w:val="both"/>
        <w:rPr>
          <w:rFonts w:ascii="Arial" w:eastAsia="Calibri" w:hAnsi="Arial" w:cs="Times New Roman"/>
        </w:rPr>
      </w:pPr>
      <w:r w:rsidRPr="00E71ABD">
        <w:rPr>
          <w:rFonts w:ascii="Arial" w:eastAsia="Calibri" w:hAnsi="Arial" w:cs="Times New Roman"/>
        </w:rPr>
        <w:t>Članak 6. mijenja se i glasi:</w:t>
      </w:r>
    </w:p>
    <w:p w14:paraId="6B9A3606" w14:textId="77777777" w:rsidR="005758AD" w:rsidRPr="00E71ABD" w:rsidRDefault="005758AD" w:rsidP="005758AD">
      <w:pPr>
        <w:spacing w:after="0" w:line="276" w:lineRule="auto"/>
        <w:jc w:val="both"/>
        <w:rPr>
          <w:rFonts w:ascii="Arial" w:eastAsia="Calibri" w:hAnsi="Arial" w:cs="Times New Roman"/>
        </w:rPr>
      </w:pPr>
    </w:p>
    <w:p w14:paraId="57D07DD3" w14:textId="20BC882B" w:rsidR="00E71ABD" w:rsidRPr="00E71ABD" w:rsidRDefault="00E71ABD" w:rsidP="00E71ABD">
      <w:pPr>
        <w:spacing w:after="0" w:line="360" w:lineRule="auto"/>
        <w:jc w:val="both"/>
        <w:rPr>
          <w:rFonts w:ascii="Arial" w:eastAsia="Calibri" w:hAnsi="Arial" w:cs="Arial"/>
          <w:noProof/>
        </w:rPr>
      </w:pPr>
      <w:r w:rsidRPr="00893BEF">
        <w:rPr>
          <w:rFonts w:ascii="Arial" w:eastAsia="Calibri" w:hAnsi="Arial" w:cs="Arial"/>
          <w:noProof/>
        </w:rPr>
        <w:t>„</w:t>
      </w:r>
      <w:r w:rsidRPr="00E71ABD">
        <w:rPr>
          <w:rFonts w:ascii="Arial" w:eastAsia="Calibri" w:hAnsi="Arial" w:cs="Arial"/>
          <w:noProof/>
        </w:rPr>
        <w:t>(1) Prostor Općine se prema namjeni dijeli na:</w:t>
      </w:r>
    </w:p>
    <w:p w14:paraId="7477DC52" w14:textId="77777777" w:rsidR="00E71ABD" w:rsidRPr="00E71ABD" w:rsidRDefault="00E71ABD" w:rsidP="00E71ABD">
      <w:pPr>
        <w:tabs>
          <w:tab w:val="left" w:pos="426"/>
        </w:tabs>
        <w:spacing w:after="0" w:line="276" w:lineRule="auto"/>
        <w:rPr>
          <w:rFonts w:ascii="Arial" w:eastAsia="Calibri" w:hAnsi="Arial" w:cs="Arial"/>
          <w:b/>
        </w:rPr>
      </w:pPr>
      <w:r w:rsidRPr="00E71ABD">
        <w:rPr>
          <w:rFonts w:ascii="Arial" w:eastAsia="Calibri" w:hAnsi="Arial" w:cs="Arial"/>
          <w:b/>
          <w:noProof/>
        </w:rPr>
        <w:t xml:space="preserve">1) Površine građevinskih područja </w:t>
      </w:r>
    </w:p>
    <w:p w14:paraId="354C195F" w14:textId="77777777" w:rsidR="00E71ABD" w:rsidRPr="00E71ABD" w:rsidRDefault="00E71ABD" w:rsidP="00E71ABD">
      <w:pPr>
        <w:spacing w:after="0" w:line="276" w:lineRule="auto"/>
        <w:ind w:firstLine="284"/>
        <w:jc w:val="both"/>
        <w:rPr>
          <w:rFonts w:ascii="Arial" w:eastAsia="Calibri" w:hAnsi="Arial" w:cs="Arial"/>
          <w:b/>
          <w:noProof/>
        </w:rPr>
      </w:pPr>
      <w:r w:rsidRPr="00E71ABD">
        <w:rPr>
          <w:rFonts w:ascii="Arial" w:eastAsia="Calibri" w:hAnsi="Arial" w:cs="Arial"/>
          <w:b/>
          <w:noProof/>
        </w:rPr>
        <w:t>a) građevinsko područje naselja i izdvojenog dijela građevinskog područja naselja:</w:t>
      </w:r>
    </w:p>
    <w:p w14:paraId="4376146C" w14:textId="77777777"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pretežito stambena namjena – oznaka S, </w:t>
      </w:r>
    </w:p>
    <w:p w14:paraId="23FA54F1" w14:textId="77777777"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mješovita namjena – povremeno stanovanje – oznaka M3,</w:t>
      </w:r>
    </w:p>
    <w:p w14:paraId="559975FE" w14:textId="77777777"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mješovita namjena – pretežito poljoprivredna gospodarstva – oznaka M4,</w:t>
      </w:r>
    </w:p>
    <w:p w14:paraId="7B50864F" w14:textId="77777777"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javna i društvena namjena – oznaka D (upravna – oznaka D1, socijalna – D2, zdravstvena – oznaka D3, predškolska – oznaka D4, školska – oznaka D5, kulturna – D7, vjerska – oznaka D8),</w:t>
      </w:r>
    </w:p>
    <w:p w14:paraId="5B3D7A43" w14:textId="21633441"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gospodarska namjena </w:t>
      </w:r>
      <w:r w:rsidR="00893BEF" w:rsidRPr="00893BEF">
        <w:rPr>
          <w:rFonts w:ascii="Arial" w:eastAsia="Calibri" w:hAnsi="Arial" w:cs="Arial"/>
          <w:noProof/>
        </w:rPr>
        <w:t>–</w:t>
      </w:r>
      <w:r w:rsidRPr="00E71ABD">
        <w:rPr>
          <w:rFonts w:ascii="Arial" w:eastAsia="Times New Roman" w:hAnsi="Arial" w:cs="Arial"/>
          <w:szCs w:val="24"/>
          <w:lang w:eastAsia="hr-HR"/>
        </w:rPr>
        <w:t xml:space="preserve"> proizvodna – oznaka I,</w:t>
      </w:r>
    </w:p>
    <w:p w14:paraId="60883607" w14:textId="77777777" w:rsidR="00E71ABD" w:rsidRPr="00E71ABD" w:rsidRDefault="00E71ABD" w:rsidP="005175B2">
      <w:pPr>
        <w:numPr>
          <w:ilvl w:val="0"/>
          <w:numId w:val="5"/>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poslovna - oznaka K,</w:t>
      </w:r>
    </w:p>
    <w:p w14:paraId="648D94A4" w14:textId="77777777" w:rsidR="00E71ABD" w:rsidRPr="00E71ABD" w:rsidRDefault="00E71ABD" w:rsidP="005175B2">
      <w:pPr>
        <w:numPr>
          <w:ilvl w:val="1"/>
          <w:numId w:val="4"/>
        </w:numPr>
        <w:spacing w:after="0" w:line="240" w:lineRule="auto"/>
        <w:ind w:left="1276" w:hanging="283"/>
        <w:jc w:val="both"/>
        <w:rPr>
          <w:rFonts w:ascii="Arial" w:eastAsia="Calibri" w:hAnsi="Arial" w:cs="Arial"/>
          <w:noProof/>
        </w:rPr>
      </w:pPr>
      <w:r w:rsidRPr="00E71ABD">
        <w:rPr>
          <w:rFonts w:ascii="Arial" w:eastAsia="Calibri" w:hAnsi="Arial" w:cs="Arial"/>
          <w:noProof/>
        </w:rPr>
        <w:t>u gospodarsko proizvodnoj namjeni, oznake I, pojavljuje se i mogućnost izgradnje gospodarske, poslovne namjene, oznake K,</w:t>
      </w:r>
    </w:p>
    <w:p w14:paraId="268C3936" w14:textId="77777777" w:rsidR="00E71ABD" w:rsidRPr="00E71ABD" w:rsidRDefault="00E71ABD" w:rsidP="005175B2">
      <w:pPr>
        <w:numPr>
          <w:ilvl w:val="0"/>
          <w:numId w:val="13"/>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ugostiteljsko-turistička – oznaka T,</w:t>
      </w:r>
    </w:p>
    <w:p w14:paraId="6C7B9A17" w14:textId="77777777" w:rsidR="00E71ABD" w:rsidRPr="00E71ABD" w:rsidRDefault="00E71ABD" w:rsidP="005175B2">
      <w:pPr>
        <w:numPr>
          <w:ilvl w:val="0"/>
          <w:numId w:val="13"/>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ugostiteljsko-turistička – kamp – oznaka T3,</w:t>
      </w:r>
    </w:p>
    <w:p w14:paraId="5CD35D83"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sportsko-rekreacijska namjena – oznaka R1, </w:t>
      </w:r>
    </w:p>
    <w:p w14:paraId="33B75FDB"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sportsko-rekreacijska namjena – </w:t>
      </w:r>
      <w:proofErr w:type="spellStart"/>
      <w:r w:rsidRPr="00E71ABD">
        <w:rPr>
          <w:rFonts w:ascii="Arial" w:eastAsia="Times New Roman" w:hAnsi="Arial" w:cs="Arial"/>
          <w:szCs w:val="24"/>
          <w:lang w:eastAsia="hr-HR"/>
        </w:rPr>
        <w:t>motocross</w:t>
      </w:r>
      <w:proofErr w:type="spellEnd"/>
      <w:r w:rsidRPr="00E71ABD">
        <w:rPr>
          <w:rFonts w:ascii="Arial" w:eastAsia="Times New Roman" w:hAnsi="Arial" w:cs="Arial"/>
          <w:szCs w:val="24"/>
          <w:lang w:eastAsia="hr-HR"/>
        </w:rPr>
        <w:t xml:space="preserve"> staza – oznaka R6,</w:t>
      </w:r>
    </w:p>
    <w:p w14:paraId="1CE5124D"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javne zelene površine – oznaka Z1,</w:t>
      </w:r>
    </w:p>
    <w:p w14:paraId="1AFBE13A"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zaštitne zelene površine – oznaka Z,</w:t>
      </w:r>
    </w:p>
    <w:p w14:paraId="4BFC2BF6"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površine infrastrukturnih sustava – oznaka  IS i</w:t>
      </w:r>
    </w:p>
    <w:p w14:paraId="242F578F" w14:textId="77777777" w:rsidR="00E71ABD" w:rsidRPr="00E71ABD" w:rsidRDefault="00E71ABD" w:rsidP="005175B2">
      <w:pPr>
        <w:numPr>
          <w:ilvl w:val="0"/>
          <w:numId w:val="6"/>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groblje – oznaka +.</w:t>
      </w:r>
    </w:p>
    <w:p w14:paraId="473EBE99" w14:textId="77777777" w:rsidR="00E71ABD" w:rsidRPr="00E71ABD" w:rsidRDefault="00E71ABD" w:rsidP="00E71ABD">
      <w:pPr>
        <w:spacing w:after="0" w:line="360" w:lineRule="auto"/>
        <w:jc w:val="both"/>
        <w:rPr>
          <w:rFonts w:ascii="Arial" w:eastAsia="Calibri" w:hAnsi="Arial" w:cs="Arial"/>
          <w:strike/>
          <w:noProof/>
        </w:rPr>
      </w:pPr>
    </w:p>
    <w:p w14:paraId="4D22CF85" w14:textId="77777777" w:rsidR="00E71ABD" w:rsidRPr="00E71ABD" w:rsidRDefault="00E71ABD" w:rsidP="00E71ABD">
      <w:pPr>
        <w:spacing w:after="0" w:line="276" w:lineRule="auto"/>
        <w:ind w:firstLine="284"/>
        <w:jc w:val="both"/>
        <w:rPr>
          <w:rFonts w:ascii="Arial" w:eastAsia="Calibri" w:hAnsi="Arial" w:cs="Arial"/>
          <w:b/>
          <w:noProof/>
        </w:rPr>
      </w:pPr>
      <w:r w:rsidRPr="00E71ABD">
        <w:rPr>
          <w:rFonts w:ascii="Arial" w:eastAsia="Calibri" w:hAnsi="Arial" w:cs="Arial"/>
          <w:b/>
          <w:noProof/>
        </w:rPr>
        <w:t>b) izdvojeno građevinsko područje izvan naselja:</w:t>
      </w:r>
    </w:p>
    <w:p w14:paraId="4B7FF649" w14:textId="77777777" w:rsidR="00E71ABD" w:rsidRPr="00E71ABD" w:rsidRDefault="00E71ABD" w:rsidP="005175B2">
      <w:pPr>
        <w:numPr>
          <w:ilvl w:val="0"/>
          <w:numId w:val="7"/>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gospodarska proizvodna namjena </w:t>
      </w:r>
      <w:bookmarkStart w:id="1" w:name="_Hlk103071174"/>
      <w:r w:rsidRPr="00E71ABD">
        <w:rPr>
          <w:rFonts w:ascii="Arial" w:eastAsia="Times New Roman" w:hAnsi="Arial" w:cs="Arial"/>
          <w:szCs w:val="24"/>
          <w:lang w:eastAsia="hr-HR"/>
        </w:rPr>
        <w:t>–</w:t>
      </w:r>
      <w:bookmarkEnd w:id="1"/>
      <w:r w:rsidRPr="00E71ABD">
        <w:rPr>
          <w:rFonts w:ascii="Arial" w:eastAsia="Times New Roman" w:hAnsi="Arial" w:cs="Arial"/>
          <w:szCs w:val="24"/>
          <w:lang w:eastAsia="hr-HR"/>
        </w:rPr>
        <w:t xml:space="preserve"> oznaka I,</w:t>
      </w:r>
    </w:p>
    <w:p w14:paraId="0718279D" w14:textId="77777777" w:rsidR="00E71ABD" w:rsidRPr="00E71ABD" w:rsidRDefault="00E71ABD" w:rsidP="005175B2">
      <w:pPr>
        <w:numPr>
          <w:ilvl w:val="0"/>
          <w:numId w:val="7"/>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poslovna namjena – oznaka K,</w:t>
      </w:r>
    </w:p>
    <w:p w14:paraId="44B46463" w14:textId="77777777" w:rsidR="00E71ABD" w:rsidRPr="00E71ABD" w:rsidRDefault="00E71ABD" w:rsidP="005175B2">
      <w:pPr>
        <w:numPr>
          <w:ilvl w:val="0"/>
          <w:numId w:val="8"/>
        </w:numPr>
        <w:spacing w:after="0" w:line="240" w:lineRule="auto"/>
        <w:ind w:left="1134" w:hanging="283"/>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u gospodarsko proizvodnoj namjeni – oznake I, pojavljuje se i mogućnost izgradnje gospodarske, poslovne namjene </w:t>
      </w:r>
      <w:bookmarkStart w:id="2" w:name="_Hlk103071216"/>
      <w:r w:rsidRPr="00E71ABD">
        <w:rPr>
          <w:rFonts w:ascii="Arial" w:eastAsia="Times New Roman" w:hAnsi="Arial" w:cs="Arial"/>
          <w:szCs w:val="24"/>
          <w:lang w:eastAsia="hr-HR"/>
        </w:rPr>
        <w:t>–</w:t>
      </w:r>
      <w:bookmarkEnd w:id="2"/>
      <w:r w:rsidRPr="00E71ABD">
        <w:rPr>
          <w:rFonts w:ascii="Arial" w:eastAsia="Times New Roman" w:hAnsi="Arial" w:cs="Arial"/>
          <w:szCs w:val="24"/>
          <w:lang w:eastAsia="hr-HR"/>
        </w:rPr>
        <w:t xml:space="preserve"> oznake K,</w:t>
      </w:r>
    </w:p>
    <w:p w14:paraId="577C0633"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proizvodna namjena  – (šumski rasadnik) – oznaka IŠ,</w:t>
      </w:r>
    </w:p>
    <w:p w14:paraId="4C06C35E"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proizvodna namjena (eksploatacija ugljikovodika) – oznaka E1,</w:t>
      </w:r>
    </w:p>
    <w:p w14:paraId="3A81DC1E"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proizvodna namjena (istraživanje i eksploatacija geotermalnih voda) - oznaka E2,</w:t>
      </w:r>
    </w:p>
    <w:p w14:paraId="22E6451D"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 turistička namjena – oznaka T,</w:t>
      </w:r>
    </w:p>
    <w:p w14:paraId="76F637AF"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ugostiteljsko-turistička – oznaka T4,</w:t>
      </w:r>
    </w:p>
    <w:p w14:paraId="5EC31FB8"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ugostiteljsko-turistička – kamp - oznaka T3,</w:t>
      </w:r>
    </w:p>
    <w:p w14:paraId="7EA4CC74"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gospodarska namjena – ugostiteljsko-turistička namjena – oznaka T1,</w:t>
      </w:r>
    </w:p>
    <w:p w14:paraId="13446C97"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mješovita namjena – pretežito poljoprivredna gospodarstva – oznaka M4,</w:t>
      </w:r>
    </w:p>
    <w:p w14:paraId="43068671"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sportsko-rekreacijska namjena – oznaka R, R2 i R3,</w:t>
      </w:r>
    </w:p>
    <w:p w14:paraId="6C606F9F"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sportsko-rekreacijska namjena – </w:t>
      </w:r>
      <w:proofErr w:type="spellStart"/>
      <w:r w:rsidRPr="00E71ABD">
        <w:rPr>
          <w:rFonts w:ascii="Arial" w:eastAsia="Times New Roman" w:hAnsi="Arial" w:cs="Arial"/>
          <w:szCs w:val="24"/>
          <w:lang w:eastAsia="hr-HR"/>
        </w:rPr>
        <w:t>motocross</w:t>
      </w:r>
      <w:proofErr w:type="spellEnd"/>
      <w:r w:rsidRPr="00E71ABD">
        <w:rPr>
          <w:rFonts w:ascii="Arial" w:eastAsia="Times New Roman" w:hAnsi="Arial" w:cs="Arial"/>
          <w:szCs w:val="24"/>
          <w:lang w:eastAsia="hr-HR"/>
        </w:rPr>
        <w:t xml:space="preserve"> staza – oznaka R6,</w:t>
      </w:r>
    </w:p>
    <w:p w14:paraId="4AA7070B"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sportsko-rekreacijska namjena – lovački dom – oznaka R7 i</w:t>
      </w:r>
    </w:p>
    <w:p w14:paraId="04C61A93" w14:textId="77777777" w:rsidR="00E71ABD" w:rsidRPr="00E71ABD" w:rsidRDefault="00E71ABD" w:rsidP="005175B2">
      <w:pPr>
        <w:numPr>
          <w:ilvl w:val="0"/>
          <w:numId w:val="9"/>
        </w:numPr>
        <w:spacing w:after="0" w:line="240" w:lineRule="auto"/>
        <w:ind w:left="851" w:hanging="284"/>
        <w:contextualSpacing/>
        <w:jc w:val="both"/>
        <w:rPr>
          <w:rFonts w:ascii="Arial" w:eastAsia="Times New Roman" w:hAnsi="Arial" w:cs="Arial"/>
          <w:szCs w:val="24"/>
          <w:lang w:eastAsia="hr-HR"/>
        </w:rPr>
      </w:pPr>
      <w:r w:rsidRPr="00E71ABD">
        <w:rPr>
          <w:rFonts w:ascii="Arial" w:eastAsia="Times New Roman" w:hAnsi="Arial" w:cs="Arial"/>
          <w:szCs w:val="24"/>
          <w:lang w:eastAsia="hr-HR"/>
        </w:rPr>
        <w:t>površine infrastrukturnih sustava – oznaka  IS.</w:t>
      </w:r>
    </w:p>
    <w:p w14:paraId="3EF62A42" w14:textId="77777777" w:rsidR="00E71ABD" w:rsidRPr="00E71ABD" w:rsidRDefault="00E71ABD" w:rsidP="00E71ABD">
      <w:pPr>
        <w:tabs>
          <w:tab w:val="left" w:pos="360"/>
        </w:tabs>
        <w:autoSpaceDE w:val="0"/>
        <w:autoSpaceDN w:val="0"/>
        <w:adjustRightInd w:val="0"/>
        <w:spacing w:after="0" w:line="276" w:lineRule="auto"/>
        <w:rPr>
          <w:rFonts w:ascii="Arial" w:eastAsia="Calibri" w:hAnsi="Arial" w:cs="Arial"/>
          <w:noProof/>
        </w:rPr>
      </w:pPr>
    </w:p>
    <w:p w14:paraId="04BFE9F1" w14:textId="77777777" w:rsidR="00E71ABD" w:rsidRPr="00E71ABD" w:rsidRDefault="00E71ABD" w:rsidP="00E71ABD">
      <w:pPr>
        <w:spacing w:after="0" w:line="276" w:lineRule="auto"/>
        <w:rPr>
          <w:rFonts w:ascii="Arial" w:eastAsia="Calibri" w:hAnsi="Arial" w:cs="Arial"/>
          <w:b/>
          <w:noProof/>
        </w:rPr>
      </w:pPr>
      <w:r w:rsidRPr="00E71ABD">
        <w:rPr>
          <w:rFonts w:ascii="Arial" w:eastAsia="Calibri" w:hAnsi="Arial" w:cs="Arial"/>
          <w:b/>
          <w:noProof/>
        </w:rPr>
        <w:t>2) Površine izvan građevinskih područja:</w:t>
      </w:r>
    </w:p>
    <w:p w14:paraId="517E6C5C"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poljoprivredne površine,</w:t>
      </w:r>
    </w:p>
    <w:p w14:paraId="7A0FECE5"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šumske površine, </w:t>
      </w:r>
    </w:p>
    <w:p w14:paraId="50000779"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ostalo poljoprivredno tlo, šume i šumsko zemljište, </w:t>
      </w:r>
    </w:p>
    <w:p w14:paraId="2C2B9795"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površine za eksploataciju mineralnih sirovina, </w:t>
      </w:r>
    </w:p>
    <w:p w14:paraId="1F62F4D1"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lastRenderedPageBreak/>
        <w:t xml:space="preserve">vodene površine i </w:t>
      </w:r>
    </w:p>
    <w:p w14:paraId="3256A68E" w14:textId="77777777" w:rsidR="00E71ABD" w:rsidRPr="00E71ABD" w:rsidRDefault="00E71ABD" w:rsidP="005175B2">
      <w:pPr>
        <w:numPr>
          <w:ilvl w:val="0"/>
          <w:numId w:val="10"/>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područje vinograda i voćnjaka.</w:t>
      </w:r>
      <w:r w:rsidRPr="00E71ABD">
        <w:rPr>
          <w:rFonts w:ascii="Arial" w:eastAsia="Times New Roman" w:hAnsi="Arial" w:cs="Arial"/>
          <w:b/>
          <w:szCs w:val="24"/>
          <w:lang w:eastAsia="hr-HR"/>
        </w:rPr>
        <w:t xml:space="preserve"> </w:t>
      </w:r>
    </w:p>
    <w:p w14:paraId="41406B01" w14:textId="77777777" w:rsidR="00E71ABD" w:rsidRPr="00E71ABD" w:rsidRDefault="00E71ABD" w:rsidP="00E71ABD">
      <w:pPr>
        <w:spacing w:after="0" w:line="240" w:lineRule="auto"/>
        <w:rPr>
          <w:rFonts w:ascii="Arial" w:eastAsia="Calibri" w:hAnsi="Arial" w:cs="Arial"/>
          <w:noProof/>
        </w:rPr>
      </w:pPr>
    </w:p>
    <w:p w14:paraId="5F55E1E6" w14:textId="77777777" w:rsidR="00E71ABD" w:rsidRPr="00E71ABD" w:rsidRDefault="00E71ABD" w:rsidP="00E71ABD">
      <w:pPr>
        <w:spacing w:after="0" w:line="276" w:lineRule="auto"/>
        <w:rPr>
          <w:rFonts w:ascii="Arial" w:eastAsia="Calibri" w:hAnsi="Arial" w:cs="Arial"/>
          <w:b/>
          <w:noProof/>
        </w:rPr>
      </w:pPr>
      <w:r w:rsidRPr="00E71ABD">
        <w:rPr>
          <w:rFonts w:ascii="Arial" w:eastAsia="Calibri" w:hAnsi="Arial" w:cs="Arial"/>
          <w:b/>
          <w:noProof/>
        </w:rPr>
        <w:t>3) Površine infrastrukturnih sustava:</w:t>
      </w:r>
    </w:p>
    <w:p w14:paraId="7CC81AE7" w14:textId="77777777" w:rsidR="00E71ABD" w:rsidRPr="00E71ABD" w:rsidRDefault="00E71ABD" w:rsidP="005175B2">
      <w:pPr>
        <w:numPr>
          <w:ilvl w:val="0"/>
          <w:numId w:val="11"/>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cestovne građevine,</w:t>
      </w:r>
    </w:p>
    <w:p w14:paraId="23BD14C5" w14:textId="77777777" w:rsidR="00E71ABD" w:rsidRPr="00E71ABD" w:rsidRDefault="00E71ABD" w:rsidP="005175B2">
      <w:pPr>
        <w:numPr>
          <w:ilvl w:val="0"/>
          <w:numId w:val="11"/>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željezničke građevine,</w:t>
      </w:r>
    </w:p>
    <w:p w14:paraId="27D27EFE" w14:textId="77777777" w:rsidR="00E71ABD" w:rsidRPr="00E71ABD" w:rsidRDefault="00E71ABD" w:rsidP="005175B2">
      <w:pPr>
        <w:numPr>
          <w:ilvl w:val="0"/>
          <w:numId w:val="11"/>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elektroenergetske građevine i</w:t>
      </w:r>
    </w:p>
    <w:p w14:paraId="515E9D4E" w14:textId="7DBBE85B" w:rsidR="00E71ABD" w:rsidRPr="00E71ABD" w:rsidRDefault="00E71ABD" w:rsidP="005175B2">
      <w:pPr>
        <w:numPr>
          <w:ilvl w:val="0"/>
          <w:numId w:val="12"/>
        </w:numPr>
        <w:spacing w:after="0" w:line="240" w:lineRule="auto"/>
        <w:ind w:hanging="294"/>
        <w:contextualSpacing/>
        <w:jc w:val="both"/>
        <w:rPr>
          <w:rFonts w:ascii="Arial" w:eastAsia="Times New Roman" w:hAnsi="Arial" w:cs="Arial"/>
          <w:szCs w:val="24"/>
          <w:lang w:eastAsia="hr-HR"/>
        </w:rPr>
      </w:pPr>
      <w:r w:rsidRPr="00E71ABD">
        <w:rPr>
          <w:rFonts w:ascii="Arial" w:eastAsia="Times New Roman" w:hAnsi="Arial" w:cs="Arial"/>
          <w:szCs w:val="24"/>
          <w:lang w:eastAsia="hr-HR"/>
        </w:rPr>
        <w:t xml:space="preserve">ostala komunalna infrastruktura (vodoopskrba, odvodnja, </w:t>
      </w:r>
      <w:proofErr w:type="spellStart"/>
      <w:r w:rsidRPr="00E71ABD">
        <w:rPr>
          <w:rFonts w:ascii="Arial" w:eastAsia="Times New Roman" w:hAnsi="Arial" w:cs="Arial"/>
          <w:szCs w:val="24"/>
          <w:lang w:eastAsia="hr-HR"/>
        </w:rPr>
        <w:t>plinifikacija</w:t>
      </w:r>
      <w:proofErr w:type="spellEnd"/>
      <w:r w:rsidRPr="00E71ABD">
        <w:rPr>
          <w:rFonts w:ascii="Arial" w:eastAsia="Times New Roman" w:hAnsi="Arial" w:cs="Arial"/>
          <w:szCs w:val="24"/>
          <w:lang w:eastAsia="hr-HR"/>
        </w:rPr>
        <w:t>, telekomunikacije i pošta).</w:t>
      </w:r>
      <w:r w:rsidR="00893BEF" w:rsidRPr="00893BEF">
        <w:rPr>
          <w:rFonts w:ascii="Arial" w:eastAsia="Times New Roman" w:hAnsi="Arial" w:cs="Arial"/>
          <w:szCs w:val="24"/>
          <w:lang w:eastAsia="hr-HR"/>
        </w:rPr>
        <w:t>“.</w:t>
      </w:r>
    </w:p>
    <w:p w14:paraId="4CE5E872" w14:textId="086B2CCD" w:rsidR="00427C91" w:rsidRDefault="00427C91" w:rsidP="00450466">
      <w:pPr>
        <w:tabs>
          <w:tab w:val="left" w:pos="540"/>
        </w:tabs>
        <w:spacing w:after="0" w:line="240" w:lineRule="auto"/>
        <w:jc w:val="both"/>
        <w:rPr>
          <w:rFonts w:ascii="Arial" w:eastAsia="Calibri" w:hAnsi="Arial" w:cs="Arial"/>
          <w:noProof/>
        </w:rPr>
      </w:pPr>
    </w:p>
    <w:p w14:paraId="7E3247A6" w14:textId="32AC6841" w:rsidR="004963F0" w:rsidRDefault="004963F0" w:rsidP="004963F0">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6</w:t>
      </w:r>
      <w:r w:rsidRPr="00453AB8">
        <w:rPr>
          <w:rFonts w:ascii="Arial" w:eastAsia="Times New Roman" w:hAnsi="Arial" w:cs="Arial"/>
          <w:b/>
          <w:bCs/>
          <w:lang w:eastAsia="hr-HR"/>
        </w:rPr>
        <w:t>.</w:t>
      </w:r>
    </w:p>
    <w:p w14:paraId="1B284E39" w14:textId="744D948E" w:rsidR="004963F0" w:rsidRDefault="004963F0" w:rsidP="004963F0">
      <w:pPr>
        <w:spacing w:after="0" w:line="276" w:lineRule="auto"/>
        <w:jc w:val="center"/>
        <w:rPr>
          <w:rFonts w:ascii="Arial" w:eastAsia="Times New Roman" w:hAnsi="Arial" w:cs="Arial"/>
          <w:b/>
          <w:bCs/>
          <w:lang w:eastAsia="hr-HR"/>
        </w:rPr>
      </w:pPr>
    </w:p>
    <w:p w14:paraId="1EB34968" w14:textId="64E502A7" w:rsidR="004963F0" w:rsidRDefault="004963F0" w:rsidP="009931D7">
      <w:pPr>
        <w:spacing w:after="0" w:line="276" w:lineRule="auto"/>
        <w:ind w:firstLine="708"/>
        <w:jc w:val="both"/>
        <w:rPr>
          <w:rFonts w:ascii="Arial" w:eastAsia="Calibri" w:hAnsi="Arial" w:cs="Times New Roman"/>
        </w:rPr>
      </w:pPr>
      <w:r w:rsidRPr="00E71ABD">
        <w:rPr>
          <w:rFonts w:ascii="Arial" w:eastAsia="Calibri" w:hAnsi="Arial" w:cs="Times New Roman"/>
        </w:rPr>
        <w:t xml:space="preserve">Članak </w:t>
      </w:r>
      <w:r>
        <w:rPr>
          <w:rFonts w:ascii="Arial" w:eastAsia="Calibri" w:hAnsi="Arial" w:cs="Times New Roman"/>
        </w:rPr>
        <w:t>7</w:t>
      </w:r>
      <w:r w:rsidRPr="00E71ABD">
        <w:rPr>
          <w:rFonts w:ascii="Arial" w:eastAsia="Calibri" w:hAnsi="Arial" w:cs="Times New Roman"/>
        </w:rPr>
        <w:t>. mijenja se i glasi:</w:t>
      </w:r>
    </w:p>
    <w:p w14:paraId="40A3B9E7" w14:textId="77777777" w:rsidR="005758AD" w:rsidRPr="00E71ABD" w:rsidRDefault="005758AD" w:rsidP="005758AD">
      <w:pPr>
        <w:spacing w:after="0" w:line="276" w:lineRule="auto"/>
        <w:jc w:val="both"/>
        <w:rPr>
          <w:rFonts w:ascii="Arial" w:eastAsia="Calibri" w:hAnsi="Arial" w:cs="Times New Roman"/>
        </w:rPr>
      </w:pPr>
    </w:p>
    <w:p w14:paraId="47B5D9DD" w14:textId="6B5D96A8" w:rsidR="008132AB" w:rsidRPr="008132AB" w:rsidRDefault="008132AB" w:rsidP="008132AB">
      <w:pPr>
        <w:spacing w:after="0" w:line="240" w:lineRule="auto"/>
        <w:jc w:val="both"/>
        <w:rPr>
          <w:rFonts w:ascii="Arial" w:eastAsia="Calibri" w:hAnsi="Arial" w:cs="Arial"/>
          <w:noProof/>
        </w:rPr>
      </w:pPr>
      <w:r w:rsidRPr="008132AB">
        <w:rPr>
          <w:rFonts w:ascii="Arial" w:eastAsia="Calibri" w:hAnsi="Arial" w:cs="Arial"/>
          <w:noProof/>
        </w:rPr>
        <w:t>„(1) Građevinska područja naselja i izdvojenog dijela građevinskog područja naselja obuhvaćaju građevinska područja u sklopu naselja i izdvojene građevine svih namjena.</w:t>
      </w:r>
    </w:p>
    <w:p w14:paraId="2673BCDE" w14:textId="77777777" w:rsidR="008132AB" w:rsidRPr="008132AB" w:rsidRDefault="008132AB" w:rsidP="008132AB">
      <w:pPr>
        <w:spacing w:after="0" w:line="240" w:lineRule="auto"/>
        <w:jc w:val="both"/>
        <w:rPr>
          <w:rFonts w:ascii="Arial" w:eastAsia="Calibri" w:hAnsi="Arial" w:cs="Arial"/>
          <w:noProof/>
        </w:rPr>
      </w:pPr>
    </w:p>
    <w:p w14:paraId="4121525C" w14:textId="77777777" w:rsidR="008132AB" w:rsidRPr="008132AB" w:rsidRDefault="008132AB" w:rsidP="008132AB">
      <w:pPr>
        <w:spacing w:after="0" w:line="240" w:lineRule="auto"/>
        <w:jc w:val="both"/>
        <w:rPr>
          <w:rFonts w:ascii="Arial" w:eastAsia="Calibri" w:hAnsi="Arial" w:cs="Arial"/>
          <w:noProof/>
        </w:rPr>
      </w:pPr>
      <w:r w:rsidRPr="008132AB">
        <w:rPr>
          <w:rFonts w:ascii="Arial" w:eastAsia="Calibri" w:hAnsi="Arial" w:cs="Arial"/>
          <w:noProof/>
        </w:rPr>
        <w:t xml:space="preserve">(2) Građevne zone unutar naselja razgraničene su na izgrađeni i neizgrađeni dio. Razgraničenje izgrađenog dijela vrši se rubom građevinskih čestica. </w:t>
      </w:r>
    </w:p>
    <w:p w14:paraId="366178BA" w14:textId="77777777" w:rsidR="008132AB" w:rsidRPr="008132AB" w:rsidRDefault="008132AB" w:rsidP="008132AB">
      <w:pPr>
        <w:spacing w:after="0" w:line="240" w:lineRule="auto"/>
        <w:jc w:val="both"/>
        <w:rPr>
          <w:rFonts w:ascii="Arial" w:eastAsia="Calibri" w:hAnsi="Arial" w:cs="Arial"/>
          <w:noProof/>
        </w:rPr>
      </w:pPr>
    </w:p>
    <w:p w14:paraId="54614139" w14:textId="77777777" w:rsidR="008132AB" w:rsidRPr="008132AB" w:rsidRDefault="008132AB" w:rsidP="008132AB">
      <w:pPr>
        <w:spacing w:after="0" w:line="276" w:lineRule="auto"/>
        <w:jc w:val="both"/>
        <w:rPr>
          <w:rFonts w:ascii="Arial" w:eastAsia="Calibri" w:hAnsi="Arial" w:cs="Arial"/>
          <w:noProof/>
        </w:rPr>
      </w:pPr>
      <w:r w:rsidRPr="008132AB">
        <w:rPr>
          <w:rFonts w:ascii="Arial" w:eastAsia="Calibri" w:hAnsi="Arial" w:cs="Arial"/>
          <w:noProof/>
        </w:rPr>
        <w:t>(3) Unutar građevinskih područja naselja i izdvojenih dijelova građevinskog područja naselja mogu se smještati sljedeće namjene:</w:t>
      </w:r>
    </w:p>
    <w:p w14:paraId="321016C0"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stambene namjene (pretežita namjena),</w:t>
      </w:r>
    </w:p>
    <w:p w14:paraId="2E45A4EF"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javne i društvene namjene,</w:t>
      </w:r>
    </w:p>
    <w:p w14:paraId="40D52EDB"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 xml:space="preserve">gospodarske namjene – proizvodna i poslovna namjena, </w:t>
      </w:r>
    </w:p>
    <w:p w14:paraId="4D734CB8"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 xml:space="preserve">gospodarske namjene – ugostiteljsko-turistička namjena, </w:t>
      </w:r>
    </w:p>
    <w:p w14:paraId="5B52FB6B"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mješovite namjene – pretežito poljoprivredna gospodarstva,</w:t>
      </w:r>
    </w:p>
    <w:p w14:paraId="19842A24"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sportsko-rekreacijske namjene,</w:t>
      </w:r>
    </w:p>
    <w:p w14:paraId="7E515AA0"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infrastrukturne i komunalne namjene,</w:t>
      </w:r>
    </w:p>
    <w:p w14:paraId="120EAB22"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groblja,</w:t>
      </w:r>
    </w:p>
    <w:p w14:paraId="57C7E655"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montažne građevine i kiosci te ostale jednostavne građevine</w:t>
      </w:r>
      <w:r w:rsidRPr="008132AB">
        <w:rPr>
          <w:rFonts w:ascii="Arial" w:eastAsia="Times New Roman" w:hAnsi="Arial" w:cs="Arial"/>
          <w:strike/>
          <w:snapToGrid w:val="0"/>
          <w:szCs w:val="24"/>
          <w:lang w:eastAsia="hr-HR"/>
        </w:rPr>
        <w:t xml:space="preserve"> </w:t>
      </w:r>
    </w:p>
    <w:p w14:paraId="2ADC2073" w14:textId="77777777" w:rsidR="008132AB" w:rsidRPr="008132AB" w:rsidRDefault="008132AB" w:rsidP="005175B2">
      <w:pPr>
        <w:numPr>
          <w:ilvl w:val="0"/>
          <w:numId w:val="14"/>
        </w:numPr>
        <w:tabs>
          <w:tab w:val="left" w:pos="709"/>
        </w:tabs>
        <w:spacing w:after="0" w:line="240" w:lineRule="auto"/>
        <w:ind w:hanging="294"/>
        <w:contextualSpacing/>
        <w:jc w:val="both"/>
        <w:rPr>
          <w:rFonts w:ascii="Arial" w:eastAsia="Times New Roman" w:hAnsi="Arial" w:cs="Arial"/>
          <w:snapToGrid w:val="0"/>
          <w:szCs w:val="24"/>
          <w:lang w:eastAsia="hr-HR"/>
        </w:rPr>
      </w:pPr>
      <w:r w:rsidRPr="008132AB">
        <w:rPr>
          <w:rFonts w:ascii="Arial" w:eastAsia="Times New Roman" w:hAnsi="Arial" w:cs="Arial"/>
          <w:snapToGrid w:val="0"/>
          <w:szCs w:val="24"/>
          <w:lang w:eastAsia="hr-HR"/>
        </w:rPr>
        <w:t>i ostalo.</w:t>
      </w:r>
    </w:p>
    <w:p w14:paraId="59D59FE3" w14:textId="77777777" w:rsidR="008132AB" w:rsidRPr="008132AB" w:rsidRDefault="008132AB" w:rsidP="008132AB">
      <w:pPr>
        <w:tabs>
          <w:tab w:val="left" w:pos="180"/>
          <w:tab w:val="left" w:pos="540"/>
          <w:tab w:val="left" w:pos="900"/>
          <w:tab w:val="left" w:pos="1080"/>
        </w:tabs>
        <w:spacing w:after="0" w:line="240" w:lineRule="auto"/>
        <w:jc w:val="both"/>
        <w:rPr>
          <w:rFonts w:ascii="Arial" w:eastAsia="Calibri" w:hAnsi="Arial" w:cs="Arial"/>
          <w:noProof/>
          <w:snapToGrid w:val="0"/>
        </w:rPr>
      </w:pPr>
    </w:p>
    <w:p w14:paraId="7363A592" w14:textId="77777777" w:rsidR="008132AB" w:rsidRPr="008132AB" w:rsidRDefault="008132AB" w:rsidP="008132AB">
      <w:pPr>
        <w:spacing w:after="0" w:line="276" w:lineRule="auto"/>
        <w:jc w:val="both"/>
        <w:rPr>
          <w:rFonts w:ascii="Arial" w:eastAsia="Calibri" w:hAnsi="Arial" w:cs="Arial"/>
          <w:noProof/>
        </w:rPr>
      </w:pPr>
      <w:r w:rsidRPr="008132AB">
        <w:rPr>
          <w:rFonts w:ascii="Arial" w:eastAsia="Calibri" w:hAnsi="Arial" w:cs="Arial"/>
          <w:noProof/>
          <w:snapToGrid w:val="0"/>
        </w:rPr>
        <w:t xml:space="preserve">(4) Unutar </w:t>
      </w:r>
      <w:r w:rsidRPr="008132AB">
        <w:rPr>
          <w:rFonts w:ascii="Arial" w:eastAsia="Calibri" w:hAnsi="Arial" w:cs="Arial"/>
          <w:noProof/>
        </w:rPr>
        <w:t>građevinskih područja naselja i izdvojenih dijelova građevinskog područja naselja mogu se smještati sljedeće površine:</w:t>
      </w:r>
    </w:p>
    <w:p w14:paraId="50D3D7A3" w14:textId="77777777" w:rsidR="008132AB" w:rsidRPr="008132AB" w:rsidRDefault="008132AB" w:rsidP="005175B2">
      <w:pPr>
        <w:numPr>
          <w:ilvl w:val="0"/>
          <w:numId w:val="15"/>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javne zelene površine,</w:t>
      </w:r>
    </w:p>
    <w:p w14:paraId="6A045CF5" w14:textId="77777777" w:rsidR="008132AB" w:rsidRPr="008132AB" w:rsidRDefault="008132AB" w:rsidP="005175B2">
      <w:pPr>
        <w:numPr>
          <w:ilvl w:val="0"/>
          <w:numId w:val="15"/>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zaštitne zelene površine.</w:t>
      </w:r>
    </w:p>
    <w:p w14:paraId="446F0D8D" w14:textId="77777777" w:rsidR="008132AB" w:rsidRPr="008132AB" w:rsidRDefault="008132AB" w:rsidP="008132AB">
      <w:pPr>
        <w:tabs>
          <w:tab w:val="left" w:pos="180"/>
          <w:tab w:val="left" w:pos="540"/>
          <w:tab w:val="left" w:pos="900"/>
          <w:tab w:val="left" w:pos="1080"/>
        </w:tabs>
        <w:spacing w:after="0" w:line="240" w:lineRule="auto"/>
        <w:ind w:left="720"/>
        <w:contextualSpacing/>
        <w:jc w:val="both"/>
        <w:rPr>
          <w:rFonts w:ascii="Arial" w:eastAsia="Times New Roman" w:hAnsi="Arial" w:cs="Arial"/>
          <w:snapToGrid w:val="0"/>
          <w:szCs w:val="24"/>
          <w:lang w:eastAsia="hr-HR"/>
        </w:rPr>
      </w:pPr>
    </w:p>
    <w:p w14:paraId="7367BF4C" w14:textId="6FF80619" w:rsidR="008132AB" w:rsidRPr="008132AB" w:rsidRDefault="008132AB" w:rsidP="008132AB">
      <w:pPr>
        <w:tabs>
          <w:tab w:val="left" w:pos="180"/>
          <w:tab w:val="left" w:pos="540"/>
          <w:tab w:val="left" w:pos="900"/>
          <w:tab w:val="left" w:pos="1080"/>
        </w:tabs>
        <w:spacing w:after="0" w:line="240" w:lineRule="auto"/>
        <w:jc w:val="both"/>
        <w:rPr>
          <w:rFonts w:ascii="Arial" w:eastAsia="Calibri" w:hAnsi="Arial" w:cs="Arial"/>
          <w:noProof/>
          <w:snapToGrid w:val="0"/>
        </w:rPr>
      </w:pPr>
      <w:r w:rsidRPr="008132AB">
        <w:rPr>
          <w:rFonts w:ascii="Arial" w:eastAsia="Calibri" w:hAnsi="Arial" w:cs="Arial"/>
          <w:noProof/>
          <w:snapToGrid w:val="0"/>
        </w:rPr>
        <w:t>(5) Kriteriji prostornog razgraničenja prikazani su na kartografskom prikazu br.1 “Korištenje i namjena površina”, M 1:25.000, a detaljnije na kartografskim prikazima građevinskih područja 4.1., 4.2.,  4.3.,</w:t>
      </w:r>
      <w:r w:rsidR="00B359FA">
        <w:rPr>
          <w:rFonts w:ascii="Arial" w:eastAsia="Calibri" w:hAnsi="Arial" w:cs="Arial"/>
          <w:noProof/>
          <w:snapToGrid w:val="0"/>
        </w:rPr>
        <w:t xml:space="preserve"> </w:t>
      </w:r>
      <w:r w:rsidRPr="008132AB">
        <w:rPr>
          <w:rFonts w:ascii="Arial" w:eastAsia="Calibri" w:hAnsi="Arial" w:cs="Arial"/>
          <w:noProof/>
          <w:snapToGrid w:val="0"/>
        </w:rPr>
        <w:t>4.4. i 4.5,  M 1:5.000.“.</w:t>
      </w:r>
    </w:p>
    <w:p w14:paraId="5F490019" w14:textId="77777777" w:rsidR="004963F0" w:rsidRPr="00453AB8" w:rsidRDefault="004963F0" w:rsidP="004963F0">
      <w:pPr>
        <w:spacing w:after="0" w:line="276" w:lineRule="auto"/>
        <w:jc w:val="both"/>
        <w:rPr>
          <w:rFonts w:ascii="Arial" w:eastAsia="Times New Roman" w:hAnsi="Arial" w:cs="Arial"/>
          <w:lang w:eastAsia="hr-HR"/>
        </w:rPr>
      </w:pPr>
    </w:p>
    <w:p w14:paraId="14E05FC4" w14:textId="23914413" w:rsidR="008132AB" w:rsidRDefault="008132AB" w:rsidP="008132AB">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7</w:t>
      </w:r>
      <w:r w:rsidRPr="00453AB8">
        <w:rPr>
          <w:rFonts w:ascii="Arial" w:eastAsia="Times New Roman" w:hAnsi="Arial" w:cs="Arial"/>
          <w:b/>
          <w:bCs/>
          <w:lang w:eastAsia="hr-HR"/>
        </w:rPr>
        <w:t>.</w:t>
      </w:r>
    </w:p>
    <w:p w14:paraId="3B38CC41" w14:textId="77777777" w:rsidR="009931D7" w:rsidRDefault="009931D7" w:rsidP="009931D7">
      <w:pPr>
        <w:spacing w:after="0" w:line="276" w:lineRule="auto"/>
        <w:ind w:firstLine="708"/>
        <w:jc w:val="both"/>
        <w:rPr>
          <w:rFonts w:ascii="Arial" w:eastAsia="Calibri" w:hAnsi="Arial" w:cs="Times New Roman"/>
        </w:rPr>
      </w:pPr>
    </w:p>
    <w:p w14:paraId="64A37AF7" w14:textId="494D72C5" w:rsidR="008132AB" w:rsidRDefault="008132AB" w:rsidP="009931D7">
      <w:pPr>
        <w:spacing w:after="0" w:line="276" w:lineRule="auto"/>
        <w:ind w:firstLine="708"/>
        <w:jc w:val="both"/>
        <w:rPr>
          <w:rFonts w:ascii="Arial" w:eastAsia="Calibri" w:hAnsi="Arial" w:cs="Times New Roman"/>
        </w:rPr>
      </w:pPr>
      <w:r w:rsidRPr="00E71ABD">
        <w:rPr>
          <w:rFonts w:ascii="Arial" w:eastAsia="Calibri" w:hAnsi="Arial" w:cs="Times New Roman"/>
        </w:rPr>
        <w:t xml:space="preserve">Članak </w:t>
      </w:r>
      <w:r>
        <w:rPr>
          <w:rFonts w:ascii="Arial" w:eastAsia="Calibri" w:hAnsi="Arial" w:cs="Times New Roman"/>
        </w:rPr>
        <w:t>8</w:t>
      </w:r>
      <w:r w:rsidRPr="00E71ABD">
        <w:rPr>
          <w:rFonts w:ascii="Arial" w:eastAsia="Calibri" w:hAnsi="Arial" w:cs="Times New Roman"/>
        </w:rPr>
        <w:t>. mijenja se i glasi:</w:t>
      </w:r>
    </w:p>
    <w:p w14:paraId="010058D6" w14:textId="77777777" w:rsidR="005758AD" w:rsidRPr="00E71ABD" w:rsidRDefault="005758AD" w:rsidP="005758AD">
      <w:pPr>
        <w:spacing w:after="0" w:line="276" w:lineRule="auto"/>
        <w:jc w:val="both"/>
        <w:rPr>
          <w:rFonts w:ascii="Arial" w:eastAsia="Calibri" w:hAnsi="Arial" w:cs="Times New Roman"/>
        </w:rPr>
      </w:pPr>
    </w:p>
    <w:p w14:paraId="4ABA5EE9" w14:textId="1C377D44" w:rsidR="008132AB" w:rsidRPr="008132AB" w:rsidRDefault="008132AB" w:rsidP="008132AB">
      <w:pPr>
        <w:spacing w:after="0" w:line="240" w:lineRule="auto"/>
        <w:jc w:val="both"/>
        <w:rPr>
          <w:rFonts w:ascii="Arial" w:eastAsia="Calibri" w:hAnsi="Arial" w:cs="Arial"/>
          <w:noProof/>
        </w:rPr>
      </w:pPr>
      <w:r w:rsidRPr="008132AB">
        <w:rPr>
          <w:rFonts w:ascii="Arial" w:eastAsia="Calibri" w:hAnsi="Arial" w:cs="Arial"/>
          <w:noProof/>
        </w:rPr>
        <w:t>„(1) Izdvojeno građevinsko područje izvan naselja je područje određeno Prostornim planom kao prostorna cjelina izvan građevinskog područja naselja planirana za sve namjene i površine, osim za stambenu.</w:t>
      </w:r>
    </w:p>
    <w:p w14:paraId="6AD7F51F" w14:textId="77777777" w:rsidR="008132AB" w:rsidRPr="008132AB" w:rsidRDefault="008132AB" w:rsidP="008132AB">
      <w:pPr>
        <w:spacing w:after="0" w:line="240" w:lineRule="auto"/>
        <w:jc w:val="both"/>
        <w:rPr>
          <w:rFonts w:ascii="Arial" w:eastAsia="Calibri" w:hAnsi="Arial" w:cs="Arial"/>
          <w:noProof/>
        </w:rPr>
      </w:pPr>
    </w:p>
    <w:p w14:paraId="79E3965A" w14:textId="77777777" w:rsidR="008132AB" w:rsidRPr="008132AB" w:rsidRDefault="008132AB" w:rsidP="008132AB">
      <w:pPr>
        <w:spacing w:after="0" w:line="240" w:lineRule="auto"/>
        <w:jc w:val="both"/>
        <w:rPr>
          <w:rFonts w:ascii="Arial" w:eastAsia="Calibri" w:hAnsi="Arial" w:cs="Arial"/>
          <w:noProof/>
        </w:rPr>
      </w:pPr>
      <w:r w:rsidRPr="008132AB">
        <w:rPr>
          <w:rFonts w:ascii="Arial" w:eastAsia="Calibri" w:hAnsi="Arial" w:cs="Arial"/>
          <w:noProof/>
        </w:rPr>
        <w:t>(2) Unutar izdvojenog građevinskog područja izvan naselja mogu se smještati sljedeće namjene:</w:t>
      </w:r>
    </w:p>
    <w:p w14:paraId="2B0BF0B5" w14:textId="3124E84E"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 xml:space="preserve">gospodarska namjena – proizvodna i poslovna namjena, </w:t>
      </w:r>
    </w:p>
    <w:p w14:paraId="041E2CE5" w14:textId="77777777"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gospodarska namjena – ugostiteljsko turistička namjena,</w:t>
      </w:r>
    </w:p>
    <w:p w14:paraId="14ACF834" w14:textId="77777777"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lastRenderedPageBreak/>
        <w:t>gospodarska proizvodna namjena (eksploatacija mineralnih sirovina, nafte i plina, istraživanje i eksploatacija geotermalnih voda),</w:t>
      </w:r>
    </w:p>
    <w:p w14:paraId="4ABAA068" w14:textId="77777777"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mješovita namjena – pretežito poljoprivredna gospodarstva,</w:t>
      </w:r>
    </w:p>
    <w:p w14:paraId="74A8947D" w14:textId="77777777"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sportsko-rekreacijska namjena,</w:t>
      </w:r>
    </w:p>
    <w:p w14:paraId="02557008" w14:textId="77777777" w:rsidR="008132AB" w:rsidRPr="008132AB" w:rsidRDefault="008132AB" w:rsidP="005175B2">
      <w:pPr>
        <w:numPr>
          <w:ilvl w:val="0"/>
          <w:numId w:val="16"/>
        </w:numPr>
        <w:spacing w:after="0" w:line="240" w:lineRule="auto"/>
        <w:ind w:hanging="294"/>
        <w:contextualSpacing/>
        <w:jc w:val="both"/>
        <w:rPr>
          <w:rFonts w:ascii="Arial" w:eastAsia="Times New Roman" w:hAnsi="Arial" w:cs="Arial"/>
          <w:szCs w:val="24"/>
          <w:lang w:eastAsia="hr-HR"/>
        </w:rPr>
      </w:pPr>
      <w:r w:rsidRPr="008132AB">
        <w:rPr>
          <w:rFonts w:ascii="Arial" w:eastAsia="Times New Roman" w:hAnsi="Arial" w:cs="Arial"/>
          <w:szCs w:val="24"/>
          <w:lang w:eastAsia="hr-HR"/>
        </w:rPr>
        <w:t>površine infrastrukturnih sustava.</w:t>
      </w:r>
    </w:p>
    <w:p w14:paraId="22B796AF" w14:textId="77777777" w:rsidR="008132AB" w:rsidRPr="008132AB" w:rsidRDefault="008132AB" w:rsidP="008132AB">
      <w:pPr>
        <w:spacing w:after="0" w:line="240" w:lineRule="auto"/>
        <w:ind w:left="720"/>
        <w:contextualSpacing/>
        <w:jc w:val="both"/>
        <w:rPr>
          <w:rFonts w:ascii="Arial" w:eastAsia="Times New Roman" w:hAnsi="Arial" w:cs="Arial"/>
          <w:szCs w:val="24"/>
          <w:lang w:eastAsia="hr-HR"/>
        </w:rPr>
      </w:pPr>
    </w:p>
    <w:p w14:paraId="781C7EC1" w14:textId="0BE8C30E" w:rsidR="008132AB" w:rsidRPr="008132AB" w:rsidRDefault="008132AB" w:rsidP="008132AB">
      <w:pPr>
        <w:spacing w:after="0" w:line="240" w:lineRule="auto"/>
        <w:jc w:val="both"/>
        <w:rPr>
          <w:rFonts w:ascii="Arial" w:eastAsia="Calibri" w:hAnsi="Arial" w:cs="Arial"/>
          <w:noProof/>
          <w:snapToGrid w:val="0"/>
        </w:rPr>
      </w:pPr>
      <w:r w:rsidRPr="008132AB">
        <w:rPr>
          <w:rFonts w:ascii="Arial" w:eastAsia="Calibri" w:hAnsi="Arial" w:cs="Arial"/>
          <w:noProof/>
          <w:snapToGrid w:val="0"/>
        </w:rPr>
        <w:t>(3) Kriteriji prostornog razgraničenja prikazani su na kartografskom prikazu br.1 “Korištenje i namjena površina”, M 1:25.000, a detaljnije na kartografskim prikazima građevinskih područja 4.1., 4.2., 4.3., 4.4. i 4.5.“.</w:t>
      </w:r>
    </w:p>
    <w:p w14:paraId="12A27A16" w14:textId="446F6933" w:rsidR="004963F0" w:rsidRDefault="004963F0" w:rsidP="00450466">
      <w:pPr>
        <w:tabs>
          <w:tab w:val="left" w:pos="540"/>
        </w:tabs>
        <w:spacing w:after="0" w:line="240" w:lineRule="auto"/>
        <w:jc w:val="both"/>
        <w:rPr>
          <w:rFonts w:ascii="Arial" w:eastAsia="Calibri" w:hAnsi="Arial" w:cs="Arial"/>
          <w:noProof/>
        </w:rPr>
      </w:pPr>
    </w:p>
    <w:p w14:paraId="4D05F86D" w14:textId="3138B9AB" w:rsidR="008132AB" w:rsidRDefault="008132AB" w:rsidP="008132AB">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8</w:t>
      </w:r>
      <w:r w:rsidRPr="00453AB8">
        <w:rPr>
          <w:rFonts w:ascii="Arial" w:eastAsia="Times New Roman" w:hAnsi="Arial" w:cs="Arial"/>
          <w:b/>
          <w:bCs/>
          <w:lang w:eastAsia="hr-HR"/>
        </w:rPr>
        <w:t>.</w:t>
      </w:r>
    </w:p>
    <w:p w14:paraId="6837A4B1" w14:textId="39B616C2" w:rsidR="008132AB" w:rsidRDefault="008132AB" w:rsidP="008132AB">
      <w:pPr>
        <w:spacing w:after="0" w:line="276" w:lineRule="auto"/>
        <w:jc w:val="center"/>
        <w:rPr>
          <w:rFonts w:ascii="Arial" w:eastAsia="Times New Roman" w:hAnsi="Arial" w:cs="Arial"/>
          <w:b/>
          <w:bCs/>
          <w:lang w:eastAsia="hr-HR"/>
        </w:rPr>
      </w:pPr>
    </w:p>
    <w:p w14:paraId="01239489" w14:textId="6BA6875E" w:rsidR="008132AB" w:rsidRDefault="009931D7" w:rsidP="00450466">
      <w:pPr>
        <w:tabs>
          <w:tab w:val="left" w:pos="540"/>
        </w:tabs>
        <w:spacing w:after="0" w:line="240" w:lineRule="auto"/>
        <w:jc w:val="both"/>
        <w:rPr>
          <w:rFonts w:ascii="Arial" w:eastAsia="Calibri" w:hAnsi="Arial" w:cs="Arial"/>
          <w:noProof/>
          <w:snapToGrid w:val="0"/>
        </w:rPr>
      </w:pPr>
      <w:r>
        <w:rPr>
          <w:rFonts w:ascii="Arial" w:eastAsia="Calibri" w:hAnsi="Arial" w:cs="Arial"/>
          <w:noProof/>
        </w:rPr>
        <w:tab/>
      </w:r>
      <w:r w:rsidR="003F0F51">
        <w:rPr>
          <w:rFonts w:ascii="Arial" w:eastAsia="Calibri" w:hAnsi="Arial" w:cs="Arial"/>
          <w:noProof/>
        </w:rPr>
        <w:t>Iza članka 13. podnaslov „</w:t>
      </w:r>
      <w:r w:rsidR="003F0F51" w:rsidRPr="003F0F51">
        <w:rPr>
          <w:rFonts w:ascii="Arial" w:eastAsia="Calibri" w:hAnsi="Arial" w:cs="Arial"/>
          <w:b/>
          <w:bCs/>
          <w:noProof/>
        </w:rPr>
        <w:t xml:space="preserve">1.2.5. </w:t>
      </w:r>
      <w:r w:rsidR="003F0F51" w:rsidRPr="003F0F51">
        <w:rPr>
          <w:rFonts w:ascii="Arial" w:eastAsia="Calibri" w:hAnsi="Arial" w:cs="Arial"/>
          <w:b/>
          <w:bCs/>
          <w:noProof/>
          <w:snapToGrid w:val="0"/>
        </w:rPr>
        <w:t>Područje vinograda i voćnjaka</w:t>
      </w:r>
      <w:r w:rsidR="003F0F51">
        <w:rPr>
          <w:rFonts w:ascii="Arial" w:eastAsia="Calibri" w:hAnsi="Arial" w:cs="Arial"/>
          <w:noProof/>
          <w:snapToGrid w:val="0"/>
        </w:rPr>
        <w:t>“ mijenja se i glasi</w:t>
      </w:r>
      <w:r w:rsidR="00B359FA">
        <w:rPr>
          <w:rFonts w:ascii="Arial" w:eastAsia="Calibri" w:hAnsi="Arial" w:cs="Arial"/>
          <w:noProof/>
          <w:snapToGrid w:val="0"/>
        </w:rPr>
        <w:t>:</w:t>
      </w:r>
      <w:r w:rsidR="003F0F51">
        <w:rPr>
          <w:rFonts w:ascii="Arial" w:eastAsia="Calibri" w:hAnsi="Arial" w:cs="Arial"/>
          <w:noProof/>
          <w:snapToGrid w:val="0"/>
        </w:rPr>
        <w:t xml:space="preserve"> </w:t>
      </w:r>
      <w:r w:rsidR="003F0F51">
        <w:rPr>
          <w:rFonts w:ascii="Arial" w:eastAsia="Calibri" w:hAnsi="Arial" w:cs="Arial"/>
          <w:noProof/>
        </w:rPr>
        <w:t>„</w:t>
      </w:r>
      <w:r w:rsidR="003F0F51" w:rsidRPr="00456623">
        <w:rPr>
          <w:rFonts w:ascii="Arial" w:eastAsia="Calibri" w:hAnsi="Arial" w:cs="Arial"/>
          <w:b/>
          <w:bCs/>
          <w:noProof/>
        </w:rPr>
        <w:t>1</w:t>
      </w:r>
      <w:r w:rsidR="003F0F51" w:rsidRPr="003F0F51">
        <w:rPr>
          <w:rFonts w:ascii="Arial" w:eastAsia="Calibri" w:hAnsi="Arial" w:cs="Arial"/>
          <w:b/>
          <w:bCs/>
          <w:noProof/>
        </w:rPr>
        <w:t xml:space="preserve">.2.6. </w:t>
      </w:r>
      <w:r w:rsidR="003F0F51" w:rsidRPr="003F0F51">
        <w:rPr>
          <w:rFonts w:ascii="Arial" w:eastAsia="Calibri" w:hAnsi="Arial" w:cs="Arial"/>
          <w:b/>
          <w:bCs/>
          <w:noProof/>
          <w:snapToGrid w:val="0"/>
        </w:rPr>
        <w:t>Područje vinograda i voćnjaka</w:t>
      </w:r>
      <w:r w:rsidR="003F0F51">
        <w:rPr>
          <w:rFonts w:ascii="Arial" w:eastAsia="Calibri" w:hAnsi="Arial" w:cs="Arial"/>
          <w:noProof/>
          <w:snapToGrid w:val="0"/>
        </w:rPr>
        <w:t>“.</w:t>
      </w:r>
    </w:p>
    <w:p w14:paraId="3A1D7D51" w14:textId="185D4D05" w:rsidR="003F0F51" w:rsidRDefault="003F0F51" w:rsidP="00450466">
      <w:pPr>
        <w:tabs>
          <w:tab w:val="left" w:pos="540"/>
        </w:tabs>
        <w:spacing w:after="0" w:line="240" w:lineRule="auto"/>
        <w:jc w:val="both"/>
        <w:rPr>
          <w:rFonts w:ascii="Arial" w:eastAsia="Calibri" w:hAnsi="Arial" w:cs="Arial"/>
          <w:noProof/>
          <w:snapToGrid w:val="0"/>
        </w:rPr>
      </w:pPr>
    </w:p>
    <w:p w14:paraId="65271F68" w14:textId="6D69C4C4" w:rsidR="003F0F51" w:rsidRDefault="003F0F51" w:rsidP="003F0F51">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9</w:t>
      </w:r>
      <w:r w:rsidRPr="00453AB8">
        <w:rPr>
          <w:rFonts w:ascii="Arial" w:eastAsia="Times New Roman" w:hAnsi="Arial" w:cs="Arial"/>
          <w:b/>
          <w:bCs/>
          <w:lang w:eastAsia="hr-HR"/>
        </w:rPr>
        <w:t>.</w:t>
      </w:r>
    </w:p>
    <w:p w14:paraId="0DAE8D1D" w14:textId="7C685963" w:rsidR="003F0F51" w:rsidRDefault="003F0F51" w:rsidP="003F0F51">
      <w:pPr>
        <w:spacing w:after="0" w:line="276" w:lineRule="auto"/>
        <w:jc w:val="center"/>
        <w:rPr>
          <w:rFonts w:ascii="Arial" w:eastAsia="Times New Roman" w:hAnsi="Arial" w:cs="Arial"/>
          <w:b/>
          <w:bCs/>
          <w:lang w:eastAsia="hr-HR"/>
        </w:rPr>
      </w:pPr>
    </w:p>
    <w:p w14:paraId="1E285247" w14:textId="41D16E6F" w:rsidR="001664A3" w:rsidRPr="001664A3" w:rsidRDefault="003F0F51" w:rsidP="009931D7">
      <w:pPr>
        <w:spacing w:after="0"/>
        <w:ind w:firstLine="708"/>
        <w:jc w:val="both"/>
        <w:rPr>
          <w:rFonts w:ascii="Arial" w:eastAsia="Calibri" w:hAnsi="Arial" w:cs="Arial"/>
          <w:b/>
          <w:noProof/>
          <w:color w:val="FF0000"/>
          <w:sz w:val="24"/>
          <w:szCs w:val="24"/>
        </w:rPr>
      </w:pPr>
      <w:r w:rsidRPr="003F0F51">
        <w:rPr>
          <w:rFonts w:ascii="Arial" w:eastAsia="Times New Roman" w:hAnsi="Arial" w:cs="Arial"/>
          <w:lang w:eastAsia="hr-HR"/>
        </w:rPr>
        <w:t>Iza članka 14.</w:t>
      </w:r>
      <w:r>
        <w:rPr>
          <w:rFonts w:ascii="Arial" w:eastAsia="Times New Roman" w:hAnsi="Arial" w:cs="Arial"/>
          <w:lang w:eastAsia="hr-HR"/>
        </w:rPr>
        <w:t xml:space="preserve"> podnaslov „</w:t>
      </w:r>
      <w:r w:rsidRPr="001664A3">
        <w:rPr>
          <w:rFonts w:ascii="Arial" w:eastAsia="Times New Roman" w:hAnsi="Arial" w:cs="Arial"/>
          <w:b/>
          <w:bCs/>
          <w:lang w:eastAsia="hr-HR"/>
        </w:rPr>
        <w:t>2.1. Građevine od važnosti za Državu i županiju</w:t>
      </w:r>
      <w:r>
        <w:rPr>
          <w:rFonts w:ascii="Arial" w:eastAsia="Times New Roman" w:hAnsi="Arial" w:cs="Arial"/>
          <w:lang w:eastAsia="hr-HR"/>
        </w:rPr>
        <w:t xml:space="preserve">“ </w:t>
      </w:r>
      <w:r w:rsidR="001664A3">
        <w:rPr>
          <w:rFonts w:ascii="Arial" w:eastAsia="Times New Roman" w:hAnsi="Arial" w:cs="Arial"/>
          <w:lang w:eastAsia="hr-HR"/>
        </w:rPr>
        <w:t>mijenja se i glasi: „</w:t>
      </w:r>
      <w:r w:rsidR="001664A3" w:rsidRPr="001664A3">
        <w:rPr>
          <w:rFonts w:ascii="Arial" w:eastAsia="Times New Roman" w:hAnsi="Arial" w:cs="Arial"/>
          <w:b/>
          <w:bCs/>
          <w:lang w:eastAsia="hr-HR"/>
        </w:rPr>
        <w:t xml:space="preserve">2.1. </w:t>
      </w:r>
      <w:r w:rsidR="001664A3" w:rsidRPr="001664A3">
        <w:rPr>
          <w:rFonts w:ascii="Arial" w:eastAsia="Calibri" w:hAnsi="Arial" w:cs="Arial"/>
          <w:b/>
          <w:bCs/>
          <w:noProof/>
        </w:rPr>
        <w:t>Građevine, drugi zahvati u prostoru i površine državnog i područnog (regionalnog) značaja</w:t>
      </w:r>
      <w:r w:rsidR="001664A3" w:rsidRPr="001664A3">
        <w:rPr>
          <w:rFonts w:ascii="Arial" w:eastAsia="Calibri" w:hAnsi="Arial" w:cs="Arial"/>
          <w:noProof/>
        </w:rPr>
        <w:t>“.</w:t>
      </w:r>
      <w:r w:rsidR="001664A3" w:rsidRPr="001664A3">
        <w:rPr>
          <w:rFonts w:ascii="Arial" w:eastAsia="Calibri" w:hAnsi="Arial" w:cs="Arial"/>
          <w:b/>
          <w:noProof/>
          <w:sz w:val="24"/>
          <w:szCs w:val="24"/>
        </w:rPr>
        <w:t xml:space="preserve"> </w:t>
      </w:r>
    </w:p>
    <w:p w14:paraId="4A3A3296" w14:textId="0BE93E58" w:rsidR="003F0F51" w:rsidRPr="003F0F51" w:rsidRDefault="003F0F51" w:rsidP="003F0F51">
      <w:pPr>
        <w:spacing w:after="0" w:line="276" w:lineRule="auto"/>
        <w:jc w:val="both"/>
        <w:rPr>
          <w:rFonts w:ascii="Arial" w:eastAsia="Times New Roman" w:hAnsi="Arial" w:cs="Arial"/>
          <w:lang w:eastAsia="hr-HR"/>
        </w:rPr>
      </w:pPr>
    </w:p>
    <w:p w14:paraId="678A4646" w14:textId="3E8B24E8" w:rsidR="003B4AEF" w:rsidRDefault="003B4AEF" w:rsidP="003B4AEF">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10</w:t>
      </w:r>
      <w:r w:rsidRPr="00453AB8">
        <w:rPr>
          <w:rFonts w:ascii="Arial" w:eastAsia="Times New Roman" w:hAnsi="Arial" w:cs="Arial"/>
          <w:b/>
          <w:bCs/>
          <w:lang w:eastAsia="hr-HR"/>
        </w:rPr>
        <w:t>.</w:t>
      </w:r>
    </w:p>
    <w:p w14:paraId="4E6072F6" w14:textId="7B13AA40" w:rsidR="003F0F51" w:rsidRDefault="003F0F51" w:rsidP="00450466">
      <w:pPr>
        <w:tabs>
          <w:tab w:val="left" w:pos="540"/>
        </w:tabs>
        <w:spacing w:after="0" w:line="240" w:lineRule="auto"/>
        <w:jc w:val="both"/>
        <w:rPr>
          <w:rFonts w:ascii="Arial" w:eastAsia="Calibri" w:hAnsi="Arial" w:cs="Arial"/>
          <w:noProof/>
        </w:rPr>
      </w:pPr>
    </w:p>
    <w:p w14:paraId="76F8F3BA" w14:textId="4E73B988" w:rsidR="003B4AEF" w:rsidRDefault="003B4AEF" w:rsidP="009931D7">
      <w:pPr>
        <w:spacing w:after="0" w:line="276" w:lineRule="auto"/>
        <w:ind w:firstLine="708"/>
        <w:jc w:val="both"/>
        <w:rPr>
          <w:rFonts w:ascii="Arial" w:eastAsia="Calibri" w:hAnsi="Arial" w:cs="Times New Roman"/>
        </w:rPr>
      </w:pPr>
      <w:r w:rsidRPr="00E71ABD">
        <w:rPr>
          <w:rFonts w:ascii="Arial" w:eastAsia="Calibri" w:hAnsi="Arial" w:cs="Times New Roman"/>
        </w:rPr>
        <w:t xml:space="preserve">Članak </w:t>
      </w:r>
      <w:r>
        <w:rPr>
          <w:rFonts w:ascii="Arial" w:eastAsia="Calibri" w:hAnsi="Arial" w:cs="Times New Roman"/>
        </w:rPr>
        <w:t>15</w:t>
      </w:r>
      <w:r w:rsidRPr="00E71ABD">
        <w:rPr>
          <w:rFonts w:ascii="Arial" w:eastAsia="Calibri" w:hAnsi="Arial" w:cs="Times New Roman"/>
        </w:rPr>
        <w:t>. mijenja se i glasi:</w:t>
      </w:r>
    </w:p>
    <w:p w14:paraId="48A1768A" w14:textId="77777777" w:rsidR="005758AD" w:rsidRPr="00E71ABD" w:rsidRDefault="005758AD" w:rsidP="005758AD">
      <w:pPr>
        <w:spacing w:after="0" w:line="276" w:lineRule="auto"/>
        <w:jc w:val="both"/>
        <w:rPr>
          <w:rFonts w:ascii="Arial" w:eastAsia="Calibri" w:hAnsi="Arial" w:cs="Times New Roman"/>
        </w:rPr>
      </w:pPr>
    </w:p>
    <w:p w14:paraId="5309D7DD" w14:textId="23567D48" w:rsidR="003B4AEF" w:rsidRPr="003B4AEF" w:rsidRDefault="003B4AEF" w:rsidP="003B4AEF">
      <w:pPr>
        <w:spacing w:after="0" w:line="240" w:lineRule="auto"/>
        <w:jc w:val="both"/>
        <w:rPr>
          <w:rFonts w:ascii="Arial" w:eastAsia="Calibri" w:hAnsi="Arial" w:cs="Arial"/>
          <w:noProof/>
        </w:rPr>
      </w:pPr>
      <w:r w:rsidRPr="003B4AEF">
        <w:rPr>
          <w:rFonts w:ascii="Arial" w:eastAsia="Calibri" w:hAnsi="Arial" w:cs="Arial"/>
          <w:noProof/>
        </w:rPr>
        <w:t>„(1) Uvjeti određivanja prostora za građevine,</w:t>
      </w:r>
      <w:r w:rsidRPr="003B4AEF">
        <w:rPr>
          <w:rFonts w:ascii="Arial" w:eastAsia="Calibri" w:hAnsi="Arial" w:cs="Arial"/>
          <w:noProof/>
          <w:snapToGrid w:val="0"/>
        </w:rPr>
        <w:t xml:space="preserve"> druge zahvate u prostoru i površine</w:t>
      </w:r>
      <w:r w:rsidRPr="003B4AEF">
        <w:rPr>
          <w:rFonts w:ascii="Arial" w:eastAsia="Calibri" w:hAnsi="Arial" w:cs="Arial"/>
          <w:noProof/>
        </w:rPr>
        <w:t xml:space="preserve"> od važnosti za Državu i Koprivničko-križevačku županiju Prostornim planom se utvrđuju kao plansko-usmjeravajući uvjeti.</w:t>
      </w:r>
    </w:p>
    <w:p w14:paraId="3BAB11DA" w14:textId="77777777" w:rsidR="003B4AEF" w:rsidRPr="003B4AEF" w:rsidRDefault="003B4AEF" w:rsidP="003B4AEF">
      <w:pPr>
        <w:spacing w:after="0" w:line="240" w:lineRule="auto"/>
        <w:rPr>
          <w:rFonts w:ascii="Arial" w:eastAsia="Calibri" w:hAnsi="Arial" w:cs="Arial"/>
          <w:noProof/>
        </w:rPr>
      </w:pPr>
    </w:p>
    <w:p w14:paraId="2CD8A67F" w14:textId="350984BF" w:rsidR="003B4AEF" w:rsidRPr="003B4AEF" w:rsidRDefault="003B4AEF" w:rsidP="003B4AEF">
      <w:pPr>
        <w:tabs>
          <w:tab w:val="left" w:pos="426"/>
        </w:tabs>
        <w:spacing w:after="0" w:line="240" w:lineRule="auto"/>
        <w:jc w:val="both"/>
        <w:rPr>
          <w:rFonts w:ascii="Arial" w:eastAsia="Times New Roman" w:hAnsi="Arial" w:cs="Arial"/>
          <w:snapToGrid w:val="0"/>
        </w:rPr>
      </w:pPr>
      <w:r w:rsidRPr="003B4AEF">
        <w:rPr>
          <w:rFonts w:ascii="Arial" w:eastAsia="Times New Roman" w:hAnsi="Arial" w:cs="Arial"/>
          <w:snapToGrid w:val="0"/>
        </w:rPr>
        <w:t>(2) Izvan građevinskih područja naselja za građevine,</w:t>
      </w:r>
      <w:r w:rsidRPr="003B4AEF">
        <w:rPr>
          <w:rFonts w:ascii="Trebuchet MS" w:eastAsia="Times New Roman" w:hAnsi="Trebuchet MS" w:cs="Arial"/>
          <w:snapToGrid w:val="0"/>
          <w:sz w:val="20"/>
          <w:szCs w:val="20"/>
          <w:lang w:eastAsia="hr-HR"/>
        </w:rPr>
        <w:t xml:space="preserve"> </w:t>
      </w:r>
      <w:r w:rsidRPr="003B4AEF">
        <w:rPr>
          <w:rFonts w:ascii="Arial" w:eastAsia="Times New Roman" w:hAnsi="Arial" w:cs="Arial"/>
          <w:snapToGrid w:val="0"/>
          <w:lang w:eastAsia="hr-HR"/>
        </w:rPr>
        <w:t>druge zahvate</w:t>
      </w:r>
      <w:r w:rsidRPr="003B4AEF">
        <w:rPr>
          <w:rFonts w:ascii="Arial" w:eastAsia="Times New Roman" w:hAnsi="Arial" w:cs="Arial"/>
          <w:snapToGrid w:val="0"/>
        </w:rPr>
        <w:t xml:space="preserve"> u prostoru i površine od važnosti za Državu i </w:t>
      </w:r>
      <w:r w:rsidRPr="003B4AEF">
        <w:rPr>
          <w:rFonts w:ascii="Arial" w:eastAsia="Times New Roman" w:hAnsi="Arial" w:cs="Arial"/>
          <w:lang w:eastAsia="hr-HR"/>
        </w:rPr>
        <w:t>Koprivničko-križevačku županiju</w:t>
      </w:r>
      <w:r w:rsidRPr="003B4AEF">
        <w:rPr>
          <w:rFonts w:ascii="Trebuchet MS" w:eastAsia="Times New Roman" w:hAnsi="Trebuchet MS" w:cs="Arial"/>
          <w:sz w:val="20"/>
          <w:szCs w:val="20"/>
          <w:lang w:eastAsia="hr-HR"/>
        </w:rPr>
        <w:t xml:space="preserve"> </w:t>
      </w:r>
      <w:r w:rsidRPr="003B4AEF">
        <w:rPr>
          <w:rFonts w:ascii="Arial" w:eastAsia="Times New Roman" w:hAnsi="Arial" w:cs="Arial"/>
          <w:snapToGrid w:val="0"/>
        </w:rPr>
        <w:t>određene su površine infrastrukturnih sustava.“.</w:t>
      </w:r>
    </w:p>
    <w:p w14:paraId="3C774E83" w14:textId="484B38C4" w:rsidR="003B4AEF" w:rsidRDefault="003B4AEF" w:rsidP="00450466">
      <w:pPr>
        <w:tabs>
          <w:tab w:val="left" w:pos="540"/>
        </w:tabs>
        <w:spacing w:after="0" w:line="240" w:lineRule="auto"/>
        <w:jc w:val="both"/>
        <w:rPr>
          <w:rFonts w:ascii="Arial" w:eastAsia="Calibri" w:hAnsi="Arial" w:cs="Arial"/>
          <w:noProof/>
        </w:rPr>
      </w:pPr>
    </w:p>
    <w:p w14:paraId="543BE265" w14:textId="1591AE8D" w:rsidR="003B4AEF" w:rsidRDefault="003B4AEF" w:rsidP="003B4AEF">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11</w:t>
      </w:r>
      <w:r w:rsidRPr="00453AB8">
        <w:rPr>
          <w:rFonts w:ascii="Arial" w:eastAsia="Times New Roman" w:hAnsi="Arial" w:cs="Arial"/>
          <w:b/>
          <w:bCs/>
          <w:lang w:eastAsia="hr-HR"/>
        </w:rPr>
        <w:t>.</w:t>
      </w:r>
    </w:p>
    <w:p w14:paraId="08CDA4E7" w14:textId="4C849265" w:rsidR="003B4AEF" w:rsidRDefault="003B4AEF" w:rsidP="00450466">
      <w:pPr>
        <w:tabs>
          <w:tab w:val="left" w:pos="540"/>
        </w:tabs>
        <w:spacing w:after="0" w:line="240" w:lineRule="auto"/>
        <w:jc w:val="both"/>
        <w:rPr>
          <w:rFonts w:ascii="Arial" w:eastAsia="Calibri" w:hAnsi="Arial" w:cs="Arial"/>
          <w:noProof/>
        </w:rPr>
      </w:pPr>
    </w:p>
    <w:p w14:paraId="7E4978ED" w14:textId="40BA42CA" w:rsidR="003B4AEF" w:rsidRDefault="003B4AEF" w:rsidP="009931D7">
      <w:pPr>
        <w:spacing w:after="0" w:line="276" w:lineRule="auto"/>
        <w:ind w:firstLine="708"/>
        <w:jc w:val="both"/>
        <w:rPr>
          <w:rFonts w:ascii="Arial" w:eastAsia="Calibri" w:hAnsi="Arial" w:cs="Times New Roman"/>
        </w:rPr>
      </w:pPr>
      <w:r w:rsidRPr="00E71ABD">
        <w:rPr>
          <w:rFonts w:ascii="Arial" w:eastAsia="Calibri" w:hAnsi="Arial" w:cs="Times New Roman"/>
        </w:rPr>
        <w:t xml:space="preserve">Članak </w:t>
      </w:r>
      <w:r>
        <w:rPr>
          <w:rFonts w:ascii="Arial" w:eastAsia="Calibri" w:hAnsi="Arial" w:cs="Times New Roman"/>
        </w:rPr>
        <w:t>16</w:t>
      </w:r>
      <w:r w:rsidRPr="00E71ABD">
        <w:rPr>
          <w:rFonts w:ascii="Arial" w:eastAsia="Calibri" w:hAnsi="Arial" w:cs="Times New Roman"/>
        </w:rPr>
        <w:t>. mijenja se i glasi:</w:t>
      </w:r>
    </w:p>
    <w:p w14:paraId="44A103A4" w14:textId="77777777" w:rsidR="005758AD" w:rsidRPr="00E71ABD" w:rsidRDefault="005758AD" w:rsidP="005758AD">
      <w:pPr>
        <w:spacing w:after="0" w:line="276" w:lineRule="auto"/>
        <w:jc w:val="both"/>
        <w:rPr>
          <w:rFonts w:ascii="Arial" w:eastAsia="Calibri" w:hAnsi="Arial" w:cs="Times New Roman"/>
        </w:rPr>
      </w:pPr>
    </w:p>
    <w:p w14:paraId="4DD2B604" w14:textId="34D939EA" w:rsidR="00A26A81" w:rsidRPr="00A26A81" w:rsidRDefault="00A26A81" w:rsidP="00A26A81">
      <w:pPr>
        <w:tabs>
          <w:tab w:val="left" w:pos="426"/>
        </w:tabs>
        <w:spacing w:after="0" w:line="300" w:lineRule="exact"/>
        <w:jc w:val="both"/>
        <w:rPr>
          <w:rFonts w:ascii="Arial" w:eastAsia="Times New Roman" w:hAnsi="Arial" w:cs="Arial"/>
          <w:snapToGrid w:val="0"/>
        </w:rPr>
      </w:pPr>
      <w:r w:rsidRPr="00A26A81">
        <w:rPr>
          <w:rFonts w:ascii="Arial" w:eastAsia="Times New Roman" w:hAnsi="Arial" w:cs="Arial"/>
          <w:snapToGrid w:val="0"/>
        </w:rPr>
        <w:t>„(1) Ovim Odredbama za provođenje određuju se sljedeće građevine, drugi zahvati u prostoru i površine od važnosti za Državu i Koprivničko-križevačku županiju:</w:t>
      </w:r>
    </w:p>
    <w:p w14:paraId="279D8C0D" w14:textId="77777777" w:rsidR="00A26A81" w:rsidRPr="00A26A81" w:rsidRDefault="00A26A81" w:rsidP="00A26A81">
      <w:pPr>
        <w:tabs>
          <w:tab w:val="left" w:pos="360"/>
          <w:tab w:val="left" w:pos="426"/>
        </w:tabs>
        <w:spacing w:after="0" w:line="300" w:lineRule="exact"/>
        <w:ind w:left="426" w:hanging="426"/>
        <w:jc w:val="both"/>
        <w:rPr>
          <w:rFonts w:ascii="Arial" w:eastAsia="Times New Roman" w:hAnsi="Arial" w:cs="Arial"/>
          <w:lang w:eastAsia="hr-HR"/>
        </w:rPr>
      </w:pPr>
      <w:r w:rsidRPr="00A26A81">
        <w:rPr>
          <w:rFonts w:ascii="Arial" w:eastAsia="Times New Roman" w:hAnsi="Arial" w:cs="Arial"/>
          <w:lang w:eastAsia="hr-HR"/>
        </w:rPr>
        <w:t>1.</w:t>
      </w:r>
      <w:r w:rsidRPr="00A26A81">
        <w:rPr>
          <w:rFonts w:ascii="Arial" w:eastAsia="Times New Roman" w:hAnsi="Arial" w:cs="Arial"/>
          <w:lang w:eastAsia="hr-HR"/>
        </w:rPr>
        <w:tab/>
        <w:t>Za Republiku Hrvatsku:</w:t>
      </w:r>
    </w:p>
    <w:p w14:paraId="621284F8"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državna cesta: DC 2 (postojeća),</w:t>
      </w:r>
    </w:p>
    <w:p w14:paraId="7B840B69"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eastAsia="hr-HR"/>
        </w:rPr>
        <w:t xml:space="preserve">planirana podravska brza cesta: GP Dubrava </w:t>
      </w:r>
      <w:proofErr w:type="spellStart"/>
      <w:r w:rsidRPr="00A26A81">
        <w:rPr>
          <w:rFonts w:ascii="Arial" w:eastAsia="Times New Roman" w:hAnsi="Arial" w:cs="Arial"/>
          <w:lang w:eastAsia="hr-HR"/>
        </w:rPr>
        <w:t>Križovljanska</w:t>
      </w:r>
      <w:proofErr w:type="spellEnd"/>
      <w:r w:rsidRPr="00A26A81">
        <w:rPr>
          <w:rFonts w:ascii="Arial" w:eastAsia="Times New Roman" w:hAnsi="Arial" w:cs="Arial"/>
          <w:lang w:eastAsia="hr-HR"/>
        </w:rPr>
        <w:t xml:space="preserve"> – Varaždin – Koprivnica – Osijek - GP Ilok, </w:t>
      </w:r>
    </w:p>
    <w:p w14:paraId="13B6BBE0" w14:textId="77777777" w:rsidR="00A26A81" w:rsidRPr="00A26A81" w:rsidRDefault="00A26A81" w:rsidP="005175B2">
      <w:pPr>
        <w:numPr>
          <w:ilvl w:val="0"/>
          <w:numId w:val="17"/>
        </w:numPr>
        <w:tabs>
          <w:tab w:val="left" w:pos="540"/>
          <w:tab w:val="num" w:pos="785"/>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eastAsia="hr-HR"/>
        </w:rPr>
        <w:t>željeznička pruga za regionalni promet Varaždin-Koprivnica-Virovitica-Osijek-Dalj - R 202,</w:t>
      </w:r>
    </w:p>
    <w:p w14:paraId="6452363F"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 xml:space="preserve">dalekovod </w:t>
      </w:r>
      <w:proofErr w:type="spellStart"/>
      <w:r w:rsidRPr="00A26A81">
        <w:rPr>
          <w:rFonts w:ascii="Arial" w:eastAsia="Times New Roman" w:hAnsi="Arial" w:cs="Arial"/>
          <w:lang w:eastAsia="hr-HR"/>
        </w:rPr>
        <w:t>Žerjavinec</w:t>
      </w:r>
      <w:proofErr w:type="spellEnd"/>
      <w:r w:rsidRPr="00A26A81">
        <w:rPr>
          <w:rFonts w:ascii="Arial" w:eastAsia="Times New Roman" w:hAnsi="Arial" w:cs="Arial"/>
          <w:lang w:eastAsia="hr-HR"/>
        </w:rPr>
        <w:t xml:space="preserve"> Ernestinovo 2 x 400 kV dionica Koprivnica-Krndija (planiran),</w:t>
      </w:r>
    </w:p>
    <w:p w14:paraId="40F7FFBB"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eastAsia="hr-HR"/>
        </w:rPr>
        <w:t>magistralni plinovod Budrovac-Donji Miholjac DN 450/50,</w:t>
      </w:r>
    </w:p>
    <w:p w14:paraId="051A718B"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eastAsia="hr-HR"/>
        </w:rPr>
        <w:t>spojni plinovod za MRS Kloštar Podravski DN 80/50,</w:t>
      </w:r>
    </w:p>
    <w:p w14:paraId="62829558"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val="en-GB" w:eastAsia="hr-HR"/>
        </w:rPr>
        <w:t>MRS Kloštar Podravski,</w:t>
      </w:r>
    </w:p>
    <w:p w14:paraId="46A8457B"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lang w:eastAsia="hr-HR"/>
        </w:rPr>
      </w:pPr>
      <w:r w:rsidRPr="00A26A81">
        <w:rPr>
          <w:rFonts w:ascii="Arial" w:eastAsia="Times New Roman" w:hAnsi="Arial" w:cs="Arial"/>
          <w:lang w:eastAsia="hr-HR"/>
        </w:rPr>
        <w:t>planirani magistralni plinovod (75 bara) Budrovac-Donji Miholjac,</w:t>
      </w:r>
    </w:p>
    <w:p w14:paraId="407E6AD5" w14:textId="77777777" w:rsidR="00A26A81" w:rsidRPr="00A26A81" w:rsidRDefault="00A26A81" w:rsidP="005175B2">
      <w:pPr>
        <w:numPr>
          <w:ilvl w:val="0"/>
          <w:numId w:val="17"/>
        </w:numPr>
        <w:tabs>
          <w:tab w:val="left" w:pos="540"/>
        </w:tabs>
        <w:spacing w:after="0" w:line="300" w:lineRule="exact"/>
        <w:ind w:left="540" w:hanging="180"/>
        <w:jc w:val="both"/>
        <w:rPr>
          <w:rFonts w:ascii="Arial" w:eastAsia="Times New Roman" w:hAnsi="Arial" w:cs="Arial"/>
          <w:strike/>
          <w:lang w:eastAsia="hr-HR"/>
        </w:rPr>
      </w:pPr>
      <w:r w:rsidRPr="00A26A81">
        <w:rPr>
          <w:rFonts w:ascii="Arial" w:eastAsia="Times New Roman" w:hAnsi="Arial" w:cs="Arial"/>
          <w:lang w:val="da-DK" w:eastAsia="hr-HR"/>
        </w:rPr>
        <w:lastRenderedPageBreak/>
        <w:t xml:space="preserve">planirani </w:t>
      </w:r>
      <w:r w:rsidRPr="00A26A81">
        <w:rPr>
          <w:rFonts w:ascii="Arial" w:eastAsia="Times New Roman" w:hAnsi="Arial" w:cs="Arial"/>
          <w:lang w:eastAsia="hr-HR"/>
        </w:rPr>
        <w:t xml:space="preserve">plinovod magistralni otpremni od plinske stanice PS </w:t>
      </w:r>
      <w:proofErr w:type="spellStart"/>
      <w:r w:rsidRPr="00A26A81">
        <w:rPr>
          <w:rFonts w:ascii="Arial" w:eastAsia="Times New Roman" w:hAnsi="Arial" w:cs="Arial"/>
          <w:lang w:eastAsia="hr-HR"/>
        </w:rPr>
        <w:t>Dravica</w:t>
      </w:r>
      <w:proofErr w:type="spellEnd"/>
      <w:r w:rsidRPr="00A26A81">
        <w:rPr>
          <w:rFonts w:ascii="Arial" w:eastAsia="Times New Roman" w:hAnsi="Arial" w:cs="Arial"/>
          <w:lang w:eastAsia="hr-HR"/>
        </w:rPr>
        <w:t xml:space="preserve">, (iz pravca Virovitičko-podravske županije), do PSIP Kalinovac: PS </w:t>
      </w:r>
      <w:proofErr w:type="spellStart"/>
      <w:r w:rsidRPr="00A26A81">
        <w:rPr>
          <w:rFonts w:ascii="Arial" w:eastAsia="Times New Roman" w:hAnsi="Arial" w:cs="Arial"/>
          <w:lang w:eastAsia="hr-HR"/>
        </w:rPr>
        <w:t>Dravica</w:t>
      </w:r>
      <w:proofErr w:type="spellEnd"/>
      <w:r w:rsidRPr="00A26A81">
        <w:rPr>
          <w:rFonts w:ascii="Arial" w:eastAsia="Times New Roman" w:hAnsi="Arial" w:cs="Arial"/>
          <w:lang w:eastAsia="hr-HR"/>
        </w:rPr>
        <w:t xml:space="preserve"> – PSIP Kalinovac DN 300/70,</w:t>
      </w:r>
    </w:p>
    <w:p w14:paraId="4CD53D7A"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val="da-DK" w:eastAsia="hr-HR"/>
        </w:rPr>
        <w:t xml:space="preserve">planirani </w:t>
      </w:r>
      <w:r w:rsidRPr="00A26A81">
        <w:rPr>
          <w:rFonts w:ascii="Arial" w:eastAsia="Times New Roman" w:hAnsi="Arial" w:cs="Arial"/>
          <w:lang w:eastAsia="hr-HR"/>
        </w:rPr>
        <w:t>plinovod bušotina Bl-82 (EPU Bilogora)  – PSIP Kalinovac,</w:t>
      </w:r>
    </w:p>
    <w:p w14:paraId="2BA451D4"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planirani zahvati na sabirno otpremnom sustavu EPU “Bilogora”,</w:t>
      </w:r>
    </w:p>
    <w:p w14:paraId="59E40A0E"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 xml:space="preserve">planirani istražni prostor geotermalne vode </w:t>
      </w:r>
      <w:proofErr w:type="spellStart"/>
      <w:r w:rsidRPr="00A26A81">
        <w:rPr>
          <w:rFonts w:ascii="Arial" w:eastAsia="Times New Roman" w:hAnsi="Arial" w:cs="Arial"/>
          <w:lang w:eastAsia="hr-HR"/>
        </w:rPr>
        <w:t>Lešćan</w:t>
      </w:r>
      <w:proofErr w:type="spellEnd"/>
      <w:r w:rsidRPr="00A26A81">
        <w:rPr>
          <w:rFonts w:ascii="Arial" w:eastAsia="Times New Roman" w:hAnsi="Arial" w:cs="Arial"/>
          <w:lang w:eastAsia="hr-HR"/>
        </w:rPr>
        <w:t xml:space="preserve"> s bušotinom </w:t>
      </w:r>
      <w:proofErr w:type="spellStart"/>
      <w:r w:rsidRPr="00A26A81">
        <w:rPr>
          <w:rFonts w:ascii="Arial" w:eastAsia="Times New Roman" w:hAnsi="Arial" w:cs="Arial"/>
          <w:lang w:eastAsia="hr-HR"/>
        </w:rPr>
        <w:t>Dinjevac</w:t>
      </w:r>
      <w:proofErr w:type="spellEnd"/>
      <w:r w:rsidRPr="00A26A81">
        <w:rPr>
          <w:rFonts w:ascii="Arial" w:eastAsia="Times New Roman" w:hAnsi="Arial" w:cs="Arial"/>
          <w:lang w:eastAsia="hr-HR"/>
        </w:rPr>
        <w:t xml:space="preserve"> – 1,</w:t>
      </w:r>
    </w:p>
    <w:p w14:paraId="1C62A556"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geotermalna bušotina Pitomača – 4,</w:t>
      </w:r>
    </w:p>
    <w:p w14:paraId="0F6D9D73"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istraživanje i eksploatacija geotermalnih voda na cijelom području,</w:t>
      </w:r>
    </w:p>
    <w:p w14:paraId="7B3E0A02" w14:textId="77777777" w:rsidR="00A26A81" w:rsidRPr="00A26A81" w:rsidRDefault="00A26A81" w:rsidP="005175B2">
      <w:pPr>
        <w:numPr>
          <w:ilvl w:val="0"/>
          <w:numId w:val="17"/>
        </w:numPr>
        <w:tabs>
          <w:tab w:val="left" w:pos="540"/>
          <w:tab w:val="left" w:pos="567"/>
        </w:tabs>
        <w:spacing w:after="0" w:line="300" w:lineRule="exact"/>
        <w:ind w:left="567" w:hanging="207"/>
        <w:jc w:val="both"/>
        <w:rPr>
          <w:rFonts w:ascii="Arial" w:eastAsia="Times New Roman" w:hAnsi="Arial" w:cs="Arial"/>
          <w:lang w:eastAsia="hr-HR"/>
        </w:rPr>
      </w:pPr>
      <w:r w:rsidRPr="00A26A81">
        <w:rPr>
          <w:rFonts w:ascii="Arial" w:eastAsia="Times New Roman" w:hAnsi="Arial" w:cs="Arial"/>
          <w:lang w:eastAsia="hr-HR"/>
        </w:rPr>
        <w:t>objekti i postrojenja (građevine) za istraživanje i eksploataciju ugljikovodika i geotermalnih voda u energetske svrhe,</w:t>
      </w:r>
    </w:p>
    <w:p w14:paraId="1612E8A3"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val="da-DK" w:eastAsia="hr-HR"/>
        </w:rPr>
        <w:t>EPU Kalinovac i Bilogora,</w:t>
      </w:r>
    </w:p>
    <w:p w14:paraId="6E737D12"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val="da-DK" w:eastAsia="hr-HR"/>
        </w:rPr>
        <w:t>istražni prostor ugljikovodika Drava-02 (DR-02),</w:t>
      </w:r>
    </w:p>
    <w:p w14:paraId="5F91FCCB"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val="da-DK" w:eastAsia="hr-HR"/>
        </w:rPr>
      </w:pPr>
      <w:r w:rsidRPr="00A26A81">
        <w:rPr>
          <w:rFonts w:ascii="Arial" w:eastAsia="Times New Roman" w:hAnsi="Arial" w:cs="Arial"/>
          <w:lang w:val="da-DK" w:eastAsia="hr-HR"/>
        </w:rPr>
        <w:t>planirano istražno i eksploatacijsko polje građevnog pijeska i šljunka EP „Krčevine“,</w:t>
      </w:r>
    </w:p>
    <w:p w14:paraId="7E9BEF41"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val="da-DK" w:eastAsia="hr-HR"/>
        </w:rPr>
        <w:t>planirani dalekovod 2 x 110 kV Virje-Virovitica i</w:t>
      </w:r>
    </w:p>
    <w:p w14:paraId="3F3685F4" w14:textId="77777777" w:rsidR="00A26A81" w:rsidRPr="00A26A81" w:rsidRDefault="00A26A81" w:rsidP="005175B2">
      <w:pPr>
        <w:numPr>
          <w:ilvl w:val="0"/>
          <w:numId w:val="17"/>
        </w:numPr>
        <w:tabs>
          <w:tab w:val="left" w:pos="360"/>
          <w:tab w:val="left" w:pos="540"/>
        </w:tabs>
        <w:spacing w:after="0" w:line="300" w:lineRule="exact"/>
        <w:ind w:left="360" w:firstLine="0"/>
        <w:jc w:val="both"/>
        <w:rPr>
          <w:rFonts w:ascii="Arial" w:eastAsia="Times New Roman" w:hAnsi="Arial" w:cs="Arial"/>
          <w:lang w:eastAsia="hr-HR"/>
        </w:rPr>
      </w:pPr>
      <w:r w:rsidRPr="00A26A81">
        <w:rPr>
          <w:rFonts w:ascii="Arial" w:eastAsia="Times New Roman" w:hAnsi="Arial" w:cs="Arial"/>
          <w:lang w:eastAsia="hr-HR"/>
        </w:rPr>
        <w:t xml:space="preserve">akumulacija </w:t>
      </w:r>
      <w:proofErr w:type="spellStart"/>
      <w:r w:rsidRPr="00A26A81">
        <w:rPr>
          <w:rFonts w:ascii="Arial" w:eastAsia="Times New Roman" w:hAnsi="Arial" w:cs="Arial"/>
          <w:lang w:eastAsia="hr-HR"/>
        </w:rPr>
        <w:t>Kozarevac</w:t>
      </w:r>
      <w:proofErr w:type="spellEnd"/>
      <w:r w:rsidRPr="00A26A81">
        <w:rPr>
          <w:rFonts w:ascii="Arial" w:eastAsia="Times New Roman" w:hAnsi="Arial" w:cs="Arial"/>
          <w:lang w:eastAsia="hr-HR"/>
        </w:rPr>
        <w:t>.</w:t>
      </w:r>
    </w:p>
    <w:p w14:paraId="29BDA680" w14:textId="77777777" w:rsidR="00A26A81" w:rsidRPr="00A26A81" w:rsidRDefault="00A26A81" w:rsidP="00A26A81">
      <w:pPr>
        <w:tabs>
          <w:tab w:val="left" w:pos="360"/>
          <w:tab w:val="left" w:pos="540"/>
        </w:tabs>
        <w:spacing w:after="0" w:line="300" w:lineRule="exact"/>
        <w:ind w:left="360"/>
        <w:jc w:val="both"/>
        <w:rPr>
          <w:rFonts w:ascii="Arial" w:eastAsia="Times New Roman" w:hAnsi="Arial" w:cs="Arial"/>
          <w:highlight w:val="yellow"/>
          <w:lang w:eastAsia="hr-HR"/>
        </w:rPr>
      </w:pPr>
    </w:p>
    <w:p w14:paraId="6BA95390" w14:textId="77777777" w:rsidR="00A26A81" w:rsidRPr="00A26A81" w:rsidRDefault="00A26A81" w:rsidP="00A26A81">
      <w:pPr>
        <w:tabs>
          <w:tab w:val="left" w:pos="0"/>
          <w:tab w:val="left" w:pos="360"/>
        </w:tabs>
        <w:spacing w:after="0" w:line="300" w:lineRule="exact"/>
        <w:jc w:val="both"/>
        <w:rPr>
          <w:rFonts w:ascii="Arial" w:eastAsia="Times New Roman" w:hAnsi="Arial" w:cs="Arial"/>
          <w:lang w:eastAsia="hr-HR"/>
        </w:rPr>
      </w:pPr>
      <w:r w:rsidRPr="00A26A81">
        <w:rPr>
          <w:rFonts w:ascii="Arial" w:eastAsia="Times New Roman" w:hAnsi="Arial" w:cs="Arial"/>
          <w:lang w:eastAsia="hr-HR"/>
        </w:rPr>
        <w:t>2.</w:t>
      </w:r>
      <w:r w:rsidRPr="00A26A81">
        <w:rPr>
          <w:rFonts w:ascii="Arial" w:eastAsia="Times New Roman" w:hAnsi="Arial" w:cs="Arial"/>
          <w:lang w:eastAsia="hr-HR"/>
        </w:rPr>
        <w:tab/>
        <w:t>Za Koprivničko-križevačku županiju:</w:t>
      </w:r>
    </w:p>
    <w:p w14:paraId="59F7BE10"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županijske ceste: 2232, 2234, 2235, 2185,</w:t>
      </w:r>
    </w:p>
    <w:p w14:paraId="1043444E"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lokalne ceste: 26129, 26130,</w:t>
      </w:r>
    </w:p>
    <w:p w14:paraId="7FA02BAA"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željeznička pruga za lokalni promet L 203 Križevci-Bjelovar-Kloštar Podravski,</w:t>
      </w:r>
    </w:p>
    <w:p w14:paraId="3EB815F7"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dalekovod 35 kV TS Đurđevac – TS PSIP Kalinovac,</w:t>
      </w:r>
    </w:p>
    <w:p w14:paraId="372F6C4A"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dalekovod 35 kV TS Đurđevac – TS Pitomača,</w:t>
      </w:r>
    </w:p>
    <w:p w14:paraId="315A1845" w14:textId="77777777"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građevine za vodoopskrbu sa svim pripadajućim mrežama i uređajima,</w:t>
      </w:r>
    </w:p>
    <w:p w14:paraId="6861CA2F" w14:textId="199FF24F" w:rsidR="00A26A81" w:rsidRPr="00A26A81" w:rsidRDefault="00A26A81" w:rsidP="005175B2">
      <w:pPr>
        <w:numPr>
          <w:ilvl w:val="0"/>
          <w:numId w:val="18"/>
        </w:numPr>
        <w:tabs>
          <w:tab w:val="left" w:pos="360"/>
          <w:tab w:val="left" w:pos="540"/>
        </w:tabs>
        <w:spacing w:after="0" w:line="300" w:lineRule="exact"/>
        <w:ind w:left="0" w:firstLine="360"/>
        <w:jc w:val="both"/>
        <w:rPr>
          <w:rFonts w:ascii="Arial" w:eastAsia="Times New Roman" w:hAnsi="Arial" w:cs="Arial"/>
          <w:lang w:eastAsia="hr-HR"/>
        </w:rPr>
      </w:pPr>
      <w:r w:rsidRPr="00A26A81">
        <w:rPr>
          <w:rFonts w:ascii="Arial" w:eastAsia="Times New Roman" w:hAnsi="Arial" w:cs="Arial"/>
          <w:lang w:eastAsia="hr-HR"/>
        </w:rPr>
        <w:t>građevine za odvodnju otpadnih voda.“.</w:t>
      </w:r>
    </w:p>
    <w:p w14:paraId="14F10B41" w14:textId="23BF0CC4" w:rsidR="003B4AEF" w:rsidRDefault="003B4AEF" w:rsidP="00450466">
      <w:pPr>
        <w:tabs>
          <w:tab w:val="left" w:pos="540"/>
        </w:tabs>
        <w:spacing w:after="0" w:line="240" w:lineRule="auto"/>
        <w:jc w:val="both"/>
        <w:rPr>
          <w:rFonts w:ascii="Arial" w:eastAsia="Calibri" w:hAnsi="Arial" w:cs="Arial"/>
          <w:noProof/>
        </w:rPr>
      </w:pPr>
    </w:p>
    <w:p w14:paraId="4AF783DD" w14:textId="21DE1918" w:rsidR="00A26A81" w:rsidRDefault="00A26A81" w:rsidP="00A26A81">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Pr="00453AB8">
        <w:rPr>
          <w:rFonts w:ascii="Arial" w:eastAsia="Times New Roman" w:hAnsi="Arial" w:cs="Arial"/>
          <w:b/>
          <w:bCs/>
          <w:lang w:eastAsia="hr-HR"/>
        </w:rPr>
        <w:t>.</w:t>
      </w:r>
    </w:p>
    <w:p w14:paraId="6B4CA4C7" w14:textId="77777777" w:rsidR="00507B55" w:rsidRDefault="00507B55" w:rsidP="00450466">
      <w:pPr>
        <w:tabs>
          <w:tab w:val="left" w:pos="540"/>
        </w:tabs>
        <w:spacing w:after="0" w:line="240" w:lineRule="auto"/>
        <w:jc w:val="both"/>
        <w:rPr>
          <w:rFonts w:ascii="Arial" w:eastAsia="Calibri" w:hAnsi="Arial" w:cs="Arial"/>
          <w:noProof/>
        </w:rPr>
      </w:pPr>
    </w:p>
    <w:p w14:paraId="73597C03" w14:textId="6D282F5F" w:rsidR="00A26A81" w:rsidRDefault="009931D7"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507B55">
        <w:rPr>
          <w:rFonts w:ascii="Arial" w:eastAsia="Calibri" w:hAnsi="Arial" w:cs="Arial"/>
          <w:noProof/>
        </w:rPr>
        <w:t>Iza članka 16. podnaslov „</w:t>
      </w:r>
      <w:r w:rsidR="00507B55" w:rsidRPr="00507B55">
        <w:rPr>
          <w:rFonts w:ascii="Arial" w:eastAsia="Calibri" w:hAnsi="Arial" w:cs="Arial"/>
          <w:b/>
          <w:bCs/>
          <w:noProof/>
        </w:rPr>
        <w:t>2.2. Građevinska područja naselja</w:t>
      </w:r>
      <w:r w:rsidR="00507B55">
        <w:rPr>
          <w:rFonts w:ascii="Arial" w:eastAsia="Calibri" w:hAnsi="Arial" w:cs="Arial"/>
          <w:noProof/>
        </w:rPr>
        <w:t xml:space="preserve">“ </w:t>
      </w:r>
      <w:r w:rsidR="00C43CD4">
        <w:rPr>
          <w:rFonts w:ascii="Arial" w:eastAsia="Calibri" w:hAnsi="Arial" w:cs="Arial"/>
          <w:noProof/>
        </w:rPr>
        <w:t>mijenja</w:t>
      </w:r>
      <w:r w:rsidR="00507B55">
        <w:rPr>
          <w:rFonts w:ascii="Arial" w:eastAsia="Calibri" w:hAnsi="Arial" w:cs="Arial"/>
          <w:noProof/>
        </w:rPr>
        <w:t xml:space="preserve"> se i glasi: „</w:t>
      </w:r>
      <w:r w:rsidR="00507B55" w:rsidRPr="00507B55">
        <w:rPr>
          <w:rFonts w:ascii="Arial" w:eastAsia="Calibri" w:hAnsi="Arial" w:cs="Arial"/>
          <w:b/>
          <w:bCs/>
          <w:noProof/>
        </w:rPr>
        <w:t>2.2. Građevinska područja</w:t>
      </w:r>
      <w:r w:rsidR="00507B55">
        <w:rPr>
          <w:rFonts w:ascii="Arial" w:eastAsia="Calibri" w:hAnsi="Arial" w:cs="Arial"/>
          <w:noProof/>
        </w:rPr>
        <w:t>“.</w:t>
      </w:r>
    </w:p>
    <w:p w14:paraId="2C2BEA3E" w14:textId="2BC622EB" w:rsidR="00C43CD4" w:rsidRDefault="00C43CD4" w:rsidP="00450466">
      <w:pPr>
        <w:tabs>
          <w:tab w:val="left" w:pos="540"/>
        </w:tabs>
        <w:spacing w:after="0" w:line="240" w:lineRule="auto"/>
        <w:jc w:val="both"/>
        <w:rPr>
          <w:rFonts w:ascii="Arial" w:eastAsia="Calibri" w:hAnsi="Arial" w:cs="Arial"/>
          <w:noProof/>
        </w:rPr>
      </w:pPr>
    </w:p>
    <w:p w14:paraId="1E774DED" w14:textId="0416294D" w:rsidR="00C43CD4" w:rsidRDefault="00C43CD4" w:rsidP="00C43CD4">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Pr="00453AB8">
        <w:rPr>
          <w:rFonts w:ascii="Arial" w:eastAsia="Times New Roman" w:hAnsi="Arial" w:cs="Arial"/>
          <w:b/>
          <w:bCs/>
          <w:lang w:eastAsia="hr-HR"/>
        </w:rPr>
        <w:t>.</w:t>
      </w:r>
    </w:p>
    <w:p w14:paraId="613B206C" w14:textId="3457CAF1" w:rsidR="00C43CD4" w:rsidRDefault="00C43CD4" w:rsidP="00C43CD4">
      <w:pPr>
        <w:spacing w:after="0" w:line="276" w:lineRule="auto"/>
        <w:jc w:val="center"/>
        <w:rPr>
          <w:rFonts w:ascii="Arial" w:eastAsia="Times New Roman" w:hAnsi="Arial" w:cs="Arial"/>
          <w:b/>
          <w:bCs/>
          <w:lang w:eastAsia="hr-HR"/>
        </w:rPr>
      </w:pPr>
    </w:p>
    <w:p w14:paraId="2711551F" w14:textId="5CD1DB68" w:rsidR="00C43CD4" w:rsidRDefault="00C43CD4"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17. mijenja se i glasi:</w:t>
      </w:r>
    </w:p>
    <w:p w14:paraId="79DB1698" w14:textId="77777777" w:rsidR="005758AD" w:rsidRDefault="005758AD" w:rsidP="00C43CD4">
      <w:pPr>
        <w:spacing w:after="0" w:line="276" w:lineRule="auto"/>
        <w:jc w:val="both"/>
        <w:rPr>
          <w:rFonts w:ascii="Arial" w:eastAsia="Times New Roman" w:hAnsi="Arial" w:cs="Arial"/>
          <w:lang w:eastAsia="hr-HR"/>
        </w:rPr>
      </w:pPr>
    </w:p>
    <w:p w14:paraId="0B05E6A7" w14:textId="2C390902" w:rsidR="007B3F51" w:rsidRPr="007B3F51" w:rsidRDefault="007B3F51" w:rsidP="007B3F51">
      <w:pPr>
        <w:tabs>
          <w:tab w:val="left" w:pos="0"/>
        </w:tabs>
        <w:spacing w:after="0" w:line="300" w:lineRule="exact"/>
        <w:jc w:val="both"/>
        <w:rPr>
          <w:rFonts w:ascii="Arial" w:eastAsia="Times New Roman" w:hAnsi="Arial" w:cs="Arial"/>
          <w:snapToGrid w:val="0"/>
        </w:rPr>
      </w:pPr>
      <w:r>
        <w:rPr>
          <w:rFonts w:ascii="Arial" w:eastAsia="Times New Roman" w:hAnsi="Arial" w:cs="Arial"/>
          <w:snapToGrid w:val="0"/>
        </w:rPr>
        <w:t>„</w:t>
      </w:r>
      <w:r w:rsidRPr="007B3F51">
        <w:rPr>
          <w:rFonts w:ascii="Arial" w:eastAsia="Times New Roman" w:hAnsi="Arial" w:cs="Arial"/>
          <w:snapToGrid w:val="0"/>
        </w:rPr>
        <w:t>(1) Građevinsko područje naselja, izdvojeni dio građevinskog područja naselja i izdvojeno građevinsko područje izvan naselja su područja određena ovim Prostornim planom. Na ovim građevinskim područjima predviđeno je uređenje površina i izgradnja novih ili zamjenskih građevina, obnova, održavanje, rekonstrukcija postojećih građevina te je dozvoljeno uklanjanje građevina sukladno važećoj zakonskoj regulativi.</w:t>
      </w:r>
    </w:p>
    <w:p w14:paraId="7C6E5CAC" w14:textId="77777777" w:rsidR="007B3F51" w:rsidRPr="007B3F51" w:rsidRDefault="007B3F51" w:rsidP="007B3F51">
      <w:pPr>
        <w:tabs>
          <w:tab w:val="left" w:pos="360"/>
        </w:tabs>
        <w:autoSpaceDE w:val="0"/>
        <w:autoSpaceDN w:val="0"/>
        <w:adjustRightInd w:val="0"/>
        <w:spacing w:after="0" w:line="240" w:lineRule="auto"/>
        <w:jc w:val="both"/>
        <w:rPr>
          <w:rFonts w:ascii="Arial" w:eastAsia="Calibri" w:hAnsi="Arial" w:cs="Arial"/>
          <w:noProof/>
        </w:rPr>
      </w:pPr>
    </w:p>
    <w:p w14:paraId="30E621AE" w14:textId="77777777" w:rsidR="007B3F51" w:rsidRPr="007B3F51" w:rsidRDefault="007B3F51" w:rsidP="007B3F51">
      <w:pPr>
        <w:tabs>
          <w:tab w:val="left" w:pos="0"/>
        </w:tabs>
        <w:spacing w:after="0" w:line="300" w:lineRule="exact"/>
        <w:jc w:val="both"/>
        <w:rPr>
          <w:rFonts w:ascii="Arial" w:eastAsia="Times New Roman" w:hAnsi="Arial" w:cs="Arial"/>
          <w:snapToGrid w:val="0"/>
        </w:rPr>
      </w:pPr>
      <w:r w:rsidRPr="007B3F51">
        <w:rPr>
          <w:rFonts w:ascii="Arial" w:eastAsia="Times New Roman" w:hAnsi="Arial" w:cs="Arial"/>
          <w:snapToGrid w:val="0"/>
        </w:rPr>
        <w:t xml:space="preserve">(2) Građevinska područja iz stavka 1. ovog članka sastoje se od izgrađenog i neizgrađenog dijela. Razgraničenje izgrađenog dijela obavlja se rubom građevnih čestica. </w:t>
      </w:r>
    </w:p>
    <w:p w14:paraId="07A6D8F8" w14:textId="77777777" w:rsidR="007B3F51" w:rsidRPr="007B3F51" w:rsidRDefault="007B3F51" w:rsidP="007B3F51">
      <w:pPr>
        <w:tabs>
          <w:tab w:val="left" w:pos="0"/>
        </w:tabs>
        <w:spacing w:after="0" w:line="300" w:lineRule="exact"/>
        <w:jc w:val="both"/>
        <w:rPr>
          <w:rFonts w:ascii="Arial" w:eastAsia="Times New Roman" w:hAnsi="Arial" w:cs="Arial"/>
          <w:snapToGrid w:val="0"/>
        </w:rPr>
      </w:pPr>
    </w:p>
    <w:p w14:paraId="26DE63E2" w14:textId="77777777" w:rsidR="007B3F51" w:rsidRPr="007B3F51" w:rsidRDefault="007B3F51" w:rsidP="007B3F51">
      <w:pPr>
        <w:spacing w:after="0" w:line="276" w:lineRule="auto"/>
        <w:jc w:val="both"/>
        <w:rPr>
          <w:rFonts w:ascii="Arial" w:eastAsia="Arial" w:hAnsi="Arial" w:cs="Arial"/>
          <w:lang w:eastAsia="hr-HR"/>
        </w:rPr>
      </w:pPr>
      <w:r w:rsidRPr="007B3F51">
        <w:rPr>
          <w:rFonts w:ascii="Arial" w:eastAsia="Arial" w:hAnsi="Arial" w:cs="Arial"/>
          <w:lang w:eastAsia="hr-HR"/>
        </w:rPr>
        <w:t xml:space="preserve">(3) Izgrađeni dio građevinskog područja je područje određeno Prostornim planom koje je pretežito izgrađeno. </w:t>
      </w:r>
    </w:p>
    <w:p w14:paraId="3CAA9B03" w14:textId="77777777" w:rsidR="007B3F51" w:rsidRPr="007B3F51" w:rsidRDefault="007B3F51" w:rsidP="007B3F51">
      <w:pPr>
        <w:tabs>
          <w:tab w:val="left" w:pos="360"/>
        </w:tabs>
        <w:autoSpaceDE w:val="0"/>
        <w:autoSpaceDN w:val="0"/>
        <w:adjustRightInd w:val="0"/>
        <w:spacing w:after="0" w:line="276" w:lineRule="auto"/>
        <w:rPr>
          <w:rFonts w:ascii="Arial" w:eastAsia="Calibri" w:hAnsi="Arial" w:cs="Arial"/>
          <w:noProof/>
        </w:rPr>
      </w:pPr>
    </w:p>
    <w:p w14:paraId="7809879F" w14:textId="77777777" w:rsidR="007B3F51" w:rsidRPr="007B3F51" w:rsidRDefault="007B3F51" w:rsidP="007B3F51">
      <w:pPr>
        <w:spacing w:after="0" w:line="276" w:lineRule="auto"/>
        <w:jc w:val="both"/>
        <w:rPr>
          <w:rFonts w:ascii="Arial" w:eastAsia="Arial" w:hAnsi="Arial" w:cs="Arial"/>
          <w:b/>
          <w:lang w:eastAsia="hr-HR"/>
        </w:rPr>
      </w:pPr>
      <w:r w:rsidRPr="007B3F51">
        <w:rPr>
          <w:rFonts w:ascii="Arial" w:eastAsia="Arial" w:hAnsi="Arial" w:cs="Arial"/>
          <w:lang w:eastAsia="hr-HR"/>
        </w:rPr>
        <w:t>(4) Neizgrađeni dio građevinskog područja je područje određeno Prostornim planom predviđeno za daljnji razvoj sukladno uvjetima za uređenje prostora određenim ovom Odlukom.</w:t>
      </w:r>
    </w:p>
    <w:p w14:paraId="20A4CE2F" w14:textId="77777777" w:rsidR="007B3F51" w:rsidRPr="007B3F51" w:rsidRDefault="007B3F51" w:rsidP="007B3F51">
      <w:pPr>
        <w:spacing w:after="0" w:line="276" w:lineRule="auto"/>
        <w:jc w:val="both"/>
        <w:rPr>
          <w:rFonts w:ascii="Cambria" w:eastAsia="Arial" w:hAnsi="Cambria" w:cs="Arial"/>
          <w:lang w:eastAsia="hr-HR"/>
        </w:rPr>
      </w:pPr>
    </w:p>
    <w:p w14:paraId="6D869872" w14:textId="77777777" w:rsidR="007B3F51" w:rsidRPr="007B3F51" w:rsidRDefault="007B3F51" w:rsidP="007B3F51">
      <w:pPr>
        <w:tabs>
          <w:tab w:val="left" w:pos="360"/>
        </w:tabs>
        <w:autoSpaceDE w:val="0"/>
        <w:autoSpaceDN w:val="0"/>
        <w:adjustRightInd w:val="0"/>
        <w:spacing w:after="0" w:line="276" w:lineRule="auto"/>
        <w:jc w:val="both"/>
        <w:rPr>
          <w:rFonts w:ascii="Arial" w:eastAsia="Calibri" w:hAnsi="Arial" w:cs="Arial"/>
          <w:noProof/>
        </w:rPr>
      </w:pPr>
      <w:r w:rsidRPr="007B3F51">
        <w:rPr>
          <w:rFonts w:ascii="Arial" w:eastAsia="Calibri" w:hAnsi="Arial" w:cs="Arial"/>
          <w:noProof/>
        </w:rPr>
        <w:t>(5) Neizgrađeni dio građevinskog područja može biti određen kao:</w:t>
      </w:r>
    </w:p>
    <w:p w14:paraId="5F93302B" w14:textId="77777777" w:rsidR="007B3F51" w:rsidRPr="007B3F51" w:rsidRDefault="007B3F51" w:rsidP="005175B2">
      <w:pPr>
        <w:numPr>
          <w:ilvl w:val="0"/>
          <w:numId w:val="19"/>
        </w:numPr>
        <w:tabs>
          <w:tab w:val="left" w:pos="709"/>
        </w:tabs>
        <w:autoSpaceDE w:val="0"/>
        <w:autoSpaceDN w:val="0"/>
        <w:adjustRightInd w:val="0"/>
        <w:spacing w:after="0" w:line="276" w:lineRule="auto"/>
        <w:ind w:hanging="294"/>
        <w:contextualSpacing/>
        <w:jc w:val="both"/>
        <w:rPr>
          <w:rFonts w:ascii="Arial" w:eastAsia="Times New Roman" w:hAnsi="Arial" w:cs="Arial"/>
          <w:szCs w:val="24"/>
          <w:lang w:eastAsia="hr-HR"/>
        </w:rPr>
      </w:pPr>
      <w:r w:rsidRPr="007B3F51">
        <w:rPr>
          <w:rFonts w:ascii="Arial" w:eastAsia="Times New Roman" w:hAnsi="Arial" w:cs="Arial"/>
          <w:szCs w:val="24"/>
          <w:lang w:eastAsia="hr-HR"/>
        </w:rPr>
        <w:t>neizgrađeno uređeno građevinsko područje koje ima izgrađenu osnovnu infrastrukturu - građevina za odvodnju otpadnih voda prema mjesnim prilikama određenim ovim Prostornim planom i prometna površina preko koje se osigurava pristup do građevne čestice odnosno zgrade,</w:t>
      </w:r>
    </w:p>
    <w:p w14:paraId="2CABCB0C" w14:textId="463E24A4" w:rsidR="007B3F51" w:rsidRPr="007B3F51" w:rsidRDefault="007B3F51" w:rsidP="005175B2">
      <w:pPr>
        <w:numPr>
          <w:ilvl w:val="0"/>
          <w:numId w:val="19"/>
        </w:numPr>
        <w:tabs>
          <w:tab w:val="left" w:pos="709"/>
        </w:tabs>
        <w:autoSpaceDE w:val="0"/>
        <w:autoSpaceDN w:val="0"/>
        <w:adjustRightInd w:val="0"/>
        <w:spacing w:after="0" w:line="276" w:lineRule="auto"/>
        <w:ind w:hanging="294"/>
        <w:contextualSpacing/>
        <w:jc w:val="both"/>
        <w:rPr>
          <w:rFonts w:ascii="Arial" w:eastAsia="Times New Roman" w:hAnsi="Arial" w:cs="Arial"/>
          <w:szCs w:val="24"/>
          <w:lang w:eastAsia="hr-HR"/>
        </w:rPr>
      </w:pPr>
      <w:r w:rsidRPr="007B3F51">
        <w:rPr>
          <w:rFonts w:ascii="Arial" w:eastAsia="Times New Roman" w:hAnsi="Arial" w:cs="Arial"/>
          <w:lang w:eastAsia="hr-HR"/>
        </w:rPr>
        <w:t>neizgrađeno neuređeno građevinsko područje na kojemu nije izgrađena planirana osnovna infrastruktura.</w:t>
      </w:r>
      <w:r>
        <w:rPr>
          <w:rFonts w:ascii="Arial" w:eastAsia="Times New Roman" w:hAnsi="Arial" w:cs="Arial"/>
          <w:lang w:eastAsia="hr-HR"/>
        </w:rPr>
        <w:t>“.</w:t>
      </w:r>
    </w:p>
    <w:p w14:paraId="3259EBB9" w14:textId="77777777" w:rsidR="00C43CD4" w:rsidRPr="00C43CD4" w:rsidRDefault="00C43CD4" w:rsidP="00C43CD4">
      <w:pPr>
        <w:spacing w:after="0" w:line="276" w:lineRule="auto"/>
        <w:jc w:val="both"/>
        <w:rPr>
          <w:rFonts w:ascii="Arial" w:eastAsia="Times New Roman" w:hAnsi="Arial" w:cs="Arial"/>
          <w:lang w:eastAsia="hr-HR"/>
        </w:rPr>
      </w:pPr>
    </w:p>
    <w:p w14:paraId="326226B2" w14:textId="347AF62D" w:rsidR="009E5755" w:rsidRDefault="009E5755" w:rsidP="009E5755">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Pr="00453AB8">
        <w:rPr>
          <w:rFonts w:ascii="Arial" w:eastAsia="Times New Roman" w:hAnsi="Arial" w:cs="Arial"/>
          <w:b/>
          <w:bCs/>
          <w:lang w:eastAsia="hr-HR"/>
        </w:rPr>
        <w:t>.</w:t>
      </w:r>
    </w:p>
    <w:p w14:paraId="6B365567" w14:textId="0F3DFCE7" w:rsidR="00C43CD4" w:rsidRDefault="00C43CD4" w:rsidP="00450466">
      <w:pPr>
        <w:tabs>
          <w:tab w:val="left" w:pos="540"/>
        </w:tabs>
        <w:spacing w:after="0" w:line="240" w:lineRule="auto"/>
        <w:jc w:val="both"/>
        <w:rPr>
          <w:rFonts w:ascii="Arial" w:eastAsia="Calibri" w:hAnsi="Arial" w:cs="Arial"/>
          <w:noProof/>
        </w:rPr>
      </w:pPr>
    </w:p>
    <w:p w14:paraId="581BF5F8" w14:textId="39AE5256" w:rsidR="009E5755" w:rsidRDefault="009931D7" w:rsidP="00450466">
      <w:pPr>
        <w:tabs>
          <w:tab w:val="left" w:pos="540"/>
        </w:tabs>
        <w:spacing w:after="0" w:line="240" w:lineRule="auto"/>
        <w:jc w:val="both"/>
        <w:rPr>
          <w:rFonts w:ascii="Arial" w:eastAsia="Calibri" w:hAnsi="Arial" w:cs="Arial"/>
          <w:noProof/>
          <w:snapToGrid w:val="0"/>
        </w:rPr>
      </w:pPr>
      <w:r>
        <w:rPr>
          <w:rFonts w:ascii="Arial" w:eastAsia="Calibri" w:hAnsi="Arial" w:cs="Arial"/>
          <w:noProof/>
        </w:rPr>
        <w:tab/>
      </w:r>
      <w:r w:rsidR="009E5755" w:rsidRPr="0052093B">
        <w:rPr>
          <w:rFonts w:ascii="Arial" w:eastAsia="Calibri" w:hAnsi="Arial" w:cs="Arial"/>
          <w:noProof/>
        </w:rPr>
        <w:t xml:space="preserve">Iza članka 17. </w:t>
      </w:r>
      <w:r w:rsidR="0052093B" w:rsidRPr="0052093B">
        <w:rPr>
          <w:rFonts w:ascii="Arial" w:eastAsia="Calibri" w:hAnsi="Arial" w:cs="Arial"/>
          <w:noProof/>
        </w:rPr>
        <w:t>podnaslov „</w:t>
      </w:r>
      <w:r w:rsidR="0052093B" w:rsidRPr="0052093B">
        <w:rPr>
          <w:rFonts w:ascii="Arial" w:eastAsia="Calibri" w:hAnsi="Arial" w:cs="Arial"/>
          <w:b/>
          <w:bCs/>
          <w:noProof/>
          <w:snapToGrid w:val="0"/>
        </w:rPr>
        <w:t>2.2.1. Građevne zone (pretežito stambene)</w:t>
      </w:r>
      <w:r w:rsidR="0052093B" w:rsidRPr="0052093B">
        <w:rPr>
          <w:rFonts w:ascii="Arial" w:eastAsia="Calibri" w:hAnsi="Arial" w:cs="Arial"/>
          <w:noProof/>
          <w:snapToGrid w:val="0"/>
        </w:rPr>
        <w:t>“ mijenja se i glasi: „</w:t>
      </w:r>
      <w:r w:rsidR="0052093B" w:rsidRPr="0052093B">
        <w:rPr>
          <w:rFonts w:ascii="Arial" w:eastAsia="Calibri" w:hAnsi="Arial" w:cs="Arial"/>
          <w:b/>
          <w:bCs/>
          <w:noProof/>
          <w:snapToGrid w:val="0"/>
        </w:rPr>
        <w:t>2.2.1. Građevne zone (pretežito stambene namjene)</w:t>
      </w:r>
      <w:r w:rsidR="0052093B" w:rsidRPr="0052093B">
        <w:rPr>
          <w:rFonts w:ascii="Arial" w:eastAsia="Calibri" w:hAnsi="Arial" w:cs="Arial"/>
          <w:noProof/>
          <w:snapToGrid w:val="0"/>
        </w:rPr>
        <w:t>“.</w:t>
      </w:r>
    </w:p>
    <w:p w14:paraId="7C21A2EE" w14:textId="3174808B" w:rsidR="0052093B" w:rsidRDefault="0052093B" w:rsidP="00450466">
      <w:pPr>
        <w:tabs>
          <w:tab w:val="left" w:pos="540"/>
        </w:tabs>
        <w:spacing w:after="0" w:line="240" w:lineRule="auto"/>
        <w:jc w:val="both"/>
        <w:rPr>
          <w:rFonts w:ascii="Arial" w:eastAsia="Calibri" w:hAnsi="Arial" w:cs="Arial"/>
          <w:noProof/>
          <w:snapToGrid w:val="0"/>
        </w:rPr>
      </w:pPr>
    </w:p>
    <w:p w14:paraId="4BF7785D" w14:textId="7F3B3E88" w:rsidR="0052093B" w:rsidRDefault="0052093B" w:rsidP="0052093B">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Pr="00453AB8">
        <w:rPr>
          <w:rFonts w:ascii="Arial" w:eastAsia="Times New Roman" w:hAnsi="Arial" w:cs="Arial"/>
          <w:b/>
          <w:bCs/>
          <w:lang w:eastAsia="hr-HR"/>
        </w:rPr>
        <w:t>.</w:t>
      </w:r>
    </w:p>
    <w:p w14:paraId="1EDAD45B" w14:textId="4C115EBB" w:rsidR="0052093B" w:rsidRDefault="0052093B" w:rsidP="0052093B">
      <w:pPr>
        <w:spacing w:after="0" w:line="276" w:lineRule="auto"/>
        <w:jc w:val="center"/>
        <w:rPr>
          <w:rFonts w:ascii="Arial" w:eastAsia="Times New Roman" w:hAnsi="Arial" w:cs="Arial"/>
          <w:b/>
          <w:bCs/>
          <w:lang w:eastAsia="hr-HR"/>
        </w:rPr>
      </w:pPr>
    </w:p>
    <w:p w14:paraId="516C0433" w14:textId="64FEC20C" w:rsidR="0052093B" w:rsidRDefault="0052093B" w:rsidP="009931D7">
      <w:pPr>
        <w:spacing w:after="0" w:line="276" w:lineRule="auto"/>
        <w:ind w:firstLine="708"/>
        <w:jc w:val="both"/>
        <w:rPr>
          <w:rFonts w:ascii="Arial" w:eastAsia="Times New Roman" w:hAnsi="Arial" w:cs="Arial"/>
          <w:lang w:eastAsia="hr-HR"/>
        </w:rPr>
      </w:pPr>
      <w:r w:rsidRPr="0052093B">
        <w:rPr>
          <w:rFonts w:ascii="Arial" w:eastAsia="Times New Roman" w:hAnsi="Arial" w:cs="Arial"/>
          <w:lang w:eastAsia="hr-HR"/>
        </w:rPr>
        <w:t xml:space="preserve">Članak 18. </w:t>
      </w:r>
      <w:r>
        <w:rPr>
          <w:rFonts w:ascii="Arial" w:eastAsia="Times New Roman" w:hAnsi="Arial" w:cs="Arial"/>
          <w:lang w:eastAsia="hr-HR"/>
        </w:rPr>
        <w:t>mijenja se i glasi:</w:t>
      </w:r>
    </w:p>
    <w:p w14:paraId="1C6737E1" w14:textId="77777777" w:rsidR="005758AD" w:rsidRPr="0052093B" w:rsidRDefault="005758AD" w:rsidP="0052093B">
      <w:pPr>
        <w:spacing w:after="0" w:line="276" w:lineRule="auto"/>
        <w:jc w:val="both"/>
        <w:rPr>
          <w:rFonts w:ascii="Arial" w:eastAsia="Times New Roman" w:hAnsi="Arial" w:cs="Arial"/>
          <w:lang w:eastAsia="hr-HR"/>
        </w:rPr>
      </w:pPr>
    </w:p>
    <w:p w14:paraId="102DCC1B" w14:textId="15A43306" w:rsidR="0052093B" w:rsidRPr="0052093B" w:rsidRDefault="0052093B" w:rsidP="0052093B">
      <w:pPr>
        <w:autoSpaceDE w:val="0"/>
        <w:autoSpaceDN w:val="0"/>
        <w:adjustRightInd w:val="0"/>
        <w:spacing w:after="200" w:line="240" w:lineRule="auto"/>
        <w:ind w:right="1"/>
        <w:contextualSpacing/>
        <w:jc w:val="both"/>
        <w:rPr>
          <w:rFonts w:ascii="Arial" w:eastAsia="Calibri" w:hAnsi="Arial" w:cs="Arial"/>
          <w:noProof/>
        </w:rPr>
      </w:pPr>
      <w:r w:rsidRPr="00EF51BA">
        <w:rPr>
          <w:rFonts w:ascii="Arial" w:eastAsia="Calibri" w:hAnsi="Arial" w:cs="Arial"/>
          <w:noProof/>
        </w:rPr>
        <w:t>„</w:t>
      </w:r>
      <w:r w:rsidRPr="0052093B">
        <w:rPr>
          <w:rFonts w:ascii="Arial" w:eastAsia="Calibri" w:hAnsi="Arial" w:cs="Arial"/>
          <w:noProof/>
        </w:rPr>
        <w:t>(1) U građevinskom području naselja i izdvojenim dijelovima građevinskog područja naselja pretežito stambene namjene predviđena je izgradnja novih ili zamjenskih građevina, te obnova, održavanje, rekonstrukcija postojećih građevina. Dozvoljeno je uklanjanje građevina sukladno važećoj zakonskoj regulativi.</w:t>
      </w:r>
    </w:p>
    <w:p w14:paraId="47FBDDD5" w14:textId="77777777" w:rsidR="0052093B" w:rsidRPr="0052093B" w:rsidRDefault="0052093B" w:rsidP="0052093B">
      <w:pPr>
        <w:autoSpaceDE w:val="0"/>
        <w:autoSpaceDN w:val="0"/>
        <w:adjustRightInd w:val="0"/>
        <w:spacing w:after="200" w:line="276" w:lineRule="auto"/>
        <w:ind w:left="426" w:right="1"/>
        <w:contextualSpacing/>
        <w:jc w:val="both"/>
        <w:rPr>
          <w:rFonts w:ascii="Arial" w:eastAsia="Calibri" w:hAnsi="Arial" w:cs="Arial"/>
          <w:noProof/>
        </w:rPr>
      </w:pPr>
    </w:p>
    <w:p w14:paraId="247A0CCC" w14:textId="77777777" w:rsidR="0052093B" w:rsidRPr="0052093B" w:rsidRDefault="0052093B" w:rsidP="0052093B">
      <w:pPr>
        <w:autoSpaceDE w:val="0"/>
        <w:autoSpaceDN w:val="0"/>
        <w:adjustRightInd w:val="0"/>
        <w:spacing w:after="0" w:line="276" w:lineRule="auto"/>
        <w:jc w:val="both"/>
        <w:rPr>
          <w:rFonts w:ascii="Arial" w:eastAsia="Calibri" w:hAnsi="Arial" w:cs="Arial"/>
          <w:noProof/>
        </w:rPr>
      </w:pPr>
      <w:r w:rsidRPr="0052093B">
        <w:rPr>
          <w:rFonts w:ascii="Arial" w:eastAsia="Calibri" w:hAnsi="Arial" w:cs="Arial"/>
          <w:noProof/>
        </w:rPr>
        <w:t>(2) Na površinama pretežito stambene namjene</w:t>
      </w:r>
      <w:r w:rsidRPr="0052093B">
        <w:rPr>
          <w:rFonts w:ascii="Arial" w:eastAsia="Calibri" w:hAnsi="Arial" w:cs="Arial"/>
          <w:b/>
          <w:noProof/>
        </w:rPr>
        <w:t xml:space="preserve"> </w:t>
      </w:r>
      <w:r w:rsidRPr="0052093B">
        <w:rPr>
          <w:rFonts w:ascii="Arial" w:eastAsia="Calibri" w:hAnsi="Arial" w:cs="Arial"/>
          <w:noProof/>
        </w:rPr>
        <w:t>mogu se smještati građevine:</w:t>
      </w:r>
    </w:p>
    <w:p w14:paraId="7949AE78"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stambene namjene,</w:t>
      </w:r>
    </w:p>
    <w:p w14:paraId="1AB732EC"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stambeno-poslovne namjene,</w:t>
      </w:r>
    </w:p>
    <w:p w14:paraId="01294EFF"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poslovne namjene,</w:t>
      </w:r>
    </w:p>
    <w:p w14:paraId="28C83626"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 xml:space="preserve">javne i društvene namjene, </w:t>
      </w:r>
    </w:p>
    <w:p w14:paraId="23D21B69"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trike/>
          <w:szCs w:val="24"/>
          <w:lang w:eastAsia="hr-HR"/>
        </w:rPr>
      </w:pPr>
      <w:r w:rsidRPr="0052093B">
        <w:rPr>
          <w:rFonts w:ascii="Arial" w:eastAsia="Times New Roman" w:hAnsi="Arial" w:cs="Arial"/>
          <w:szCs w:val="24"/>
          <w:lang w:eastAsia="hr-HR"/>
        </w:rPr>
        <w:t>gospodarske namjene – zanatska, uslužna, trgovačka, komunalno servisna,</w:t>
      </w:r>
    </w:p>
    <w:p w14:paraId="4E7254B0"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trike/>
          <w:szCs w:val="24"/>
          <w:lang w:eastAsia="hr-HR"/>
        </w:rPr>
      </w:pPr>
      <w:r w:rsidRPr="0052093B">
        <w:rPr>
          <w:rFonts w:ascii="Arial" w:eastAsia="Times New Roman" w:hAnsi="Arial" w:cs="Arial"/>
          <w:szCs w:val="24"/>
          <w:lang w:eastAsia="hr-HR"/>
        </w:rPr>
        <w:t>ugostiteljsko-turističke namjene,</w:t>
      </w:r>
    </w:p>
    <w:p w14:paraId="1327B55A"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trike/>
          <w:szCs w:val="24"/>
          <w:lang w:eastAsia="hr-HR"/>
        </w:rPr>
      </w:pPr>
      <w:r w:rsidRPr="0052093B">
        <w:rPr>
          <w:rFonts w:ascii="Arial" w:eastAsia="Times New Roman" w:hAnsi="Arial" w:cs="Arial"/>
          <w:szCs w:val="24"/>
          <w:lang w:eastAsia="hr-HR"/>
        </w:rPr>
        <w:t>gospodarsko-poljoprivredne namjene,</w:t>
      </w:r>
    </w:p>
    <w:p w14:paraId="7564EB8C"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trike/>
          <w:szCs w:val="24"/>
          <w:lang w:eastAsia="hr-HR"/>
        </w:rPr>
      </w:pPr>
      <w:r w:rsidRPr="0052093B">
        <w:rPr>
          <w:rFonts w:ascii="Arial" w:eastAsia="Times New Roman" w:hAnsi="Arial" w:cs="Arial"/>
          <w:szCs w:val="24"/>
          <w:lang w:eastAsia="hr-HR"/>
        </w:rPr>
        <w:t xml:space="preserve">sportsko-rekreacijske namjene i </w:t>
      </w:r>
    </w:p>
    <w:p w14:paraId="3BAD605B" w14:textId="77777777" w:rsidR="0052093B" w:rsidRPr="0052093B" w:rsidRDefault="0052093B" w:rsidP="005175B2">
      <w:pPr>
        <w:numPr>
          <w:ilvl w:val="0"/>
          <w:numId w:val="20"/>
        </w:numPr>
        <w:autoSpaceDE w:val="0"/>
        <w:autoSpaceDN w:val="0"/>
        <w:adjustRightInd w:val="0"/>
        <w:spacing w:after="0" w:line="240" w:lineRule="auto"/>
        <w:ind w:hanging="294"/>
        <w:contextualSpacing/>
        <w:jc w:val="both"/>
        <w:rPr>
          <w:rFonts w:ascii="Arial" w:eastAsia="Times New Roman" w:hAnsi="Arial" w:cs="Arial"/>
          <w:strike/>
          <w:szCs w:val="24"/>
          <w:lang w:eastAsia="hr-HR"/>
        </w:rPr>
      </w:pPr>
      <w:r w:rsidRPr="0052093B">
        <w:rPr>
          <w:rFonts w:ascii="Arial" w:eastAsia="Times New Roman" w:hAnsi="Arial" w:cs="Arial"/>
          <w:szCs w:val="24"/>
          <w:lang w:eastAsia="hr-HR"/>
        </w:rPr>
        <w:t>infrastrukturne namjene.</w:t>
      </w:r>
    </w:p>
    <w:p w14:paraId="05565EB3" w14:textId="77777777" w:rsidR="0052093B" w:rsidRPr="0052093B" w:rsidRDefault="0052093B" w:rsidP="0052093B">
      <w:pPr>
        <w:autoSpaceDE w:val="0"/>
        <w:autoSpaceDN w:val="0"/>
        <w:adjustRightInd w:val="0"/>
        <w:spacing w:after="0" w:line="240" w:lineRule="auto"/>
        <w:ind w:left="567"/>
        <w:contextualSpacing/>
        <w:jc w:val="both"/>
        <w:rPr>
          <w:rFonts w:ascii="Arial" w:eastAsia="Calibri" w:hAnsi="Arial" w:cs="Arial"/>
          <w:noProof/>
          <w:color w:val="000000"/>
        </w:rPr>
      </w:pPr>
    </w:p>
    <w:p w14:paraId="5D7BB21F" w14:textId="77777777" w:rsidR="0052093B" w:rsidRPr="0052093B" w:rsidRDefault="0052093B" w:rsidP="0052093B">
      <w:pPr>
        <w:autoSpaceDE w:val="0"/>
        <w:autoSpaceDN w:val="0"/>
        <w:adjustRightInd w:val="0"/>
        <w:spacing w:after="0" w:line="276" w:lineRule="auto"/>
        <w:jc w:val="both"/>
        <w:rPr>
          <w:rFonts w:ascii="Arial" w:eastAsia="Calibri" w:hAnsi="Arial" w:cs="Arial"/>
          <w:strike/>
          <w:noProof/>
        </w:rPr>
      </w:pPr>
      <w:r w:rsidRPr="0052093B">
        <w:rPr>
          <w:rFonts w:ascii="Arial" w:eastAsia="Calibri" w:hAnsi="Arial" w:cs="Arial"/>
          <w:noProof/>
        </w:rPr>
        <w:t xml:space="preserve">(3) Na površinama pretežito stambene namjene na zasebnoj građevnoj čestici kao građevina osnovne namjene ili uz građevinu osnovne namjene može se planirati slijedeće: </w:t>
      </w:r>
    </w:p>
    <w:p w14:paraId="6D6D38D5"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financije, tehničke i poslovne usluge i informacijske djelatnosti (banke, zastupstva i slično),</w:t>
      </w:r>
    </w:p>
    <w:p w14:paraId="122A40F6"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političke, vjerske, društvene i kulturne djelatnosti (muzeji, tehnološki park, društveni dom, vatrogasni dom i slično),</w:t>
      </w:r>
    </w:p>
    <w:p w14:paraId="7A0AE153"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predškolsko i školsko obrazovanje,</w:t>
      </w:r>
    </w:p>
    <w:p w14:paraId="0E7323B1"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zdravstvenu zaštitu i socijalnu skrb (dom za starije i nemoćne, bolnice, ambulante i slično),</w:t>
      </w:r>
    </w:p>
    <w:p w14:paraId="722CFE90"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sportsko-rekreacijski sadržaji (sportski tereni, igrališta, sportske dvorane i slično),</w:t>
      </w:r>
    </w:p>
    <w:p w14:paraId="432EBC2B"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obrtničke usluge (frizerske, krojačke, postolarske, fotografske, auto-električarske radionice, vulkanizerske radionice, automehaničarska, autolimarska, staklarska, stolarska, autopraonice i slično),</w:t>
      </w:r>
    </w:p>
    <w:p w14:paraId="72F5A026"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 xml:space="preserve">gospodarsko-poljoprivredne djelatnosti, </w:t>
      </w:r>
    </w:p>
    <w:p w14:paraId="540DCC89"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prodavaonice široke potrošnje, specijalizirane trgovine, trgovački i skladišni prostori za trgovine i skladištenje proizvoda, tržnica i slično,</w:t>
      </w:r>
    </w:p>
    <w:p w14:paraId="306C91FE"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turističkih i ugostiteljskih djelatnosti (hoteli, pansioni, kavane, restorani, vinarije, natkrivene i/ili zastakljene terase i slično) bez sadržaja koji utječu na povećanje razine buke ili zagađenja okoline,</w:t>
      </w:r>
    </w:p>
    <w:p w14:paraId="5029782B"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lastRenderedPageBreak/>
        <w:t>kiosci do 15,0 m</w:t>
      </w:r>
      <w:r w:rsidRPr="0052093B">
        <w:rPr>
          <w:rFonts w:ascii="Arial" w:eastAsia="Times New Roman" w:hAnsi="Arial" w:cs="Arial"/>
          <w:szCs w:val="24"/>
          <w:vertAlign w:val="superscript"/>
          <w:lang w:eastAsia="hr-HR"/>
        </w:rPr>
        <w:t>2</w:t>
      </w:r>
      <w:r w:rsidRPr="0052093B">
        <w:rPr>
          <w:rFonts w:ascii="Arial" w:eastAsia="Times New Roman" w:hAnsi="Arial" w:cs="Arial"/>
          <w:szCs w:val="24"/>
          <w:lang w:eastAsia="hr-HR"/>
        </w:rPr>
        <w:t>, za obavljanje jednostavnih trgovačkih i ugostiteljskih djelatnosti, prema posebnom propisu,</w:t>
      </w:r>
    </w:p>
    <w:p w14:paraId="61F3DA9E"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javna parkirališta, natkrivena parkirališta i garaže,</w:t>
      </w:r>
    </w:p>
    <w:p w14:paraId="6316C6CC"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javne zelene površine (parkove i slično),</w:t>
      </w:r>
    </w:p>
    <w:p w14:paraId="7BD5736C"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 xml:space="preserve">zaštitne zelene površine, </w:t>
      </w:r>
    </w:p>
    <w:p w14:paraId="46B9E4FA" w14:textId="77777777"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dječja igrališta, sportska igrališta i slično i</w:t>
      </w:r>
    </w:p>
    <w:p w14:paraId="649236A4" w14:textId="4D53B9A1" w:rsidR="0052093B" w:rsidRPr="0052093B" w:rsidRDefault="0052093B" w:rsidP="005175B2">
      <w:pPr>
        <w:numPr>
          <w:ilvl w:val="0"/>
          <w:numId w:val="21"/>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52093B">
        <w:rPr>
          <w:rFonts w:ascii="Arial" w:eastAsia="Times New Roman" w:hAnsi="Arial" w:cs="Arial"/>
          <w:szCs w:val="24"/>
          <w:lang w:eastAsia="hr-HR"/>
        </w:rPr>
        <w:t>ostalo.</w:t>
      </w:r>
      <w:r w:rsidRPr="00EF51BA">
        <w:rPr>
          <w:rFonts w:ascii="Arial" w:eastAsia="Times New Roman" w:hAnsi="Arial" w:cs="Arial"/>
          <w:szCs w:val="24"/>
          <w:lang w:eastAsia="hr-HR"/>
        </w:rPr>
        <w:t>“.</w:t>
      </w:r>
    </w:p>
    <w:p w14:paraId="5D74268B" w14:textId="0412394A" w:rsidR="0052093B" w:rsidRDefault="0052093B" w:rsidP="00450466">
      <w:pPr>
        <w:tabs>
          <w:tab w:val="left" w:pos="540"/>
        </w:tabs>
        <w:spacing w:after="0" w:line="240" w:lineRule="auto"/>
        <w:jc w:val="both"/>
        <w:rPr>
          <w:rFonts w:ascii="Arial" w:eastAsia="Calibri" w:hAnsi="Arial" w:cs="Arial"/>
          <w:noProof/>
        </w:rPr>
      </w:pPr>
    </w:p>
    <w:p w14:paraId="2932B1AE" w14:textId="4BB7103B" w:rsidR="00EF51BA" w:rsidRDefault="00EF51BA" w:rsidP="00EF51BA">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Pr="00453AB8">
        <w:rPr>
          <w:rFonts w:ascii="Arial" w:eastAsia="Times New Roman" w:hAnsi="Arial" w:cs="Arial"/>
          <w:b/>
          <w:bCs/>
          <w:lang w:eastAsia="hr-HR"/>
        </w:rPr>
        <w:t>.</w:t>
      </w:r>
    </w:p>
    <w:p w14:paraId="48F68432" w14:textId="343A470F" w:rsidR="00EF51BA" w:rsidRDefault="00EF51BA" w:rsidP="00EF51BA">
      <w:pPr>
        <w:spacing w:after="0" w:line="276" w:lineRule="auto"/>
        <w:jc w:val="center"/>
        <w:rPr>
          <w:rFonts w:ascii="Arial" w:eastAsia="Times New Roman" w:hAnsi="Arial" w:cs="Arial"/>
          <w:b/>
          <w:bCs/>
          <w:lang w:eastAsia="hr-HR"/>
        </w:rPr>
      </w:pPr>
    </w:p>
    <w:p w14:paraId="654CA213" w14:textId="3ED76D55" w:rsidR="0027114E" w:rsidRDefault="00EF51BA"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Iza članka 18. dodaje se novi članak koji glasi:</w:t>
      </w:r>
    </w:p>
    <w:p w14:paraId="698A315D" w14:textId="77777777" w:rsidR="005758AD" w:rsidRPr="0027114E" w:rsidRDefault="005758AD" w:rsidP="0027114E">
      <w:pPr>
        <w:spacing w:after="0" w:line="276" w:lineRule="auto"/>
        <w:jc w:val="both"/>
        <w:rPr>
          <w:rFonts w:ascii="Arial" w:eastAsia="Times New Roman" w:hAnsi="Arial" w:cs="Arial"/>
          <w:lang w:eastAsia="hr-HR"/>
        </w:rPr>
      </w:pPr>
    </w:p>
    <w:p w14:paraId="7752B2DE" w14:textId="33C9F1C3" w:rsidR="00EF51BA" w:rsidRPr="00973AC1" w:rsidRDefault="00EF51BA" w:rsidP="00EF51BA">
      <w:pPr>
        <w:tabs>
          <w:tab w:val="left" w:pos="426"/>
        </w:tabs>
        <w:spacing w:after="0" w:line="300" w:lineRule="exact"/>
        <w:jc w:val="center"/>
        <w:rPr>
          <w:rFonts w:ascii="Arial" w:eastAsia="Times New Roman" w:hAnsi="Arial" w:cs="Arial"/>
          <w:snapToGrid w:val="0"/>
        </w:rPr>
      </w:pPr>
      <w:r w:rsidRPr="00973AC1">
        <w:rPr>
          <w:rFonts w:ascii="Arial" w:eastAsia="Times New Roman" w:hAnsi="Arial" w:cs="Arial"/>
          <w:snapToGrid w:val="0"/>
        </w:rPr>
        <w:t>„Članak 18.a</w:t>
      </w:r>
    </w:p>
    <w:p w14:paraId="3AA4F811" w14:textId="77777777" w:rsidR="00EF51BA" w:rsidRPr="00973AC1" w:rsidRDefault="00EF51BA" w:rsidP="00EF51BA">
      <w:pPr>
        <w:numPr>
          <w:ilvl w:val="12"/>
          <w:numId w:val="0"/>
        </w:numPr>
        <w:spacing w:after="0" w:line="240" w:lineRule="auto"/>
        <w:jc w:val="center"/>
        <w:rPr>
          <w:rFonts w:ascii="Arial" w:eastAsia="Calibri" w:hAnsi="Arial" w:cs="Arial"/>
          <w:noProof/>
          <w:lang w:val="de-DE"/>
        </w:rPr>
      </w:pPr>
    </w:p>
    <w:p w14:paraId="65CD831C" w14:textId="77777777" w:rsidR="00EF51BA" w:rsidRPr="00973AC1" w:rsidRDefault="00EF51BA" w:rsidP="00EF51BA">
      <w:pPr>
        <w:spacing w:after="0" w:line="276" w:lineRule="auto"/>
        <w:jc w:val="both"/>
        <w:rPr>
          <w:rFonts w:ascii="Arial" w:eastAsia="Calibri" w:hAnsi="Arial" w:cs="Arial"/>
          <w:noProof/>
        </w:rPr>
      </w:pPr>
      <w:r w:rsidRPr="00973AC1">
        <w:rPr>
          <w:rFonts w:ascii="Arial" w:eastAsia="Calibri" w:hAnsi="Arial" w:cs="Arial"/>
          <w:noProof/>
        </w:rPr>
        <w:t>(1) Na području Općine Kloštar Podravski određene su dvije centralne zone naselja, označene na kartografskim prikazima građevinskih područja naselja broj 4.2. i 4.3.:</w:t>
      </w:r>
    </w:p>
    <w:p w14:paraId="182BA855" w14:textId="77777777" w:rsidR="00EF51BA" w:rsidRPr="00973AC1" w:rsidRDefault="00EF51BA" w:rsidP="005175B2">
      <w:pPr>
        <w:numPr>
          <w:ilvl w:val="0"/>
          <w:numId w:val="22"/>
        </w:numPr>
        <w:spacing w:after="0" w:line="240" w:lineRule="auto"/>
        <w:ind w:hanging="294"/>
        <w:contextualSpacing/>
        <w:jc w:val="both"/>
        <w:rPr>
          <w:rFonts w:ascii="Arial" w:eastAsia="Times New Roman" w:hAnsi="Arial" w:cs="Arial"/>
          <w:szCs w:val="24"/>
          <w:lang w:eastAsia="hr-HR"/>
        </w:rPr>
      </w:pPr>
      <w:r w:rsidRPr="00973AC1">
        <w:rPr>
          <w:rFonts w:ascii="Arial" w:eastAsia="Times New Roman" w:hAnsi="Arial" w:cs="Arial"/>
          <w:szCs w:val="24"/>
          <w:lang w:eastAsia="hr-HR"/>
        </w:rPr>
        <w:t>centralna zona naselja Kloštar Podravski i</w:t>
      </w:r>
    </w:p>
    <w:p w14:paraId="5DE59294" w14:textId="77777777" w:rsidR="00EF51BA" w:rsidRPr="00973AC1" w:rsidRDefault="00EF51BA" w:rsidP="005175B2">
      <w:pPr>
        <w:numPr>
          <w:ilvl w:val="0"/>
          <w:numId w:val="22"/>
        </w:numPr>
        <w:spacing w:after="0" w:line="240" w:lineRule="auto"/>
        <w:ind w:hanging="294"/>
        <w:contextualSpacing/>
        <w:jc w:val="both"/>
        <w:rPr>
          <w:rFonts w:ascii="Arial" w:eastAsia="Times New Roman" w:hAnsi="Arial" w:cs="Arial"/>
          <w:szCs w:val="24"/>
          <w:lang w:eastAsia="hr-HR"/>
        </w:rPr>
      </w:pPr>
      <w:r w:rsidRPr="00973AC1">
        <w:rPr>
          <w:rFonts w:ascii="Arial" w:eastAsia="Times New Roman" w:hAnsi="Arial" w:cs="Arial"/>
          <w:szCs w:val="24"/>
          <w:lang w:eastAsia="hr-HR"/>
        </w:rPr>
        <w:t xml:space="preserve">centralna zona naselja </w:t>
      </w:r>
      <w:proofErr w:type="spellStart"/>
      <w:r w:rsidRPr="00973AC1">
        <w:rPr>
          <w:rFonts w:ascii="Arial" w:eastAsia="Times New Roman" w:hAnsi="Arial" w:cs="Arial"/>
          <w:szCs w:val="24"/>
          <w:lang w:eastAsia="hr-HR"/>
        </w:rPr>
        <w:t>Kozarevac</w:t>
      </w:r>
      <w:proofErr w:type="spellEnd"/>
      <w:r w:rsidRPr="00973AC1">
        <w:rPr>
          <w:rFonts w:ascii="Arial" w:eastAsia="Times New Roman" w:hAnsi="Arial" w:cs="Arial"/>
          <w:szCs w:val="24"/>
          <w:lang w:eastAsia="hr-HR"/>
        </w:rPr>
        <w:t>.</w:t>
      </w:r>
    </w:p>
    <w:p w14:paraId="4B351F77" w14:textId="77777777" w:rsidR="00EF51BA" w:rsidRPr="00973AC1" w:rsidRDefault="00EF51BA" w:rsidP="00EF51BA">
      <w:pPr>
        <w:spacing w:after="0" w:line="240" w:lineRule="auto"/>
        <w:jc w:val="both"/>
        <w:rPr>
          <w:rFonts w:ascii="Arial" w:eastAsia="Calibri" w:hAnsi="Arial" w:cs="Arial"/>
          <w:noProof/>
        </w:rPr>
      </w:pPr>
    </w:p>
    <w:p w14:paraId="5005010E" w14:textId="77777777" w:rsidR="00EF51BA" w:rsidRPr="00973AC1" w:rsidRDefault="00EF51BA" w:rsidP="00EF51BA">
      <w:pPr>
        <w:spacing w:after="0" w:line="276" w:lineRule="auto"/>
        <w:jc w:val="both"/>
        <w:rPr>
          <w:rFonts w:ascii="Arial" w:eastAsia="Calibri" w:hAnsi="Arial" w:cs="Arial"/>
          <w:noProof/>
        </w:rPr>
      </w:pPr>
      <w:r w:rsidRPr="00973AC1">
        <w:rPr>
          <w:rFonts w:ascii="Arial" w:eastAsia="Calibri" w:hAnsi="Arial" w:cs="Arial"/>
          <w:noProof/>
        </w:rPr>
        <w:t xml:space="preserve">(2) Centralne zone naselja Kloštar Podravski i naselja Kozarevac su izgrađeni kompleksni prostori sa različitim namjenama površina javnog, društvenog i privatnog značaja te su ovim Prostornim planom izdvojene kao takve. </w:t>
      </w:r>
    </w:p>
    <w:p w14:paraId="6B065458" w14:textId="77777777" w:rsidR="00EF51BA" w:rsidRPr="00973AC1" w:rsidRDefault="00EF51BA" w:rsidP="00EF51BA">
      <w:pPr>
        <w:spacing w:after="0" w:line="240" w:lineRule="auto"/>
        <w:jc w:val="both"/>
        <w:rPr>
          <w:rFonts w:ascii="Arial" w:eastAsia="Calibri" w:hAnsi="Arial" w:cs="Arial"/>
          <w:noProof/>
        </w:rPr>
      </w:pPr>
    </w:p>
    <w:p w14:paraId="6CDEA123" w14:textId="77777777" w:rsidR="00EF51BA" w:rsidRPr="00973AC1" w:rsidRDefault="00EF51BA" w:rsidP="00EF51BA">
      <w:pPr>
        <w:spacing w:after="0" w:line="276" w:lineRule="auto"/>
        <w:jc w:val="both"/>
        <w:rPr>
          <w:rFonts w:ascii="Arial" w:eastAsia="Times New Roman" w:hAnsi="Arial" w:cs="Times New Roman"/>
          <w:bCs/>
          <w:lang w:eastAsia="hr-HR"/>
        </w:rPr>
      </w:pPr>
      <w:r w:rsidRPr="00973AC1">
        <w:rPr>
          <w:rFonts w:ascii="Arial" w:eastAsia="Calibri" w:hAnsi="Arial" w:cs="Arial"/>
          <w:noProof/>
        </w:rPr>
        <w:t xml:space="preserve">(3) Unutar centralnih zona naselja Kloštar Podravski i naselja Kozarevac uvjeti gradnje i uređenja građevne čestice određuju se sukladno </w:t>
      </w:r>
      <w:r w:rsidRPr="00973AC1">
        <w:rPr>
          <w:rFonts w:ascii="Arial" w:eastAsia="Times New Roman" w:hAnsi="Arial" w:cs="Times New Roman"/>
          <w:bCs/>
          <w:lang w:eastAsia="hr-HR"/>
        </w:rPr>
        <w:t>pripadnosti građevne čestice određenoj funkcionalnoj zoni pretežite namjene određene ovom Odlukom.</w:t>
      </w:r>
    </w:p>
    <w:p w14:paraId="33D8AE95" w14:textId="77777777" w:rsidR="00EF51BA" w:rsidRPr="00973AC1" w:rsidRDefault="00EF51BA" w:rsidP="00EF51BA">
      <w:pPr>
        <w:spacing w:after="0" w:line="276" w:lineRule="auto"/>
        <w:jc w:val="both"/>
        <w:rPr>
          <w:rFonts w:ascii="Arial" w:eastAsia="Times New Roman" w:hAnsi="Arial" w:cs="Times New Roman"/>
          <w:bCs/>
          <w:lang w:eastAsia="hr-HR"/>
        </w:rPr>
      </w:pPr>
    </w:p>
    <w:p w14:paraId="1AAE4F24" w14:textId="57A9731D" w:rsidR="00EF51BA" w:rsidRPr="00973AC1" w:rsidRDefault="00EF51BA" w:rsidP="00EF51BA">
      <w:pPr>
        <w:spacing w:after="0" w:line="276" w:lineRule="auto"/>
        <w:jc w:val="both"/>
        <w:rPr>
          <w:rFonts w:ascii="Arial" w:eastAsia="Calibri" w:hAnsi="Arial" w:cs="Arial"/>
          <w:noProof/>
        </w:rPr>
      </w:pPr>
      <w:r w:rsidRPr="00973AC1">
        <w:rPr>
          <w:rFonts w:ascii="Arial" w:eastAsia="Times New Roman" w:hAnsi="Arial" w:cs="Times New Roman"/>
          <w:bCs/>
          <w:lang w:eastAsia="hr-HR"/>
        </w:rPr>
        <w:t xml:space="preserve">(4) Uvjeti </w:t>
      </w:r>
      <w:r w:rsidRPr="00973AC1">
        <w:rPr>
          <w:rFonts w:ascii="Arial" w:eastAsia="Calibri" w:hAnsi="Arial" w:cs="Arial"/>
          <w:noProof/>
        </w:rPr>
        <w:t xml:space="preserve">gradnje za građevine i uređenje građevne čestice unutar </w:t>
      </w:r>
      <w:r w:rsidRPr="00973AC1">
        <w:rPr>
          <w:rFonts w:ascii="Arial" w:eastAsia="Times New Roman" w:hAnsi="Arial" w:cs="Times New Roman"/>
          <w:bCs/>
          <w:lang w:eastAsia="hr-HR"/>
        </w:rPr>
        <w:t xml:space="preserve">centralne zone </w:t>
      </w:r>
      <w:r w:rsidRPr="00973AC1">
        <w:rPr>
          <w:rFonts w:ascii="Arial" w:eastAsia="Calibri" w:hAnsi="Arial" w:cs="Arial"/>
          <w:noProof/>
        </w:rPr>
        <w:t>naselja Kloštar Podravski i naselja Kozarevac određeni su u poglavlju 2.2.1.1. članak 26. i poglavlju 6.1.1. i 6.3. ove Odluke.“.</w:t>
      </w:r>
    </w:p>
    <w:p w14:paraId="363BF839" w14:textId="77777777" w:rsidR="00EF51BA" w:rsidRPr="00EF51BA" w:rsidRDefault="00EF51BA" w:rsidP="00EF51BA">
      <w:pPr>
        <w:spacing w:after="0" w:line="276" w:lineRule="auto"/>
        <w:jc w:val="both"/>
        <w:rPr>
          <w:rFonts w:ascii="Arial" w:eastAsia="Times New Roman" w:hAnsi="Arial" w:cs="Arial"/>
          <w:lang w:eastAsia="hr-HR"/>
        </w:rPr>
      </w:pPr>
    </w:p>
    <w:p w14:paraId="392E843F" w14:textId="77D2F2C9" w:rsidR="00EF51BA" w:rsidRDefault="00EF51BA" w:rsidP="00EF51BA">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17</w:t>
      </w:r>
      <w:r w:rsidRPr="00453AB8">
        <w:rPr>
          <w:rFonts w:ascii="Arial" w:eastAsia="Times New Roman" w:hAnsi="Arial" w:cs="Arial"/>
          <w:b/>
          <w:bCs/>
          <w:lang w:eastAsia="hr-HR"/>
        </w:rPr>
        <w:t>.</w:t>
      </w:r>
    </w:p>
    <w:p w14:paraId="4A2C868D" w14:textId="72B90433" w:rsidR="00EF51BA" w:rsidRDefault="00EF51BA" w:rsidP="00450466">
      <w:pPr>
        <w:tabs>
          <w:tab w:val="left" w:pos="540"/>
        </w:tabs>
        <w:spacing w:after="0" w:line="240" w:lineRule="auto"/>
        <w:jc w:val="both"/>
        <w:rPr>
          <w:rFonts w:ascii="Arial" w:eastAsia="Calibri" w:hAnsi="Arial" w:cs="Arial"/>
          <w:noProof/>
        </w:rPr>
      </w:pPr>
    </w:p>
    <w:p w14:paraId="6A94F4D0" w14:textId="6F998CC6" w:rsidR="0027114E" w:rsidRDefault="009931D7"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EF51BA">
        <w:rPr>
          <w:rFonts w:ascii="Arial" w:eastAsia="Calibri" w:hAnsi="Arial" w:cs="Arial"/>
          <w:noProof/>
        </w:rPr>
        <w:t>Članak 19. mijenja se i glasi:</w:t>
      </w:r>
    </w:p>
    <w:p w14:paraId="64E3F5EF" w14:textId="77777777" w:rsidR="005758AD" w:rsidRDefault="005758AD" w:rsidP="00450466">
      <w:pPr>
        <w:tabs>
          <w:tab w:val="left" w:pos="540"/>
        </w:tabs>
        <w:spacing w:after="0" w:line="240" w:lineRule="auto"/>
        <w:jc w:val="both"/>
        <w:rPr>
          <w:rFonts w:ascii="Arial" w:eastAsia="Calibri" w:hAnsi="Arial" w:cs="Arial"/>
          <w:noProof/>
        </w:rPr>
      </w:pPr>
    </w:p>
    <w:p w14:paraId="6CE5710F" w14:textId="5B60507C" w:rsidR="0027114E" w:rsidRPr="0027114E" w:rsidRDefault="0027114E" w:rsidP="0027114E">
      <w:pPr>
        <w:numPr>
          <w:ilvl w:val="12"/>
          <w:numId w:val="0"/>
        </w:numPr>
        <w:spacing w:after="0" w:line="276" w:lineRule="auto"/>
        <w:jc w:val="both"/>
        <w:rPr>
          <w:rFonts w:ascii="Arial" w:eastAsia="Calibri" w:hAnsi="Arial" w:cs="Arial"/>
          <w:noProof/>
        </w:rPr>
      </w:pPr>
      <w:r w:rsidRPr="0027114E">
        <w:rPr>
          <w:rFonts w:ascii="Arial" w:eastAsia="Calibri" w:hAnsi="Arial" w:cs="Arial"/>
          <w:noProof/>
          <w:lang w:val="de-DE"/>
        </w:rPr>
        <w:t xml:space="preserve">„(1) </w:t>
      </w:r>
      <w:r w:rsidRPr="0027114E">
        <w:rPr>
          <w:rFonts w:ascii="Arial" w:eastAsia="Calibri" w:hAnsi="Arial" w:cs="Arial"/>
          <w:noProof/>
        </w:rPr>
        <w:t xml:space="preserve">Na građevnoj čestici u građevinskom području naselja i izdvojenim dijelovima građevinskog područja naselja pretežito stambene namjene može se smjestiti jedna građevina osnovne namjene kako je određeno u članku 18. ove Odluke. </w:t>
      </w:r>
    </w:p>
    <w:p w14:paraId="392F2DDB" w14:textId="77777777" w:rsidR="0027114E" w:rsidRPr="0027114E" w:rsidRDefault="0027114E" w:rsidP="0027114E">
      <w:pPr>
        <w:numPr>
          <w:ilvl w:val="12"/>
          <w:numId w:val="0"/>
        </w:numPr>
        <w:spacing w:after="0" w:line="276" w:lineRule="auto"/>
        <w:jc w:val="both"/>
        <w:rPr>
          <w:rFonts w:ascii="Arial" w:eastAsia="Calibri" w:hAnsi="Arial" w:cs="Arial"/>
          <w:noProof/>
          <w:lang w:val="de-DE"/>
        </w:rPr>
      </w:pPr>
    </w:p>
    <w:p w14:paraId="61FF097E" w14:textId="77777777" w:rsidR="0027114E" w:rsidRPr="0027114E" w:rsidRDefault="0027114E" w:rsidP="0027114E">
      <w:pPr>
        <w:numPr>
          <w:ilvl w:val="12"/>
          <w:numId w:val="0"/>
        </w:numPr>
        <w:spacing w:after="0" w:line="276" w:lineRule="auto"/>
        <w:jc w:val="both"/>
        <w:rPr>
          <w:rFonts w:ascii="Arial" w:eastAsia="Calibri" w:hAnsi="Arial" w:cs="Arial"/>
          <w:noProof/>
        </w:rPr>
      </w:pPr>
      <w:r w:rsidRPr="0027114E">
        <w:rPr>
          <w:rFonts w:ascii="Arial" w:eastAsia="Calibri" w:hAnsi="Arial" w:cs="Arial"/>
          <w:noProof/>
          <w:lang w:val="de-DE"/>
        </w:rPr>
        <w:t xml:space="preserve">(2) </w:t>
      </w:r>
      <w:r w:rsidRPr="0027114E">
        <w:rPr>
          <w:rFonts w:ascii="Arial" w:eastAsia="Calibri" w:hAnsi="Arial" w:cs="Arial"/>
          <w:noProof/>
        </w:rPr>
        <w:t xml:space="preserve">Uz građevinu osnovne namjene iz stavka 1. ovog članka, na istoj građevnoj čestici mogu se smjestiti građevine kako je određeno u članku 18. ove Odluke kao prateće i/ili pomoćne koje s osnovnom građevinom čine funkcionalnu cjelinu. </w:t>
      </w:r>
    </w:p>
    <w:p w14:paraId="101C05F0" w14:textId="77777777" w:rsidR="0027114E" w:rsidRPr="0027114E" w:rsidRDefault="0027114E" w:rsidP="0027114E">
      <w:pPr>
        <w:numPr>
          <w:ilvl w:val="12"/>
          <w:numId w:val="0"/>
        </w:numPr>
        <w:spacing w:after="0" w:line="276" w:lineRule="auto"/>
        <w:jc w:val="both"/>
        <w:rPr>
          <w:rFonts w:ascii="Arial" w:eastAsia="Calibri" w:hAnsi="Arial" w:cs="Arial"/>
          <w:noProof/>
        </w:rPr>
      </w:pPr>
    </w:p>
    <w:p w14:paraId="1E1C6F87" w14:textId="77777777" w:rsidR="0027114E" w:rsidRPr="0027114E" w:rsidRDefault="0027114E" w:rsidP="0027114E">
      <w:pPr>
        <w:numPr>
          <w:ilvl w:val="12"/>
          <w:numId w:val="0"/>
        </w:numPr>
        <w:spacing w:after="0" w:line="276" w:lineRule="auto"/>
        <w:jc w:val="both"/>
        <w:rPr>
          <w:rFonts w:ascii="Arial" w:eastAsia="Calibri" w:hAnsi="Arial" w:cs="Arial"/>
          <w:noProof/>
        </w:rPr>
      </w:pPr>
      <w:r w:rsidRPr="0027114E">
        <w:rPr>
          <w:rFonts w:ascii="Arial" w:eastAsia="Calibri" w:hAnsi="Arial" w:cs="Arial"/>
          <w:noProof/>
        </w:rPr>
        <w:t>(3) Iznimno od stavka 1. i 2. ovog članka, na građevnoj čestici u građevinskom području naselja i izdvojenim dijelovima građevinskog područja naselja pretežito stambene namjene u naseljima Prugovac i Kozarevac može se smjestiti gospodarsko-poljoprivredna građevina kao građevina osnovne namjene dok u ostalim naseljima u Općini isključivo uz građevinu osnovne namjene  može se smjestiti gospodarsko-poljoprivredna građevina kao prateća i/ili pomoćna građevina. U slučaju kada je građevina osnovne namjene gospodarsko-poljoprivredna građevina tada kao prateća i/ili pomoćna građevina može se smjestiti građevina stambene namjene i ostale građevine kako je određeno u članku 18. ove Odluke.</w:t>
      </w:r>
    </w:p>
    <w:p w14:paraId="43EF4F61" w14:textId="77777777" w:rsidR="0027114E" w:rsidRPr="0027114E" w:rsidRDefault="0027114E" w:rsidP="0027114E">
      <w:pPr>
        <w:numPr>
          <w:ilvl w:val="12"/>
          <w:numId w:val="0"/>
        </w:numPr>
        <w:spacing w:after="0" w:line="276" w:lineRule="auto"/>
        <w:jc w:val="both"/>
        <w:rPr>
          <w:rFonts w:ascii="Arial" w:eastAsia="Calibri" w:hAnsi="Arial" w:cs="Arial"/>
          <w:noProof/>
        </w:rPr>
      </w:pPr>
    </w:p>
    <w:p w14:paraId="4EC52510" w14:textId="77777777" w:rsidR="0027114E" w:rsidRPr="0027114E" w:rsidRDefault="0027114E" w:rsidP="0027114E">
      <w:pPr>
        <w:numPr>
          <w:ilvl w:val="12"/>
          <w:numId w:val="0"/>
        </w:numPr>
        <w:spacing w:after="0" w:line="276" w:lineRule="auto"/>
        <w:jc w:val="both"/>
        <w:rPr>
          <w:rFonts w:ascii="Arial" w:eastAsia="Calibri" w:hAnsi="Arial" w:cs="Arial"/>
          <w:noProof/>
        </w:rPr>
      </w:pPr>
      <w:r w:rsidRPr="0027114E">
        <w:rPr>
          <w:rFonts w:ascii="Arial" w:eastAsia="Calibri" w:hAnsi="Arial" w:cs="Arial"/>
          <w:noProof/>
        </w:rPr>
        <w:t>(4) Za obavljanje poslovne djelatnosti mogu se koristiti i prostorije ili građevine koji ranije nisu bile namijenjene za tu djelatnost u cijelom ili dijelu stambenog, gospodarskog ili pomoćnog prostora.</w:t>
      </w:r>
    </w:p>
    <w:p w14:paraId="33CE60B6" w14:textId="77777777" w:rsidR="0027114E" w:rsidRPr="0027114E" w:rsidRDefault="0027114E" w:rsidP="0027114E">
      <w:pPr>
        <w:numPr>
          <w:ilvl w:val="12"/>
          <w:numId w:val="0"/>
        </w:numPr>
        <w:spacing w:after="0" w:line="276" w:lineRule="auto"/>
        <w:jc w:val="both"/>
        <w:rPr>
          <w:rFonts w:ascii="Arial" w:eastAsia="Calibri" w:hAnsi="Arial" w:cs="Arial"/>
          <w:noProof/>
        </w:rPr>
      </w:pPr>
    </w:p>
    <w:p w14:paraId="0F60F29F" w14:textId="77777777" w:rsidR="0027114E" w:rsidRPr="0027114E" w:rsidRDefault="0027114E" w:rsidP="0027114E">
      <w:pPr>
        <w:numPr>
          <w:ilvl w:val="12"/>
          <w:numId w:val="0"/>
        </w:numPr>
        <w:spacing w:after="0" w:line="276" w:lineRule="auto"/>
        <w:jc w:val="both"/>
        <w:rPr>
          <w:rFonts w:ascii="Arial" w:eastAsia="Calibri" w:hAnsi="Arial" w:cs="Arial"/>
          <w:noProof/>
        </w:rPr>
      </w:pPr>
      <w:r w:rsidRPr="0027114E">
        <w:rPr>
          <w:rFonts w:ascii="Arial" w:eastAsia="Calibri" w:hAnsi="Arial" w:cs="Arial"/>
          <w:noProof/>
        </w:rPr>
        <w:t>(5) Građevine osnovne namjene u pravilu se smještaju prema ulici, na način da se poštuje zadana građevinska linija, a prateće i/ili pomoćne građevine po dubini građevne čestice iza građevine osnovne namjene.</w:t>
      </w:r>
    </w:p>
    <w:p w14:paraId="154882B3" w14:textId="77777777" w:rsidR="0027114E" w:rsidRPr="0027114E" w:rsidRDefault="0027114E" w:rsidP="0027114E">
      <w:pPr>
        <w:numPr>
          <w:ilvl w:val="12"/>
          <w:numId w:val="0"/>
        </w:numPr>
        <w:spacing w:after="0" w:line="276" w:lineRule="auto"/>
        <w:jc w:val="both"/>
        <w:rPr>
          <w:rFonts w:ascii="Arial" w:eastAsia="Calibri" w:hAnsi="Arial" w:cs="Arial"/>
          <w:noProof/>
        </w:rPr>
      </w:pPr>
    </w:p>
    <w:p w14:paraId="19CAC4B4" w14:textId="77777777" w:rsidR="0027114E" w:rsidRPr="0027114E" w:rsidRDefault="0027114E" w:rsidP="0027114E">
      <w:pPr>
        <w:numPr>
          <w:ilvl w:val="12"/>
          <w:numId w:val="0"/>
        </w:numPr>
        <w:spacing w:after="0" w:line="240" w:lineRule="auto"/>
        <w:jc w:val="both"/>
        <w:rPr>
          <w:rFonts w:ascii="Arial" w:eastAsia="Calibri" w:hAnsi="Arial" w:cs="Arial"/>
          <w:noProof/>
        </w:rPr>
      </w:pPr>
      <w:r w:rsidRPr="0027114E">
        <w:rPr>
          <w:rFonts w:ascii="Arial" w:eastAsia="Calibri" w:hAnsi="Arial" w:cs="Arial"/>
          <w:noProof/>
        </w:rPr>
        <w:t>(6) Iznimno od prethodnog stavka ovog članka može se dozvoliti i drugačiji smještaj građevina na građevnoj čestici ukoliko konfiguracija terena i oblik građevne čestice te tradicionalna organizacija građevne čestice ne dozvoljavaju način gradnje određen u prethodnom stavku ovog članka.</w:t>
      </w:r>
    </w:p>
    <w:p w14:paraId="12E8DF4C" w14:textId="77777777" w:rsidR="0027114E" w:rsidRPr="0027114E" w:rsidRDefault="0027114E" w:rsidP="0027114E">
      <w:pPr>
        <w:numPr>
          <w:ilvl w:val="12"/>
          <w:numId w:val="0"/>
        </w:numPr>
        <w:spacing w:after="0" w:line="276" w:lineRule="auto"/>
        <w:jc w:val="both"/>
        <w:rPr>
          <w:rFonts w:ascii="Arial" w:eastAsia="Calibri" w:hAnsi="Arial" w:cs="Arial"/>
          <w:noProof/>
        </w:rPr>
      </w:pPr>
    </w:p>
    <w:p w14:paraId="0ACB190A" w14:textId="65759637" w:rsidR="0027114E" w:rsidRPr="0027114E" w:rsidRDefault="0027114E" w:rsidP="0027114E">
      <w:pPr>
        <w:spacing w:after="0" w:line="240" w:lineRule="auto"/>
        <w:jc w:val="both"/>
        <w:rPr>
          <w:rFonts w:ascii="Arial" w:eastAsia="Times New Roman" w:hAnsi="Arial" w:cs="Arial"/>
          <w:lang w:eastAsia="hr-HR"/>
        </w:rPr>
      </w:pPr>
      <w:r w:rsidRPr="0027114E">
        <w:rPr>
          <w:rFonts w:ascii="Arial" w:eastAsia="Times New Roman" w:hAnsi="Arial" w:cs="Arial"/>
          <w:lang w:eastAsia="hr-HR"/>
        </w:rPr>
        <w:t>(7) Površine javne i društvene namjene, sportsko-rekreacijske namjene, javne zelene površine, zaštitne zelene površine i mješovite namjene – pretežito poljoprivredna gospodarstva mogu se proširiti i na susjedne građevne čestice pretežito stambene namjene unutar građevinskog područja naselja</w:t>
      </w:r>
      <w:r w:rsidRPr="0027114E">
        <w:rPr>
          <w:rFonts w:ascii="Arial" w:eastAsia="Calibri" w:hAnsi="Arial" w:cs="Arial"/>
          <w:noProof/>
        </w:rPr>
        <w:t xml:space="preserve"> i izdvojenim dijelovima građevinskog područja naselja</w:t>
      </w:r>
      <w:r w:rsidRPr="0027114E">
        <w:rPr>
          <w:rFonts w:ascii="Arial" w:eastAsia="Times New Roman" w:hAnsi="Arial" w:cs="Arial"/>
          <w:lang w:eastAsia="hr-HR"/>
        </w:rPr>
        <w:t>, pri čemu se sve čestice zajedno tretiraju kao jedna funkcionalna cjelina.“.</w:t>
      </w:r>
    </w:p>
    <w:p w14:paraId="3773B4A2" w14:textId="7BCB2BD9" w:rsidR="0027114E" w:rsidRDefault="0027114E" w:rsidP="00450466">
      <w:pPr>
        <w:tabs>
          <w:tab w:val="left" w:pos="540"/>
        </w:tabs>
        <w:spacing w:after="0" w:line="240" w:lineRule="auto"/>
        <w:jc w:val="both"/>
        <w:rPr>
          <w:rFonts w:ascii="Arial" w:eastAsia="Calibri" w:hAnsi="Arial" w:cs="Arial"/>
          <w:noProof/>
        </w:rPr>
      </w:pPr>
    </w:p>
    <w:p w14:paraId="0020DB79" w14:textId="4847750F" w:rsidR="0027114E" w:rsidRDefault="0027114E" w:rsidP="0027114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18</w:t>
      </w:r>
      <w:r w:rsidRPr="00453AB8">
        <w:rPr>
          <w:rFonts w:ascii="Arial" w:eastAsia="Times New Roman" w:hAnsi="Arial" w:cs="Arial"/>
          <w:b/>
          <w:bCs/>
          <w:lang w:eastAsia="hr-HR"/>
        </w:rPr>
        <w:t>.</w:t>
      </w:r>
    </w:p>
    <w:p w14:paraId="5BD34148" w14:textId="77777777" w:rsidR="0027114E" w:rsidRDefault="0027114E" w:rsidP="0027114E">
      <w:pPr>
        <w:tabs>
          <w:tab w:val="left" w:pos="540"/>
        </w:tabs>
        <w:spacing w:after="0" w:line="240" w:lineRule="auto"/>
        <w:jc w:val="both"/>
        <w:rPr>
          <w:rFonts w:ascii="Arial" w:eastAsia="Calibri" w:hAnsi="Arial" w:cs="Arial"/>
          <w:noProof/>
        </w:rPr>
      </w:pPr>
    </w:p>
    <w:p w14:paraId="495F235C" w14:textId="70BA7878" w:rsidR="0027114E" w:rsidRDefault="009931D7" w:rsidP="0027114E">
      <w:pPr>
        <w:tabs>
          <w:tab w:val="left" w:pos="540"/>
        </w:tabs>
        <w:spacing w:after="0" w:line="240" w:lineRule="auto"/>
        <w:jc w:val="both"/>
        <w:rPr>
          <w:rFonts w:ascii="Arial" w:eastAsia="Calibri" w:hAnsi="Arial" w:cs="Arial"/>
          <w:noProof/>
        </w:rPr>
      </w:pPr>
      <w:r>
        <w:rPr>
          <w:rFonts w:ascii="Arial" w:eastAsia="Calibri" w:hAnsi="Arial" w:cs="Arial"/>
          <w:noProof/>
        </w:rPr>
        <w:tab/>
      </w:r>
      <w:r w:rsidR="0027114E">
        <w:rPr>
          <w:rFonts w:ascii="Arial" w:eastAsia="Calibri" w:hAnsi="Arial" w:cs="Arial"/>
          <w:noProof/>
        </w:rPr>
        <w:t>Članak 19.a mijenja se i glasi:</w:t>
      </w:r>
    </w:p>
    <w:p w14:paraId="082DADE9" w14:textId="77777777" w:rsidR="005758AD" w:rsidRDefault="005758AD" w:rsidP="0027114E">
      <w:pPr>
        <w:tabs>
          <w:tab w:val="left" w:pos="540"/>
        </w:tabs>
        <w:spacing w:after="0" w:line="240" w:lineRule="auto"/>
        <w:jc w:val="both"/>
        <w:rPr>
          <w:rFonts w:ascii="Arial" w:eastAsia="Calibri" w:hAnsi="Arial" w:cs="Arial"/>
          <w:noProof/>
        </w:rPr>
      </w:pPr>
    </w:p>
    <w:p w14:paraId="6A26FCB7" w14:textId="30C506C5" w:rsidR="004C4966" w:rsidRPr="004C4966" w:rsidRDefault="004C4966" w:rsidP="004C4966">
      <w:pPr>
        <w:spacing w:after="0" w:line="276" w:lineRule="auto"/>
        <w:contextualSpacing/>
        <w:jc w:val="both"/>
        <w:rPr>
          <w:rFonts w:ascii="Arial" w:eastAsia="Calibri" w:hAnsi="Arial" w:cs="Arial"/>
        </w:rPr>
      </w:pPr>
      <w:r w:rsidRPr="00765FDE">
        <w:rPr>
          <w:rFonts w:ascii="Arial" w:eastAsia="Calibri" w:hAnsi="Arial" w:cs="Arial"/>
        </w:rPr>
        <w:t>„</w:t>
      </w:r>
      <w:r w:rsidRPr="004C4966">
        <w:rPr>
          <w:rFonts w:ascii="Arial" w:eastAsia="Calibri" w:hAnsi="Arial" w:cs="Arial"/>
        </w:rPr>
        <w:t xml:space="preserve">(1) </w:t>
      </w:r>
      <w:r w:rsidRPr="004C4966">
        <w:rPr>
          <w:rFonts w:ascii="Arial" w:eastAsia="Calibri" w:hAnsi="Arial" w:cs="Arial"/>
          <w:b/>
        </w:rPr>
        <w:t>Građevina osnovne namjene</w:t>
      </w:r>
      <w:r w:rsidRPr="004C4966">
        <w:rPr>
          <w:rFonts w:ascii="Arial" w:eastAsia="Calibri" w:hAnsi="Arial" w:cs="Arial"/>
        </w:rPr>
        <w:t xml:space="preserve"> je građevina čija namjena odgovara namjeni građevne čestice prema namjeni funkcionalne zone odnosno površine unutar koje se građevna čestica nalazi.</w:t>
      </w:r>
    </w:p>
    <w:p w14:paraId="74B9FB27" w14:textId="77777777" w:rsidR="004C4966" w:rsidRPr="004C4966" w:rsidRDefault="004C4966" w:rsidP="004C4966">
      <w:pPr>
        <w:autoSpaceDE w:val="0"/>
        <w:autoSpaceDN w:val="0"/>
        <w:adjustRightInd w:val="0"/>
        <w:spacing w:after="0" w:line="240" w:lineRule="auto"/>
        <w:ind w:right="1"/>
        <w:jc w:val="both"/>
        <w:rPr>
          <w:rFonts w:ascii="Arial" w:eastAsia="Calibri" w:hAnsi="Arial" w:cs="Arial"/>
          <w:noProof/>
        </w:rPr>
      </w:pPr>
    </w:p>
    <w:p w14:paraId="1DE4FEFB" w14:textId="77777777" w:rsidR="004C4966" w:rsidRPr="004C4966" w:rsidRDefault="004C4966" w:rsidP="004C4966">
      <w:pPr>
        <w:spacing w:after="0" w:line="276" w:lineRule="auto"/>
        <w:jc w:val="both"/>
        <w:rPr>
          <w:rFonts w:ascii="Arial" w:eastAsia="Calibri" w:hAnsi="Arial" w:cs="Arial"/>
          <w:noProof/>
        </w:rPr>
      </w:pPr>
      <w:r w:rsidRPr="004C4966">
        <w:rPr>
          <w:rFonts w:ascii="Arial" w:eastAsia="Calibri" w:hAnsi="Arial" w:cs="Arial"/>
          <w:noProof/>
        </w:rPr>
        <w:t xml:space="preserve">(2) </w:t>
      </w:r>
      <w:r w:rsidRPr="004C4966">
        <w:rPr>
          <w:rFonts w:ascii="Arial" w:eastAsia="Calibri" w:hAnsi="Arial" w:cs="Arial"/>
          <w:b/>
          <w:noProof/>
        </w:rPr>
        <w:t>Prateća građevina</w:t>
      </w:r>
      <w:r w:rsidRPr="004C4966">
        <w:rPr>
          <w:rFonts w:ascii="Arial" w:eastAsia="Calibri" w:hAnsi="Arial" w:cs="Arial"/>
          <w:noProof/>
        </w:rPr>
        <w:t xml:space="preserve"> je građevina koja se na građevnoj čestici smješta uz građevinu osnovne namjene, a čija namjena je određena dozvoljenim pratećim djelatnostima ovisno o namjeni površine građevne čestice odnosno namjeni građevine osnovne namjene.</w:t>
      </w:r>
    </w:p>
    <w:p w14:paraId="7516A7BD" w14:textId="77777777" w:rsidR="004C4966" w:rsidRPr="004C4966" w:rsidRDefault="004C4966" w:rsidP="004C4966">
      <w:pPr>
        <w:autoSpaceDE w:val="0"/>
        <w:autoSpaceDN w:val="0"/>
        <w:adjustRightInd w:val="0"/>
        <w:spacing w:after="0" w:line="240" w:lineRule="auto"/>
        <w:ind w:right="1"/>
        <w:jc w:val="both"/>
        <w:rPr>
          <w:rFonts w:ascii="Arial" w:eastAsia="Calibri" w:hAnsi="Arial" w:cs="Arial"/>
          <w:noProof/>
        </w:rPr>
      </w:pPr>
    </w:p>
    <w:p w14:paraId="3AB9C608" w14:textId="77777777" w:rsidR="007272BF" w:rsidRPr="007272BF" w:rsidRDefault="007272BF" w:rsidP="007272BF">
      <w:pPr>
        <w:autoSpaceDE w:val="0"/>
        <w:autoSpaceDN w:val="0"/>
        <w:adjustRightInd w:val="0"/>
        <w:spacing w:after="0" w:line="240" w:lineRule="auto"/>
        <w:ind w:right="1"/>
        <w:jc w:val="both"/>
        <w:rPr>
          <w:rFonts w:ascii="Arial" w:eastAsia="Calibri" w:hAnsi="Arial" w:cs="Arial"/>
          <w:noProof/>
        </w:rPr>
      </w:pPr>
      <w:r w:rsidRPr="007272BF">
        <w:rPr>
          <w:rFonts w:ascii="Arial" w:eastAsia="Calibri" w:hAnsi="Arial" w:cs="Arial"/>
          <w:noProof/>
        </w:rPr>
        <w:t xml:space="preserve">(3) </w:t>
      </w:r>
      <w:r w:rsidRPr="007272BF">
        <w:rPr>
          <w:rFonts w:ascii="Arial" w:eastAsia="Calibri" w:hAnsi="Arial" w:cs="Arial"/>
          <w:b/>
          <w:noProof/>
        </w:rPr>
        <w:t>Prateće građevine</w:t>
      </w:r>
      <w:r w:rsidRPr="007272BF">
        <w:rPr>
          <w:rFonts w:ascii="Arial" w:eastAsia="Calibri" w:hAnsi="Arial" w:cs="Arial"/>
          <w:noProof/>
        </w:rPr>
        <w:t xml:space="preserve"> mogu biti:</w:t>
      </w:r>
    </w:p>
    <w:p w14:paraId="03EF0457" w14:textId="77777777" w:rsidR="007272BF" w:rsidRPr="007272BF" w:rsidRDefault="007272BF" w:rsidP="005175B2">
      <w:pPr>
        <w:numPr>
          <w:ilvl w:val="0"/>
          <w:numId w:val="23"/>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7272BF">
        <w:rPr>
          <w:rFonts w:ascii="Arial" w:eastAsia="Times New Roman" w:hAnsi="Arial" w:cs="Arial"/>
          <w:szCs w:val="24"/>
          <w:lang w:eastAsia="hr-HR"/>
        </w:rPr>
        <w:t>poslovne, javne i društvene, gospodarske, ugostiteljsko-turističke, gospodarsko-poljoprivredne, sportsko-rekreacijske i ostale djelatnosti i sadržaji određeni u članku 18. ove Odluke.</w:t>
      </w:r>
    </w:p>
    <w:p w14:paraId="407788AA" w14:textId="44C2B826" w:rsidR="007272BF" w:rsidRDefault="007272BF" w:rsidP="004C4966">
      <w:pPr>
        <w:autoSpaceDE w:val="0"/>
        <w:autoSpaceDN w:val="0"/>
        <w:adjustRightInd w:val="0"/>
        <w:spacing w:after="0" w:line="276" w:lineRule="auto"/>
        <w:jc w:val="both"/>
        <w:rPr>
          <w:rFonts w:ascii="Arial" w:eastAsia="Calibri" w:hAnsi="Arial" w:cs="Arial"/>
          <w:bCs/>
          <w:noProof/>
        </w:rPr>
      </w:pPr>
    </w:p>
    <w:p w14:paraId="13CFFD0D" w14:textId="77777777" w:rsidR="004C4966" w:rsidRPr="004C4966" w:rsidRDefault="004C4966" w:rsidP="004C4966">
      <w:pPr>
        <w:spacing w:after="0" w:line="276" w:lineRule="auto"/>
        <w:jc w:val="both"/>
        <w:rPr>
          <w:rFonts w:ascii="Arial" w:eastAsia="Calibri" w:hAnsi="Arial" w:cs="Arial"/>
          <w:noProof/>
        </w:rPr>
      </w:pPr>
      <w:r w:rsidRPr="004C4966">
        <w:rPr>
          <w:rFonts w:ascii="Arial" w:eastAsia="Calibri" w:hAnsi="Arial" w:cs="Arial"/>
          <w:bCs/>
          <w:noProof/>
        </w:rPr>
        <w:t xml:space="preserve">(4) </w:t>
      </w:r>
      <w:r w:rsidRPr="004C4966">
        <w:rPr>
          <w:rFonts w:ascii="Arial" w:eastAsia="Calibri" w:hAnsi="Arial" w:cs="Arial"/>
          <w:b/>
          <w:bCs/>
          <w:noProof/>
        </w:rPr>
        <w:t>Pomoćna građevina</w:t>
      </w:r>
      <w:r w:rsidRPr="004C4966">
        <w:rPr>
          <w:rFonts w:ascii="Arial" w:eastAsia="Calibri" w:hAnsi="Arial" w:cs="Arial"/>
          <w:bCs/>
          <w:noProof/>
        </w:rPr>
        <w:t xml:space="preserve"> </w:t>
      </w:r>
      <w:r w:rsidRPr="004C4966">
        <w:rPr>
          <w:rFonts w:ascii="Arial" w:eastAsia="Calibri" w:hAnsi="Arial" w:cs="Arial"/>
          <w:noProof/>
        </w:rPr>
        <w:t>je građevina smještena na istoj građevnoj čestici kao i građevina osnovne namjene i s građevinom osnovne namjene i/ili s pratećom građevinom čini funkcionalni sklop te služi redovnoj njihovoj upotrebi.</w:t>
      </w:r>
    </w:p>
    <w:p w14:paraId="2D2B8EC0" w14:textId="77777777" w:rsidR="004C4966" w:rsidRPr="004C4966" w:rsidRDefault="004C4966" w:rsidP="004C4966">
      <w:pPr>
        <w:autoSpaceDE w:val="0"/>
        <w:autoSpaceDN w:val="0"/>
        <w:adjustRightInd w:val="0"/>
        <w:spacing w:after="0" w:line="276" w:lineRule="auto"/>
        <w:jc w:val="both"/>
        <w:rPr>
          <w:rFonts w:ascii="Arial" w:eastAsia="Calibri" w:hAnsi="Arial" w:cs="Arial"/>
          <w:noProof/>
        </w:rPr>
      </w:pPr>
    </w:p>
    <w:p w14:paraId="7B1029F9" w14:textId="77777777" w:rsidR="004C4966" w:rsidRPr="004C4966" w:rsidRDefault="004C4966" w:rsidP="004C4966">
      <w:pPr>
        <w:autoSpaceDE w:val="0"/>
        <w:autoSpaceDN w:val="0"/>
        <w:adjustRightInd w:val="0"/>
        <w:spacing w:after="0" w:line="276" w:lineRule="auto"/>
        <w:jc w:val="both"/>
        <w:rPr>
          <w:rFonts w:ascii="Arial" w:eastAsia="Calibri" w:hAnsi="Arial" w:cs="Arial"/>
          <w:bCs/>
          <w:noProof/>
        </w:rPr>
      </w:pPr>
      <w:r w:rsidRPr="004C4966">
        <w:rPr>
          <w:rFonts w:ascii="Arial" w:eastAsia="Calibri" w:hAnsi="Arial" w:cs="Arial"/>
          <w:bCs/>
          <w:noProof/>
        </w:rPr>
        <w:t>(5) Pomoćne građevine su:</w:t>
      </w:r>
    </w:p>
    <w:p w14:paraId="36272793" w14:textId="77777777" w:rsidR="004C4966" w:rsidRPr="004C4966" w:rsidRDefault="004C4966" w:rsidP="005175B2">
      <w:pPr>
        <w:numPr>
          <w:ilvl w:val="0"/>
          <w:numId w:val="24"/>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4C4966">
        <w:rPr>
          <w:rFonts w:ascii="Arial" w:eastAsia="Times New Roman" w:hAnsi="Arial" w:cs="Arial"/>
          <w:szCs w:val="24"/>
          <w:lang w:eastAsia="hr-HR"/>
        </w:rPr>
        <w:t xml:space="preserve">garaže, nadstrešnice, terase, vrtna sjenica, drvarnice, spremišta, roštilji, </w:t>
      </w:r>
    </w:p>
    <w:p w14:paraId="1725FE75" w14:textId="77777777" w:rsidR="004C4966" w:rsidRPr="004C4966" w:rsidRDefault="004C4966" w:rsidP="005175B2">
      <w:pPr>
        <w:numPr>
          <w:ilvl w:val="0"/>
          <w:numId w:val="24"/>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4C4966">
        <w:rPr>
          <w:rFonts w:ascii="Arial" w:eastAsia="Times New Roman" w:hAnsi="Arial" w:cs="Arial"/>
        </w:rPr>
        <w:t>bazeni, saune, jacuzzi, fontane, vrtni bazeni, ribnjaci i slično,</w:t>
      </w:r>
    </w:p>
    <w:p w14:paraId="279F8FFE" w14:textId="77777777" w:rsidR="004C4966" w:rsidRPr="004C4966" w:rsidRDefault="004C4966" w:rsidP="005175B2">
      <w:pPr>
        <w:numPr>
          <w:ilvl w:val="0"/>
          <w:numId w:val="24"/>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4C4966">
        <w:rPr>
          <w:rFonts w:ascii="Arial" w:eastAsia="Times New Roman" w:hAnsi="Arial" w:cs="Arial"/>
        </w:rPr>
        <w:t xml:space="preserve">kotlovnice, cisterne za vodu i septičke jame, </w:t>
      </w:r>
    </w:p>
    <w:p w14:paraId="2F63D3AC" w14:textId="77777777" w:rsidR="004C4966" w:rsidRPr="004C4966" w:rsidRDefault="004C4966" w:rsidP="005175B2">
      <w:pPr>
        <w:numPr>
          <w:ilvl w:val="0"/>
          <w:numId w:val="24"/>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4C4966">
        <w:rPr>
          <w:rFonts w:ascii="Arial" w:eastAsia="Times New Roman" w:hAnsi="Arial" w:cs="Arial"/>
        </w:rPr>
        <w:t>spremnik za smještaj tipskih kontejnera za komunalni otpad,</w:t>
      </w:r>
    </w:p>
    <w:p w14:paraId="23BC4381" w14:textId="77777777" w:rsidR="004C4966" w:rsidRPr="004C4966" w:rsidRDefault="004C4966" w:rsidP="005175B2">
      <w:pPr>
        <w:numPr>
          <w:ilvl w:val="0"/>
          <w:numId w:val="24"/>
        </w:numPr>
        <w:tabs>
          <w:tab w:val="left" w:pos="709"/>
        </w:tabs>
        <w:autoSpaceDE w:val="0"/>
        <w:autoSpaceDN w:val="0"/>
        <w:adjustRightInd w:val="0"/>
        <w:spacing w:after="0" w:line="240" w:lineRule="auto"/>
        <w:ind w:hanging="294"/>
        <w:contextualSpacing/>
        <w:jc w:val="both"/>
        <w:rPr>
          <w:rFonts w:ascii="Arial" w:eastAsia="Times New Roman" w:hAnsi="Arial" w:cs="Arial"/>
          <w:szCs w:val="24"/>
          <w:lang w:eastAsia="hr-HR"/>
        </w:rPr>
      </w:pPr>
      <w:r w:rsidRPr="004C4966">
        <w:rPr>
          <w:rFonts w:ascii="Arial" w:eastAsia="Times New Roman" w:hAnsi="Arial" w:cs="Arial"/>
        </w:rPr>
        <w:t>ostale građevine određene važećom zakonskom regulativom.</w:t>
      </w:r>
    </w:p>
    <w:p w14:paraId="0876736C" w14:textId="77777777" w:rsidR="004C4966" w:rsidRPr="004C4966" w:rsidRDefault="004C4966" w:rsidP="004C4966">
      <w:pPr>
        <w:autoSpaceDE w:val="0"/>
        <w:autoSpaceDN w:val="0"/>
        <w:adjustRightInd w:val="0"/>
        <w:spacing w:after="0" w:line="276" w:lineRule="auto"/>
        <w:ind w:right="1"/>
        <w:jc w:val="both"/>
        <w:rPr>
          <w:rFonts w:ascii="Arial" w:eastAsia="Calibri" w:hAnsi="Arial" w:cs="Arial"/>
          <w:noProof/>
        </w:rPr>
      </w:pPr>
    </w:p>
    <w:p w14:paraId="4336BB9E" w14:textId="77777777" w:rsidR="004C4966" w:rsidRPr="004C4966" w:rsidRDefault="004C4966" w:rsidP="004C4966">
      <w:pPr>
        <w:autoSpaceDE w:val="0"/>
        <w:autoSpaceDN w:val="0"/>
        <w:adjustRightInd w:val="0"/>
        <w:spacing w:after="0" w:line="276" w:lineRule="auto"/>
        <w:ind w:right="1"/>
        <w:jc w:val="both"/>
        <w:rPr>
          <w:rFonts w:ascii="Arial" w:eastAsia="Calibri" w:hAnsi="Arial" w:cs="Arial"/>
          <w:noProof/>
        </w:rPr>
      </w:pPr>
      <w:r w:rsidRPr="004C4966">
        <w:rPr>
          <w:rFonts w:ascii="Arial" w:eastAsia="Calibri" w:hAnsi="Arial" w:cs="Arial"/>
          <w:noProof/>
        </w:rPr>
        <w:t>(6) Jednostavne građevine i radovi su:</w:t>
      </w:r>
    </w:p>
    <w:p w14:paraId="25C87DE2"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szCs w:val="24"/>
          <w:lang w:eastAsia="hr-HR"/>
        </w:rPr>
        <w:t>reklamni pano i informacijski stup oglasne površine do 12,0 m</w:t>
      </w:r>
      <w:r w:rsidRPr="004C4966">
        <w:rPr>
          <w:rFonts w:ascii="Arial" w:eastAsia="Times New Roman" w:hAnsi="Arial" w:cs="Arial"/>
          <w:szCs w:val="24"/>
          <w:vertAlign w:val="superscript"/>
          <w:lang w:eastAsia="hr-HR"/>
        </w:rPr>
        <w:t>2</w:t>
      </w:r>
      <w:r w:rsidRPr="004C4966">
        <w:rPr>
          <w:rFonts w:ascii="Arial" w:eastAsia="Times New Roman" w:hAnsi="Arial" w:cs="Arial"/>
          <w:szCs w:val="24"/>
          <w:lang w:eastAsia="hr-HR"/>
        </w:rPr>
        <w:t>,</w:t>
      </w:r>
    </w:p>
    <w:p w14:paraId="179206A5"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t>nadstrešnica za sklanjanje ljudi u javnom prometu u skladu s tipskim projektom,</w:t>
      </w:r>
    </w:p>
    <w:p w14:paraId="58159C9D"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t>kiosk i druge građevine gotove konstrukcije tlocrtne površine do 15,0 m</w:t>
      </w:r>
      <w:r w:rsidRPr="004C4966">
        <w:rPr>
          <w:rFonts w:ascii="Arial" w:eastAsia="Times New Roman" w:hAnsi="Arial" w:cs="Arial"/>
          <w:vertAlign w:val="superscript"/>
        </w:rPr>
        <w:t>2</w:t>
      </w:r>
      <w:r w:rsidRPr="004C4966">
        <w:rPr>
          <w:rFonts w:ascii="Arial" w:eastAsia="Times New Roman" w:hAnsi="Arial" w:cs="Arial"/>
        </w:rPr>
        <w:t xml:space="preserve">, </w:t>
      </w:r>
    </w:p>
    <w:p w14:paraId="50262779"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t>tende, podesti otvorenih terasa,</w:t>
      </w:r>
    </w:p>
    <w:p w14:paraId="62C53122"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lastRenderedPageBreak/>
        <w:t>staze, platoi, stube,</w:t>
      </w:r>
    </w:p>
    <w:p w14:paraId="41FADFEF"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t xml:space="preserve">komunalna oprema (klupa, koš za smeće) i </w:t>
      </w:r>
    </w:p>
    <w:p w14:paraId="506DB3F5" w14:textId="77777777" w:rsidR="004C4966" w:rsidRPr="004C4966" w:rsidRDefault="004C4966" w:rsidP="005175B2">
      <w:pPr>
        <w:numPr>
          <w:ilvl w:val="0"/>
          <w:numId w:val="25"/>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4C4966">
        <w:rPr>
          <w:rFonts w:ascii="Arial" w:eastAsia="Times New Roman" w:hAnsi="Arial" w:cs="Arial"/>
        </w:rPr>
        <w:t>ostale građevine određene važećom zakonskom regulativom.</w:t>
      </w:r>
    </w:p>
    <w:p w14:paraId="1B9D9992" w14:textId="77777777" w:rsidR="004C4966" w:rsidRPr="004C4966" w:rsidRDefault="004C4966" w:rsidP="004C4966">
      <w:pPr>
        <w:autoSpaceDE w:val="0"/>
        <w:autoSpaceDN w:val="0"/>
        <w:adjustRightInd w:val="0"/>
        <w:spacing w:after="0" w:line="276" w:lineRule="auto"/>
        <w:ind w:right="1"/>
        <w:jc w:val="both"/>
        <w:rPr>
          <w:rFonts w:ascii="Arial" w:eastAsia="Calibri" w:hAnsi="Arial" w:cs="Arial"/>
          <w:noProof/>
        </w:rPr>
      </w:pPr>
    </w:p>
    <w:p w14:paraId="0819282B" w14:textId="279CD54F" w:rsidR="004C4966" w:rsidRPr="004C4966" w:rsidRDefault="004C4966" w:rsidP="004C4966">
      <w:pPr>
        <w:autoSpaceDE w:val="0"/>
        <w:autoSpaceDN w:val="0"/>
        <w:adjustRightInd w:val="0"/>
        <w:spacing w:after="0" w:line="276" w:lineRule="auto"/>
        <w:ind w:right="1"/>
        <w:jc w:val="both"/>
        <w:rPr>
          <w:rFonts w:ascii="Arial" w:eastAsia="Calibri" w:hAnsi="Arial" w:cs="Arial"/>
          <w:noProof/>
        </w:rPr>
      </w:pPr>
      <w:r w:rsidRPr="004C4966">
        <w:rPr>
          <w:rFonts w:ascii="Arial" w:eastAsia="Calibri" w:hAnsi="Arial" w:cs="Arial"/>
          <w:noProof/>
        </w:rPr>
        <w:t>(7) Podjela pomoćnih i jednostavnih građevina u skladu je sa Pravilnikom o jednostavnim i drugim građevinama i radovima, („Narodne novine“ broj 112/17, 34/18, 36/19, 98/19. i 31/20) te mora biti usklađena sa svakim novim izmjenama i dopunama Pravilnika.</w:t>
      </w:r>
      <w:r w:rsidRPr="00765FDE">
        <w:rPr>
          <w:rFonts w:ascii="Arial" w:eastAsia="Calibri" w:hAnsi="Arial" w:cs="Arial"/>
          <w:noProof/>
        </w:rPr>
        <w:t>“.</w:t>
      </w:r>
    </w:p>
    <w:p w14:paraId="3C5E138D" w14:textId="0A548485" w:rsidR="0027114E" w:rsidRDefault="0027114E" w:rsidP="00450466">
      <w:pPr>
        <w:tabs>
          <w:tab w:val="left" w:pos="540"/>
        </w:tabs>
        <w:spacing w:after="0" w:line="240" w:lineRule="auto"/>
        <w:jc w:val="both"/>
        <w:rPr>
          <w:rFonts w:ascii="Arial" w:eastAsia="Calibri" w:hAnsi="Arial" w:cs="Arial"/>
          <w:noProof/>
        </w:rPr>
      </w:pPr>
    </w:p>
    <w:p w14:paraId="33217CA3" w14:textId="65E341AE" w:rsidR="00765FDE" w:rsidRDefault="00765FDE" w:rsidP="00765FD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19</w:t>
      </w:r>
      <w:r w:rsidRPr="00453AB8">
        <w:rPr>
          <w:rFonts w:ascii="Arial" w:eastAsia="Times New Roman" w:hAnsi="Arial" w:cs="Arial"/>
          <w:b/>
          <w:bCs/>
          <w:lang w:eastAsia="hr-HR"/>
        </w:rPr>
        <w:t>.</w:t>
      </w:r>
    </w:p>
    <w:p w14:paraId="5A5B92E4" w14:textId="061F1723" w:rsidR="00765FDE" w:rsidRDefault="00765FDE" w:rsidP="00765FDE">
      <w:pPr>
        <w:spacing w:after="0" w:line="276" w:lineRule="auto"/>
        <w:jc w:val="center"/>
        <w:rPr>
          <w:rFonts w:ascii="Arial" w:eastAsia="Times New Roman" w:hAnsi="Arial" w:cs="Arial"/>
          <w:b/>
          <w:bCs/>
          <w:lang w:eastAsia="hr-HR"/>
        </w:rPr>
      </w:pPr>
    </w:p>
    <w:p w14:paraId="71C7592D" w14:textId="5B756C2E" w:rsidR="00765FDE" w:rsidRDefault="00A7661F"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U č</w:t>
      </w:r>
      <w:r w:rsidRPr="00A7661F">
        <w:rPr>
          <w:rFonts w:ascii="Arial" w:eastAsia="Times New Roman" w:hAnsi="Arial" w:cs="Arial"/>
          <w:lang w:eastAsia="hr-HR"/>
        </w:rPr>
        <w:t>lan</w:t>
      </w:r>
      <w:r>
        <w:rPr>
          <w:rFonts w:ascii="Arial" w:eastAsia="Times New Roman" w:hAnsi="Arial" w:cs="Arial"/>
          <w:lang w:eastAsia="hr-HR"/>
        </w:rPr>
        <w:t>ku</w:t>
      </w:r>
      <w:r w:rsidRPr="00A7661F">
        <w:rPr>
          <w:rFonts w:ascii="Arial" w:eastAsia="Times New Roman" w:hAnsi="Arial" w:cs="Arial"/>
          <w:lang w:eastAsia="hr-HR"/>
        </w:rPr>
        <w:t xml:space="preserve"> 20. </w:t>
      </w:r>
      <w:r>
        <w:rPr>
          <w:rFonts w:ascii="Arial" w:eastAsia="Times New Roman" w:hAnsi="Arial" w:cs="Arial"/>
          <w:lang w:eastAsia="hr-HR"/>
        </w:rPr>
        <w:t xml:space="preserve">stavci 1., 2. i 3. </w:t>
      </w:r>
      <w:r w:rsidRPr="00A7661F">
        <w:rPr>
          <w:rFonts w:ascii="Arial" w:eastAsia="Times New Roman" w:hAnsi="Arial" w:cs="Arial"/>
          <w:lang w:eastAsia="hr-HR"/>
        </w:rPr>
        <w:t>mijenja</w:t>
      </w:r>
      <w:r>
        <w:rPr>
          <w:rFonts w:ascii="Arial" w:eastAsia="Times New Roman" w:hAnsi="Arial" w:cs="Arial"/>
          <w:lang w:eastAsia="hr-HR"/>
        </w:rPr>
        <w:t>ju</w:t>
      </w:r>
      <w:r w:rsidRPr="00A7661F">
        <w:rPr>
          <w:rFonts w:ascii="Arial" w:eastAsia="Times New Roman" w:hAnsi="Arial" w:cs="Arial"/>
          <w:lang w:eastAsia="hr-HR"/>
        </w:rPr>
        <w:t xml:space="preserve"> se i glas</w:t>
      </w:r>
      <w:r>
        <w:rPr>
          <w:rFonts w:ascii="Arial" w:eastAsia="Times New Roman" w:hAnsi="Arial" w:cs="Arial"/>
          <w:lang w:eastAsia="hr-HR"/>
        </w:rPr>
        <w:t>e</w:t>
      </w:r>
      <w:r w:rsidRPr="00A7661F">
        <w:rPr>
          <w:rFonts w:ascii="Arial" w:eastAsia="Times New Roman" w:hAnsi="Arial" w:cs="Arial"/>
          <w:lang w:eastAsia="hr-HR"/>
        </w:rPr>
        <w:t>:</w:t>
      </w:r>
    </w:p>
    <w:p w14:paraId="42C404D1" w14:textId="77777777" w:rsidR="005758AD" w:rsidRPr="00A7661F" w:rsidRDefault="005758AD" w:rsidP="00765FDE">
      <w:pPr>
        <w:spacing w:after="0" w:line="276" w:lineRule="auto"/>
        <w:jc w:val="both"/>
        <w:rPr>
          <w:rFonts w:ascii="Arial" w:eastAsia="Times New Roman" w:hAnsi="Arial" w:cs="Arial"/>
          <w:lang w:eastAsia="hr-HR"/>
        </w:rPr>
      </w:pPr>
    </w:p>
    <w:p w14:paraId="240D55AD" w14:textId="72A01CBE" w:rsidR="00A7661F" w:rsidRPr="00A7661F" w:rsidRDefault="00A7661F" w:rsidP="00A7661F">
      <w:pPr>
        <w:numPr>
          <w:ilvl w:val="12"/>
          <w:numId w:val="0"/>
        </w:numPr>
        <w:spacing w:after="0" w:line="276" w:lineRule="auto"/>
        <w:jc w:val="both"/>
        <w:rPr>
          <w:rFonts w:ascii="Arial" w:eastAsia="Calibri" w:hAnsi="Arial" w:cs="Arial"/>
          <w:noProof/>
        </w:rPr>
      </w:pPr>
      <w:r w:rsidRPr="00A7661F">
        <w:rPr>
          <w:rFonts w:ascii="Arial" w:eastAsia="Calibri" w:hAnsi="Arial" w:cs="Arial"/>
          <w:noProof/>
        </w:rPr>
        <w:t xml:space="preserve">„(1) Poslovnim građevinama smatraju se: </w:t>
      </w:r>
    </w:p>
    <w:p w14:paraId="2E9C89DE" w14:textId="77777777" w:rsidR="00A7661F" w:rsidRPr="00A7661F" w:rsidRDefault="00A7661F" w:rsidP="005175B2">
      <w:pPr>
        <w:numPr>
          <w:ilvl w:val="0"/>
          <w:numId w:val="26"/>
        </w:numPr>
        <w:autoSpaceDE w:val="0"/>
        <w:autoSpaceDN w:val="0"/>
        <w:adjustRightInd w:val="0"/>
        <w:spacing w:after="0" w:line="276" w:lineRule="auto"/>
        <w:ind w:right="1" w:hanging="294"/>
        <w:contextualSpacing/>
        <w:jc w:val="both"/>
        <w:rPr>
          <w:rFonts w:ascii="Arial" w:eastAsia="Times New Roman" w:hAnsi="Arial" w:cs="Arial"/>
          <w:szCs w:val="24"/>
          <w:lang w:eastAsia="hr-HR"/>
        </w:rPr>
      </w:pPr>
      <w:r w:rsidRPr="00A7661F">
        <w:rPr>
          <w:rFonts w:ascii="Arial" w:eastAsia="Times New Roman" w:hAnsi="Arial" w:cs="Arial"/>
          <w:szCs w:val="24"/>
          <w:lang w:eastAsia="hr-HR"/>
        </w:rPr>
        <w:t xml:space="preserve">za tihe i čiste djelatnosti: različiti uredi, biroi i druge slične djelatnosti, trgovački i ugostiteljski sadržaji, krojačke, frizerske, autoelektričarske, postolarske, fotografske i slične uslužne radnje, komunalno servisne i proizvodne djelatnosti (manji proizvodni pogoni) i druge slične djelatnosti kod kojih se ne javlja buka, zagađenje zraka, vode i tla te ostali štetni utjecaji po ljudsko zdravlje, okoliš i slično i </w:t>
      </w:r>
    </w:p>
    <w:p w14:paraId="4661D015" w14:textId="77777777" w:rsidR="00A7661F" w:rsidRPr="00A7661F" w:rsidRDefault="00A7661F" w:rsidP="005175B2">
      <w:pPr>
        <w:numPr>
          <w:ilvl w:val="0"/>
          <w:numId w:val="26"/>
        </w:numPr>
        <w:autoSpaceDE w:val="0"/>
        <w:autoSpaceDN w:val="0"/>
        <w:adjustRightInd w:val="0"/>
        <w:spacing w:after="0" w:line="276" w:lineRule="auto"/>
        <w:ind w:right="1" w:hanging="294"/>
        <w:contextualSpacing/>
        <w:jc w:val="both"/>
        <w:rPr>
          <w:rFonts w:ascii="Arial" w:eastAsia="Times New Roman" w:hAnsi="Arial" w:cs="Arial"/>
          <w:szCs w:val="24"/>
          <w:lang w:eastAsia="hr-HR"/>
        </w:rPr>
      </w:pPr>
      <w:r w:rsidRPr="00A7661F">
        <w:rPr>
          <w:rFonts w:ascii="Arial" w:eastAsia="Times New Roman" w:hAnsi="Arial" w:cs="Arial"/>
          <w:lang w:eastAsia="hr-HR"/>
        </w:rPr>
        <w:t xml:space="preserve">za bučne i potencijalno opasne djelatnosti: autolimarske,  automehaničarske i proizvodne radionice, limarije, lakirnice, bravarije, kovačnice, stolarije, pilane, klesarske radionice, </w:t>
      </w:r>
      <w:proofErr w:type="spellStart"/>
      <w:r w:rsidRPr="00A7661F">
        <w:rPr>
          <w:rFonts w:ascii="Arial" w:eastAsia="Times New Roman" w:hAnsi="Arial" w:cs="Arial"/>
          <w:lang w:eastAsia="hr-HR"/>
        </w:rPr>
        <w:t>disco</w:t>
      </w:r>
      <w:proofErr w:type="spellEnd"/>
      <w:r w:rsidRPr="00A7661F">
        <w:rPr>
          <w:rFonts w:ascii="Arial" w:eastAsia="Times New Roman" w:hAnsi="Arial" w:cs="Arial"/>
          <w:lang w:eastAsia="hr-HR"/>
        </w:rPr>
        <w:t xml:space="preserve">-klubovi i druge slične djelatnosti </w:t>
      </w:r>
      <w:r w:rsidRPr="00A7661F">
        <w:rPr>
          <w:rFonts w:ascii="Arial" w:eastAsia="Arial" w:hAnsi="Arial" w:cs="Arial"/>
          <w:lang w:eastAsia="hr-HR"/>
        </w:rPr>
        <w:t>potencijalno opasne po ljudsko zdravlje i okoliš.</w:t>
      </w:r>
    </w:p>
    <w:p w14:paraId="31788594" w14:textId="77777777" w:rsidR="00A7661F" w:rsidRPr="00A7661F" w:rsidRDefault="00A7661F" w:rsidP="00A7661F">
      <w:pPr>
        <w:numPr>
          <w:ilvl w:val="12"/>
          <w:numId w:val="0"/>
        </w:numPr>
        <w:spacing w:after="0" w:line="276" w:lineRule="auto"/>
        <w:ind w:firstLine="720"/>
        <w:jc w:val="both"/>
        <w:rPr>
          <w:rFonts w:ascii="Arial" w:eastAsia="Calibri" w:hAnsi="Arial" w:cs="Arial"/>
          <w:noProof/>
        </w:rPr>
      </w:pPr>
    </w:p>
    <w:p w14:paraId="77A95155" w14:textId="77777777" w:rsidR="00A7661F" w:rsidRPr="00A7661F" w:rsidRDefault="00A7661F" w:rsidP="00A7661F">
      <w:pPr>
        <w:numPr>
          <w:ilvl w:val="12"/>
          <w:numId w:val="0"/>
        </w:numPr>
        <w:spacing w:after="0" w:line="276" w:lineRule="auto"/>
        <w:jc w:val="both"/>
        <w:rPr>
          <w:rFonts w:ascii="Arial" w:eastAsia="Calibri" w:hAnsi="Arial" w:cs="Arial"/>
          <w:noProof/>
        </w:rPr>
      </w:pPr>
      <w:r w:rsidRPr="00A7661F">
        <w:rPr>
          <w:rFonts w:ascii="Arial" w:eastAsia="Calibri" w:hAnsi="Arial" w:cs="Arial"/>
          <w:noProof/>
        </w:rPr>
        <w:t>(2) Tihe i čiste djelatnosti mogu se obavljati i u sklopu stambene građevine, odnosno dijelovi stambene građevine mogu se namijeniti i za poslovne tihe i čiste djelatnosti, ukoliko za to postoje tehnički uvjeti.</w:t>
      </w:r>
    </w:p>
    <w:p w14:paraId="35A23087" w14:textId="77777777" w:rsidR="00A7661F" w:rsidRPr="00A7661F" w:rsidRDefault="00A7661F" w:rsidP="00A7661F">
      <w:pPr>
        <w:numPr>
          <w:ilvl w:val="12"/>
          <w:numId w:val="0"/>
        </w:numPr>
        <w:spacing w:after="0" w:line="276" w:lineRule="auto"/>
        <w:jc w:val="both"/>
        <w:rPr>
          <w:rFonts w:ascii="Arial" w:eastAsia="Calibri" w:hAnsi="Arial" w:cs="Arial"/>
          <w:noProof/>
        </w:rPr>
      </w:pPr>
    </w:p>
    <w:p w14:paraId="2A2C6E41" w14:textId="65D24086" w:rsidR="00A7661F" w:rsidRDefault="00A7661F" w:rsidP="00A7661F">
      <w:pPr>
        <w:numPr>
          <w:ilvl w:val="12"/>
          <w:numId w:val="0"/>
        </w:numPr>
        <w:spacing w:after="0" w:line="276" w:lineRule="auto"/>
        <w:jc w:val="both"/>
        <w:rPr>
          <w:rFonts w:ascii="Arial" w:eastAsia="Calibri" w:hAnsi="Arial" w:cs="Arial"/>
          <w:noProof/>
        </w:rPr>
      </w:pPr>
      <w:r w:rsidRPr="00A7661F">
        <w:rPr>
          <w:rFonts w:ascii="Arial" w:eastAsia="Calibri" w:hAnsi="Arial" w:cs="Arial"/>
          <w:noProof/>
        </w:rPr>
        <w:t>(3) Bučne i potencijalno opasne djelatnosti u pravilu se lociraju na propisanoj udaljenosti od stambenih građevina, i to najmanje 10,0 m od susjednih stambenih građevina, odnosno i na manjoj udaljenosti od stana vlasnika ukoliko se to dokaže posebnim elaboratom.</w:t>
      </w:r>
      <w:r>
        <w:rPr>
          <w:rFonts w:ascii="Arial" w:eastAsia="Calibri" w:hAnsi="Arial" w:cs="Arial"/>
          <w:noProof/>
        </w:rPr>
        <w:t>“.</w:t>
      </w:r>
    </w:p>
    <w:p w14:paraId="20EFDDD1" w14:textId="77777777" w:rsidR="00A7661F" w:rsidRPr="00A7661F" w:rsidRDefault="00A7661F" w:rsidP="00A7661F">
      <w:pPr>
        <w:numPr>
          <w:ilvl w:val="12"/>
          <w:numId w:val="0"/>
        </w:numPr>
        <w:spacing w:after="0" w:line="276" w:lineRule="auto"/>
        <w:jc w:val="both"/>
        <w:rPr>
          <w:rFonts w:ascii="Arial" w:eastAsia="Calibri" w:hAnsi="Arial" w:cs="Arial"/>
          <w:noProof/>
        </w:rPr>
      </w:pPr>
    </w:p>
    <w:p w14:paraId="591BEE2A" w14:textId="5F7E2AF6" w:rsidR="00A7661F" w:rsidRDefault="00A7661F" w:rsidP="00A7661F">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20</w:t>
      </w:r>
      <w:r w:rsidRPr="00453AB8">
        <w:rPr>
          <w:rFonts w:ascii="Arial" w:eastAsia="Times New Roman" w:hAnsi="Arial" w:cs="Arial"/>
          <w:b/>
          <w:bCs/>
          <w:lang w:eastAsia="hr-HR"/>
        </w:rPr>
        <w:t>.</w:t>
      </w:r>
    </w:p>
    <w:p w14:paraId="0643008E" w14:textId="5378EB40" w:rsidR="00A7661F" w:rsidRDefault="00A7661F" w:rsidP="00A7661F">
      <w:pPr>
        <w:spacing w:after="0" w:line="276" w:lineRule="auto"/>
        <w:jc w:val="center"/>
        <w:rPr>
          <w:rFonts w:ascii="Arial" w:eastAsia="Times New Roman" w:hAnsi="Arial" w:cs="Arial"/>
          <w:b/>
          <w:bCs/>
          <w:lang w:eastAsia="hr-HR"/>
        </w:rPr>
      </w:pPr>
    </w:p>
    <w:p w14:paraId="7F9A1DF2" w14:textId="7657C0BB" w:rsidR="001E33FD" w:rsidRDefault="001E33FD" w:rsidP="009931D7">
      <w:pPr>
        <w:spacing w:after="0" w:line="276" w:lineRule="auto"/>
        <w:ind w:firstLine="708"/>
        <w:jc w:val="both"/>
        <w:rPr>
          <w:rFonts w:ascii="Arial" w:hAnsi="Arial" w:cs="Arial"/>
          <w:snapToGrid w:val="0"/>
          <w:lang w:eastAsia="hr-HR"/>
        </w:rPr>
      </w:pPr>
      <w:r>
        <w:rPr>
          <w:rFonts w:ascii="Arial" w:eastAsia="Times New Roman" w:hAnsi="Arial" w:cs="Arial"/>
          <w:lang w:eastAsia="hr-HR"/>
        </w:rPr>
        <w:t>Iza članka 20. dodaje se novi podnaslov koji glasi: „</w:t>
      </w:r>
      <w:r w:rsidRPr="001E33FD">
        <w:rPr>
          <w:rFonts w:ascii="Arial" w:hAnsi="Arial" w:cs="Arial"/>
          <w:b/>
          <w:bCs/>
          <w:snapToGrid w:val="0"/>
          <w:lang w:eastAsia="hr-HR"/>
        </w:rPr>
        <w:t>Gospodarsko-poljoprivredne građevine</w:t>
      </w:r>
      <w:r>
        <w:rPr>
          <w:rFonts w:ascii="Arial" w:hAnsi="Arial" w:cs="Arial"/>
          <w:snapToGrid w:val="0"/>
          <w:lang w:eastAsia="hr-HR"/>
        </w:rPr>
        <w:t>“.</w:t>
      </w:r>
    </w:p>
    <w:p w14:paraId="1F89C337" w14:textId="0312E36F" w:rsidR="001E33FD" w:rsidRDefault="001E33FD" w:rsidP="001E33FD">
      <w:pPr>
        <w:spacing w:after="0" w:line="276" w:lineRule="auto"/>
        <w:jc w:val="both"/>
        <w:rPr>
          <w:rFonts w:ascii="Arial" w:hAnsi="Arial" w:cs="Arial"/>
          <w:snapToGrid w:val="0"/>
          <w:lang w:eastAsia="hr-HR"/>
        </w:rPr>
      </w:pPr>
    </w:p>
    <w:p w14:paraId="69E66DDF" w14:textId="75F1BAD8" w:rsidR="001E33FD" w:rsidRDefault="001E33FD" w:rsidP="001E33FD">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21</w:t>
      </w:r>
      <w:r w:rsidRPr="00453AB8">
        <w:rPr>
          <w:rFonts w:ascii="Arial" w:eastAsia="Times New Roman" w:hAnsi="Arial" w:cs="Arial"/>
          <w:b/>
          <w:bCs/>
          <w:lang w:eastAsia="hr-HR"/>
        </w:rPr>
        <w:t>.</w:t>
      </w:r>
    </w:p>
    <w:p w14:paraId="06ABD39F" w14:textId="77777777" w:rsidR="001E33FD" w:rsidRDefault="001E33FD" w:rsidP="001E33FD">
      <w:pPr>
        <w:spacing w:after="0" w:line="276" w:lineRule="auto"/>
        <w:jc w:val="both"/>
        <w:rPr>
          <w:rFonts w:ascii="Arial" w:hAnsi="Arial" w:cs="Arial"/>
          <w:snapToGrid w:val="0"/>
          <w:lang w:eastAsia="hr-HR"/>
        </w:rPr>
      </w:pPr>
    </w:p>
    <w:p w14:paraId="3E41ADD5" w14:textId="74F9932D" w:rsidR="001E33FD" w:rsidRDefault="004C7C27" w:rsidP="001E33FD">
      <w:pPr>
        <w:spacing w:after="0" w:line="276" w:lineRule="auto"/>
        <w:jc w:val="both"/>
        <w:rPr>
          <w:rFonts w:ascii="Arial" w:hAnsi="Arial" w:cs="Arial"/>
          <w:snapToGrid w:val="0"/>
          <w:lang w:eastAsia="hr-HR"/>
        </w:rPr>
      </w:pPr>
      <w:r>
        <w:rPr>
          <w:rFonts w:ascii="Arial" w:hAnsi="Arial" w:cs="Arial"/>
          <w:snapToGrid w:val="0"/>
          <w:lang w:eastAsia="hr-HR"/>
        </w:rPr>
        <w:t>Članak 21. mijenja se i glasi:</w:t>
      </w:r>
    </w:p>
    <w:p w14:paraId="2590099B" w14:textId="77777777" w:rsidR="005758AD" w:rsidRDefault="005758AD" w:rsidP="001E33FD">
      <w:pPr>
        <w:spacing w:after="0" w:line="276" w:lineRule="auto"/>
        <w:jc w:val="both"/>
        <w:rPr>
          <w:rFonts w:ascii="Arial" w:hAnsi="Arial" w:cs="Arial"/>
          <w:snapToGrid w:val="0"/>
          <w:lang w:eastAsia="hr-HR"/>
        </w:rPr>
      </w:pPr>
    </w:p>
    <w:p w14:paraId="4F9DFBB4" w14:textId="54498DFF" w:rsidR="004C7C27" w:rsidRPr="004C7C27" w:rsidRDefault="004C7C27" w:rsidP="004C7C27">
      <w:pPr>
        <w:spacing w:after="0" w:line="276" w:lineRule="auto"/>
        <w:jc w:val="both"/>
        <w:rPr>
          <w:rFonts w:ascii="Arial" w:eastAsia="Arial" w:hAnsi="Arial" w:cs="Arial"/>
          <w:lang w:eastAsia="hr-HR"/>
        </w:rPr>
      </w:pPr>
      <w:r w:rsidRPr="004C7C27">
        <w:rPr>
          <w:rFonts w:ascii="Arial" w:eastAsia="Calibri" w:hAnsi="Arial" w:cs="Arial"/>
          <w:noProof/>
        </w:rPr>
        <w:t xml:space="preserve">„(1) </w:t>
      </w:r>
      <w:r w:rsidRPr="004C7C27">
        <w:rPr>
          <w:rFonts w:ascii="Arial" w:eastAsia="Calibri" w:hAnsi="Arial" w:cs="Arial"/>
        </w:rPr>
        <w:t xml:space="preserve">U građevinskom području naselja i izdvojenim dijelovima građevinskog područja naselja pretežito stambene namjene </w:t>
      </w:r>
      <w:r w:rsidRPr="004C7C27">
        <w:rPr>
          <w:rFonts w:ascii="Arial" w:eastAsia="Calibri" w:hAnsi="Arial" w:cs="Arial"/>
          <w:noProof/>
        </w:rPr>
        <w:t xml:space="preserve">mogu se smještati gospodarsko-poljoprivredne građevine koje služe za potrebe uzgoja životinja, biljaka te preradu, proizvodnju i skladištenje poljoprivrednih proizvoda, </w:t>
      </w:r>
      <w:r w:rsidRPr="004C7C27">
        <w:rPr>
          <w:rFonts w:ascii="Arial" w:eastAsia="Arial" w:hAnsi="Arial" w:cs="Arial"/>
          <w:lang w:eastAsia="hr-HR"/>
        </w:rPr>
        <w:t>za vlastite potrebe ili potrebe tržišta te pružanje turističko-ugostiteljskih usluga.</w:t>
      </w:r>
    </w:p>
    <w:p w14:paraId="7ACE0227" w14:textId="77777777" w:rsidR="004C7C27" w:rsidRPr="004C7C27" w:rsidRDefault="004C7C27" w:rsidP="004C7C27">
      <w:pPr>
        <w:tabs>
          <w:tab w:val="left" w:pos="567"/>
        </w:tabs>
        <w:overflowPunct w:val="0"/>
        <w:autoSpaceDE w:val="0"/>
        <w:autoSpaceDN w:val="0"/>
        <w:adjustRightInd w:val="0"/>
        <w:spacing w:after="0" w:line="276" w:lineRule="auto"/>
        <w:rPr>
          <w:rFonts w:ascii="Arial" w:eastAsia="Calibri" w:hAnsi="Arial" w:cs="Arial"/>
          <w:noProof/>
        </w:rPr>
      </w:pPr>
    </w:p>
    <w:p w14:paraId="4C35833C" w14:textId="77777777" w:rsidR="004C7C27" w:rsidRPr="004C7C27" w:rsidRDefault="004C7C27" w:rsidP="004C7C27">
      <w:pPr>
        <w:numPr>
          <w:ilvl w:val="12"/>
          <w:numId w:val="0"/>
        </w:numPr>
        <w:spacing w:after="0" w:line="276" w:lineRule="auto"/>
        <w:jc w:val="both"/>
        <w:rPr>
          <w:rFonts w:ascii="Arial" w:eastAsia="Calibri" w:hAnsi="Arial" w:cs="Arial"/>
          <w:noProof/>
        </w:rPr>
      </w:pPr>
      <w:r w:rsidRPr="004C7C27">
        <w:rPr>
          <w:rFonts w:ascii="Arial" w:eastAsia="Calibri" w:hAnsi="Arial" w:cs="Arial"/>
          <w:noProof/>
        </w:rPr>
        <w:t>(2)  Gospodarsko-poljoprivredne građevinama smatraju se građevine:</w:t>
      </w:r>
    </w:p>
    <w:p w14:paraId="3BF87262" w14:textId="77777777" w:rsidR="004C7C27" w:rsidRPr="004C7C27" w:rsidRDefault="004C7C27" w:rsidP="005175B2">
      <w:pPr>
        <w:widowControl w:val="0"/>
        <w:numPr>
          <w:ilvl w:val="0"/>
          <w:numId w:val="27"/>
        </w:numPr>
        <w:spacing w:after="0" w:line="240" w:lineRule="auto"/>
        <w:ind w:hanging="294"/>
        <w:contextualSpacing/>
        <w:jc w:val="both"/>
        <w:rPr>
          <w:rFonts w:ascii="Cambria" w:eastAsia="Arial" w:hAnsi="Cambria" w:cs="Arial"/>
          <w:szCs w:val="24"/>
          <w:lang w:eastAsia="hr-HR"/>
        </w:rPr>
      </w:pPr>
      <w:r w:rsidRPr="004C7C27">
        <w:rPr>
          <w:rFonts w:ascii="Arial" w:eastAsia="Times New Roman" w:hAnsi="Arial" w:cs="Arial"/>
          <w:szCs w:val="24"/>
          <w:lang w:eastAsia="hr-HR"/>
        </w:rPr>
        <w:t xml:space="preserve">bez izvora zagađenja: </w:t>
      </w:r>
    </w:p>
    <w:p w14:paraId="4548EE6C" w14:textId="77777777" w:rsidR="004C7C27" w:rsidRPr="004C7C27" w:rsidRDefault="004C7C27" w:rsidP="005175B2">
      <w:pPr>
        <w:widowControl w:val="0"/>
        <w:numPr>
          <w:ilvl w:val="0"/>
          <w:numId w:val="27"/>
        </w:numPr>
        <w:spacing w:after="0" w:line="240" w:lineRule="auto"/>
        <w:ind w:left="993" w:hanging="284"/>
        <w:contextualSpacing/>
        <w:jc w:val="both"/>
        <w:rPr>
          <w:rFonts w:ascii="Cambria" w:eastAsia="Arial" w:hAnsi="Cambria" w:cs="Arial"/>
          <w:szCs w:val="24"/>
          <w:lang w:eastAsia="hr-HR"/>
        </w:rPr>
      </w:pPr>
      <w:r w:rsidRPr="004C7C27">
        <w:rPr>
          <w:rFonts w:ascii="Arial" w:eastAsia="Times New Roman" w:hAnsi="Arial" w:cs="Arial"/>
          <w:szCs w:val="24"/>
          <w:lang w:eastAsia="hr-HR"/>
        </w:rPr>
        <w:t xml:space="preserve">šupe, staklenici, plastenici, </w:t>
      </w:r>
      <w:proofErr w:type="spellStart"/>
      <w:r w:rsidRPr="004C7C27">
        <w:rPr>
          <w:rFonts w:ascii="Arial" w:eastAsia="Times New Roman" w:hAnsi="Arial" w:cs="Arial"/>
          <w:szCs w:val="24"/>
          <w:lang w:eastAsia="hr-HR"/>
        </w:rPr>
        <w:t>kolnice</w:t>
      </w:r>
      <w:proofErr w:type="spellEnd"/>
      <w:r w:rsidRPr="004C7C27">
        <w:rPr>
          <w:rFonts w:ascii="Arial" w:eastAsia="Times New Roman" w:hAnsi="Arial" w:cs="Arial"/>
          <w:szCs w:val="24"/>
          <w:lang w:eastAsia="hr-HR"/>
        </w:rPr>
        <w:t>, sjenici, ljetne kuhinje, spremišta alata, spremišta poljoprivrednih strojeva i proizvoda,</w:t>
      </w:r>
      <w:r w:rsidRPr="004C7C27">
        <w:rPr>
          <w:rFonts w:ascii="Arial" w:eastAsia="Arial" w:hAnsi="Arial" w:cs="Arial"/>
          <w:szCs w:val="24"/>
          <w:lang w:eastAsia="hr-HR"/>
        </w:rPr>
        <w:t xml:space="preserve"> građevine za preradu poljoprivrednih proizvoda, građevine za silažu stočne hrane, </w:t>
      </w:r>
      <w:r w:rsidRPr="004C7C27">
        <w:rPr>
          <w:rFonts w:ascii="Arial" w:eastAsia="Times New Roman" w:hAnsi="Arial" w:cs="Arial"/>
          <w:szCs w:val="24"/>
          <w:lang w:eastAsia="hr-HR"/>
        </w:rPr>
        <w:t xml:space="preserve">silosi, sušare, </w:t>
      </w:r>
      <w:r w:rsidRPr="004C7C27">
        <w:rPr>
          <w:rFonts w:ascii="Arial" w:eastAsia="Times New Roman" w:hAnsi="Arial" w:cs="Arial"/>
          <w:szCs w:val="24"/>
          <w:lang w:eastAsia="hr-HR"/>
        </w:rPr>
        <w:lastRenderedPageBreak/>
        <w:t>hladnjače, pčelinjaci, gljivarnici i slično,</w:t>
      </w:r>
    </w:p>
    <w:p w14:paraId="19EF7064" w14:textId="77777777" w:rsidR="004C7C27" w:rsidRPr="004C7C27" w:rsidRDefault="004C7C27" w:rsidP="005175B2">
      <w:pPr>
        <w:numPr>
          <w:ilvl w:val="0"/>
          <w:numId w:val="27"/>
        </w:numPr>
        <w:tabs>
          <w:tab w:val="left" w:pos="709"/>
        </w:tabs>
        <w:overflowPunct w:val="0"/>
        <w:autoSpaceDE w:val="0"/>
        <w:autoSpaceDN w:val="0"/>
        <w:adjustRightInd w:val="0"/>
        <w:spacing w:after="0" w:line="240" w:lineRule="auto"/>
        <w:ind w:hanging="294"/>
        <w:contextualSpacing/>
        <w:jc w:val="both"/>
        <w:rPr>
          <w:rFonts w:ascii="Arial" w:eastAsia="Times New Roman" w:hAnsi="Arial" w:cs="Arial"/>
          <w:szCs w:val="24"/>
          <w:lang w:eastAsia="hr-HR"/>
        </w:rPr>
      </w:pPr>
      <w:r w:rsidRPr="004C7C27">
        <w:rPr>
          <w:rFonts w:ascii="Arial" w:eastAsia="Times New Roman" w:hAnsi="Arial" w:cs="Arial"/>
          <w:szCs w:val="24"/>
          <w:lang w:eastAsia="hr-HR"/>
        </w:rPr>
        <w:t xml:space="preserve">s potencijalnim izvorima zagađenja: </w:t>
      </w:r>
    </w:p>
    <w:p w14:paraId="11B766ED" w14:textId="26E7E2C4" w:rsidR="004C7C27" w:rsidRPr="004C7C27" w:rsidRDefault="004C7C27" w:rsidP="005175B2">
      <w:pPr>
        <w:numPr>
          <w:ilvl w:val="0"/>
          <w:numId w:val="27"/>
        </w:numPr>
        <w:tabs>
          <w:tab w:val="left" w:pos="993"/>
        </w:tabs>
        <w:overflowPunct w:val="0"/>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4C7C27">
        <w:rPr>
          <w:rFonts w:ascii="Arial" w:eastAsia="Times New Roman" w:hAnsi="Arial" w:cs="Arial"/>
          <w:szCs w:val="24"/>
          <w:lang w:eastAsia="hr-HR"/>
        </w:rPr>
        <w:t xml:space="preserve">tovilišta, staje, svinjci, peradarnici, kokošinjci, kunićnjaci, </w:t>
      </w:r>
      <w:proofErr w:type="spellStart"/>
      <w:r w:rsidRPr="004C7C27">
        <w:rPr>
          <w:rFonts w:ascii="Arial" w:eastAsia="Arial" w:hAnsi="Arial" w:cs="Arial"/>
          <w:szCs w:val="24"/>
          <w:lang w:eastAsia="hr-HR"/>
        </w:rPr>
        <w:t>mješaone</w:t>
      </w:r>
      <w:proofErr w:type="spellEnd"/>
      <w:r w:rsidRPr="004C7C27">
        <w:rPr>
          <w:rFonts w:ascii="Arial" w:eastAsia="Arial" w:hAnsi="Arial" w:cs="Arial"/>
          <w:szCs w:val="24"/>
          <w:lang w:eastAsia="hr-HR"/>
        </w:rPr>
        <w:t xml:space="preserve"> stočne hrane, mlinovi,</w:t>
      </w:r>
      <w:r w:rsidRPr="004C7C27">
        <w:rPr>
          <w:rFonts w:ascii="Cambria" w:eastAsia="Arial" w:hAnsi="Cambria" w:cs="Arial"/>
          <w:szCs w:val="24"/>
          <w:lang w:eastAsia="hr-HR"/>
        </w:rPr>
        <w:t xml:space="preserve"> </w:t>
      </w:r>
      <w:r w:rsidRPr="004C7C27">
        <w:rPr>
          <w:rFonts w:ascii="Arial" w:eastAsia="Arial" w:hAnsi="Arial" w:cs="Arial"/>
          <w:szCs w:val="24"/>
          <w:lang w:eastAsia="hr-HR"/>
        </w:rPr>
        <w:t xml:space="preserve">klaonice </w:t>
      </w:r>
      <w:r w:rsidRPr="004C7C27">
        <w:rPr>
          <w:rFonts w:ascii="Arial" w:eastAsia="Times New Roman" w:hAnsi="Arial" w:cs="Arial"/>
          <w:szCs w:val="24"/>
          <w:lang w:eastAsia="hr-HR"/>
        </w:rPr>
        <w:t>i slično.“.</w:t>
      </w:r>
    </w:p>
    <w:p w14:paraId="66E2D5A3" w14:textId="4715E732" w:rsidR="004C7C27" w:rsidRDefault="004C7C27" w:rsidP="001E33FD">
      <w:pPr>
        <w:spacing w:after="0" w:line="276" w:lineRule="auto"/>
        <w:jc w:val="both"/>
        <w:rPr>
          <w:rFonts w:ascii="Arial" w:hAnsi="Arial" w:cs="Arial"/>
          <w:snapToGrid w:val="0"/>
          <w:lang w:eastAsia="hr-HR"/>
        </w:rPr>
      </w:pPr>
    </w:p>
    <w:p w14:paraId="407BD1EB" w14:textId="17F6EAE5" w:rsidR="004C7C27" w:rsidRDefault="004C7C27" w:rsidP="004C7C27">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22</w:t>
      </w:r>
      <w:r w:rsidRPr="00453AB8">
        <w:rPr>
          <w:rFonts w:ascii="Arial" w:eastAsia="Times New Roman" w:hAnsi="Arial" w:cs="Arial"/>
          <w:b/>
          <w:bCs/>
          <w:lang w:eastAsia="hr-HR"/>
        </w:rPr>
        <w:t>.</w:t>
      </w:r>
    </w:p>
    <w:p w14:paraId="2E53367E" w14:textId="24ADA869" w:rsidR="004C7C27" w:rsidRDefault="004C7C27" w:rsidP="001E33FD">
      <w:pPr>
        <w:spacing w:after="0" w:line="276" w:lineRule="auto"/>
        <w:jc w:val="both"/>
        <w:rPr>
          <w:rFonts w:ascii="Arial" w:hAnsi="Arial" w:cs="Arial"/>
          <w:snapToGrid w:val="0"/>
          <w:lang w:eastAsia="hr-HR"/>
        </w:rPr>
      </w:pPr>
    </w:p>
    <w:p w14:paraId="35228B07" w14:textId="21CD3449" w:rsidR="00CD25F3" w:rsidRDefault="00CD25F3" w:rsidP="009931D7">
      <w:pPr>
        <w:spacing w:after="0" w:line="276" w:lineRule="auto"/>
        <w:ind w:firstLine="708"/>
        <w:jc w:val="both"/>
        <w:rPr>
          <w:rFonts w:ascii="Arial" w:hAnsi="Arial" w:cs="Arial"/>
          <w:snapToGrid w:val="0"/>
          <w:lang w:eastAsia="hr-HR"/>
        </w:rPr>
      </w:pPr>
      <w:r>
        <w:rPr>
          <w:rFonts w:ascii="Arial" w:hAnsi="Arial" w:cs="Arial"/>
          <w:snapToGrid w:val="0"/>
          <w:lang w:eastAsia="hr-HR"/>
        </w:rPr>
        <w:t>Članak 22. mijenja se i glasi:</w:t>
      </w:r>
    </w:p>
    <w:p w14:paraId="585B981B" w14:textId="77777777" w:rsidR="005758AD" w:rsidRDefault="005758AD" w:rsidP="001E33FD">
      <w:pPr>
        <w:spacing w:after="0" w:line="276" w:lineRule="auto"/>
        <w:jc w:val="both"/>
        <w:rPr>
          <w:rFonts w:ascii="Arial" w:hAnsi="Arial" w:cs="Arial"/>
          <w:snapToGrid w:val="0"/>
          <w:lang w:eastAsia="hr-HR"/>
        </w:rPr>
      </w:pPr>
    </w:p>
    <w:p w14:paraId="0FEE5253" w14:textId="05DB66EA" w:rsidR="00CD25F3" w:rsidRPr="00CD25F3" w:rsidRDefault="00CD25F3" w:rsidP="00CD25F3">
      <w:pPr>
        <w:spacing w:after="0" w:line="276" w:lineRule="auto"/>
        <w:jc w:val="both"/>
        <w:rPr>
          <w:rFonts w:ascii="Arial" w:eastAsia="Arial" w:hAnsi="Arial" w:cs="Arial"/>
          <w:lang w:eastAsia="hr-HR"/>
        </w:rPr>
      </w:pPr>
      <w:r>
        <w:rPr>
          <w:rFonts w:ascii="Arial" w:eastAsia="Calibri" w:hAnsi="Arial" w:cs="Arial"/>
        </w:rPr>
        <w:t>„</w:t>
      </w:r>
      <w:r w:rsidRPr="00CD25F3">
        <w:rPr>
          <w:rFonts w:ascii="Arial" w:eastAsia="Calibri" w:hAnsi="Arial" w:cs="Arial"/>
        </w:rPr>
        <w:t xml:space="preserve">(1) U građevinskom području naselja i izdvojenim dijelovima građevinskog područja naselja </w:t>
      </w:r>
      <w:r w:rsidRPr="00CD25F3">
        <w:rPr>
          <w:rFonts w:ascii="Arial" w:eastAsia="Calibri" w:hAnsi="Arial" w:cs="Arial"/>
          <w:noProof/>
        </w:rPr>
        <w:t xml:space="preserve">gospodarsko-poljoprivredne građevine mogu se smještati </w:t>
      </w:r>
      <w:r w:rsidRPr="00CD25F3">
        <w:rPr>
          <w:rFonts w:ascii="Arial" w:eastAsia="Arial" w:hAnsi="Arial" w:cs="Arial"/>
          <w:lang w:eastAsia="hr-HR"/>
        </w:rPr>
        <w:t>unutar:</w:t>
      </w:r>
    </w:p>
    <w:p w14:paraId="44D90229" w14:textId="77777777" w:rsidR="00CD25F3" w:rsidRPr="00CD25F3" w:rsidRDefault="00CD25F3" w:rsidP="005175B2">
      <w:pPr>
        <w:numPr>
          <w:ilvl w:val="0"/>
          <w:numId w:val="28"/>
        </w:numPr>
        <w:pBdr>
          <w:top w:val="nil"/>
          <w:left w:val="nil"/>
          <w:bottom w:val="nil"/>
          <w:right w:val="nil"/>
          <w:between w:val="nil"/>
        </w:pBdr>
        <w:spacing w:after="0" w:line="240" w:lineRule="auto"/>
        <w:ind w:hanging="294"/>
        <w:contextualSpacing/>
        <w:jc w:val="both"/>
        <w:rPr>
          <w:rFonts w:ascii="Arial" w:eastAsia="Arial" w:hAnsi="Arial" w:cs="Arial"/>
          <w:szCs w:val="24"/>
          <w:lang w:eastAsia="hr-HR"/>
        </w:rPr>
      </w:pPr>
      <w:r w:rsidRPr="00CD25F3">
        <w:rPr>
          <w:rFonts w:ascii="Arial" w:eastAsia="Arial" w:hAnsi="Arial" w:cs="Arial"/>
          <w:szCs w:val="24"/>
          <w:lang w:eastAsia="hr-HR"/>
        </w:rPr>
        <w:t>pretežito stambene namjene, kao građevina osnovne namjene i kao prateća i/ili pomoćna građevina uz građevinu osnovne namjene i</w:t>
      </w:r>
    </w:p>
    <w:p w14:paraId="5434A7B9" w14:textId="77777777" w:rsidR="00CD25F3" w:rsidRPr="00CD25F3" w:rsidRDefault="00CD25F3" w:rsidP="005175B2">
      <w:pPr>
        <w:numPr>
          <w:ilvl w:val="0"/>
          <w:numId w:val="28"/>
        </w:numPr>
        <w:pBdr>
          <w:top w:val="nil"/>
          <w:left w:val="nil"/>
          <w:bottom w:val="nil"/>
          <w:right w:val="nil"/>
          <w:between w:val="nil"/>
        </w:pBdr>
        <w:spacing w:after="0" w:line="240" w:lineRule="auto"/>
        <w:ind w:hanging="294"/>
        <w:contextualSpacing/>
        <w:jc w:val="both"/>
        <w:rPr>
          <w:rFonts w:ascii="Arial" w:eastAsia="Arial" w:hAnsi="Arial" w:cs="Arial"/>
          <w:szCs w:val="24"/>
          <w:lang w:eastAsia="hr-HR"/>
        </w:rPr>
      </w:pPr>
      <w:r w:rsidRPr="00CD25F3">
        <w:rPr>
          <w:rFonts w:ascii="Arial" w:eastAsia="Arial" w:hAnsi="Arial" w:cs="Arial"/>
          <w:szCs w:val="24"/>
          <w:lang w:eastAsia="hr-HR"/>
        </w:rPr>
        <w:t>mješovite namjene – pretežito poljoprivredna gospodarstva, kao građevina osnovne namjene i kao prateća i/ili pomoćna građevina uz građevinu osnovne namjene.</w:t>
      </w:r>
    </w:p>
    <w:p w14:paraId="03135354" w14:textId="77777777" w:rsidR="00CD25F3" w:rsidRPr="00CD25F3" w:rsidRDefault="00CD25F3" w:rsidP="00CD25F3">
      <w:pPr>
        <w:spacing w:after="0" w:line="276" w:lineRule="auto"/>
        <w:jc w:val="both"/>
        <w:rPr>
          <w:rFonts w:ascii="Arial" w:eastAsia="Calibri" w:hAnsi="Arial" w:cs="Arial"/>
          <w:noProof/>
        </w:rPr>
      </w:pPr>
    </w:p>
    <w:p w14:paraId="17707F4E" w14:textId="77777777" w:rsidR="00CD25F3" w:rsidRPr="00CD25F3" w:rsidRDefault="00CD25F3" w:rsidP="00CD25F3">
      <w:pPr>
        <w:spacing w:after="0" w:line="240" w:lineRule="auto"/>
        <w:jc w:val="both"/>
        <w:rPr>
          <w:rFonts w:ascii="Arial" w:eastAsia="Calibri" w:hAnsi="Arial" w:cs="Arial"/>
          <w:noProof/>
        </w:rPr>
      </w:pPr>
      <w:r w:rsidRPr="00CD25F3">
        <w:rPr>
          <w:rFonts w:ascii="Arial" w:eastAsia="Calibri" w:hAnsi="Arial" w:cs="Arial"/>
          <w:noProof/>
        </w:rPr>
        <w:t xml:space="preserve">(2) U naseljima Kloštar Podravski i Budančevica mogu se smještati gospodarsko-poljoprivredne građevine kao prateće i/ili pomoćne građevine uz građevinu osnovne namjene i dozvoljen je uzgoj do najviše 50 uvjetnih grla (UG). </w:t>
      </w:r>
    </w:p>
    <w:p w14:paraId="51D0993F" w14:textId="77777777" w:rsidR="00CD25F3" w:rsidRPr="00CD25F3" w:rsidRDefault="00CD25F3" w:rsidP="00CD25F3">
      <w:pPr>
        <w:spacing w:after="0" w:line="276" w:lineRule="auto"/>
        <w:jc w:val="both"/>
        <w:rPr>
          <w:rFonts w:ascii="Arial" w:eastAsia="Calibri" w:hAnsi="Arial" w:cs="Arial"/>
          <w:noProof/>
        </w:rPr>
      </w:pPr>
    </w:p>
    <w:p w14:paraId="4A93E26C" w14:textId="77777777" w:rsidR="00CD25F3" w:rsidRPr="00CD25F3" w:rsidRDefault="00CD25F3" w:rsidP="00CD25F3">
      <w:pPr>
        <w:spacing w:after="0" w:line="240" w:lineRule="auto"/>
        <w:jc w:val="both"/>
        <w:rPr>
          <w:rFonts w:ascii="Arial" w:eastAsia="Calibri" w:hAnsi="Arial" w:cs="Arial"/>
          <w:noProof/>
        </w:rPr>
      </w:pPr>
      <w:r w:rsidRPr="00CD25F3">
        <w:rPr>
          <w:rFonts w:ascii="Arial" w:eastAsia="Calibri" w:hAnsi="Arial" w:cs="Arial"/>
        </w:rPr>
        <w:t xml:space="preserve">(3) </w:t>
      </w:r>
      <w:r w:rsidRPr="00CD25F3">
        <w:rPr>
          <w:rFonts w:ascii="Arial" w:eastAsia="Calibri" w:hAnsi="Arial" w:cs="Arial"/>
          <w:noProof/>
        </w:rPr>
        <w:t>U naseljima Prugovac i Kozarevac mogu se smještati gospodarsko-poljoprivredne građevine kao građevine osnovne namjene, kao prateće i/ili pomoćne građevine i dozvoljen je uzgoj do najviše 100 uvjetnih grla (UG). U slučaju kada je građevina osnovne namjene gospodarsko-poljoprivredna građevina tada kao prateća i/ili pomoćna  građevina može se smjestiti građevina stambene namjene i ostale građevine kako je određeno u članku 18. ove Odluke.</w:t>
      </w:r>
    </w:p>
    <w:p w14:paraId="26622F97" w14:textId="77777777" w:rsidR="00CD25F3" w:rsidRPr="00CD25F3" w:rsidRDefault="00CD25F3" w:rsidP="00CD25F3">
      <w:pPr>
        <w:numPr>
          <w:ilvl w:val="12"/>
          <w:numId w:val="0"/>
        </w:numPr>
        <w:spacing w:after="0" w:line="276" w:lineRule="auto"/>
        <w:jc w:val="both"/>
        <w:rPr>
          <w:rFonts w:ascii="Arial" w:eastAsia="Calibri" w:hAnsi="Arial" w:cs="Arial"/>
          <w:noProof/>
        </w:rPr>
      </w:pPr>
    </w:p>
    <w:p w14:paraId="1FC86BFB" w14:textId="4A7E608A" w:rsidR="00CD25F3" w:rsidRPr="00CD25F3" w:rsidRDefault="00CD25F3" w:rsidP="00CD25F3">
      <w:pPr>
        <w:pBdr>
          <w:top w:val="nil"/>
          <w:left w:val="nil"/>
          <w:bottom w:val="nil"/>
          <w:right w:val="nil"/>
          <w:between w:val="nil"/>
        </w:pBdr>
        <w:spacing w:after="0" w:line="240" w:lineRule="auto"/>
        <w:jc w:val="both"/>
        <w:rPr>
          <w:rFonts w:ascii="Arial" w:eastAsia="Calibri" w:hAnsi="Arial" w:cs="Arial"/>
          <w:noProof/>
        </w:rPr>
      </w:pPr>
      <w:r w:rsidRPr="00CD25F3">
        <w:rPr>
          <w:rFonts w:ascii="Arial" w:eastAsia="Calibri" w:hAnsi="Arial" w:cs="Arial"/>
          <w:noProof/>
        </w:rPr>
        <w:t xml:space="preserve">(4) Unutar </w:t>
      </w:r>
      <w:r w:rsidRPr="00CD25F3">
        <w:rPr>
          <w:rFonts w:ascii="Arial" w:eastAsia="Arial" w:hAnsi="Arial" w:cs="Arial"/>
          <w:noProof/>
        </w:rPr>
        <w:t xml:space="preserve">mješovite namjene – pretežito poljoprivredna gospodarstva </w:t>
      </w:r>
      <w:r w:rsidRPr="00CD25F3">
        <w:rPr>
          <w:rFonts w:ascii="Arial" w:eastAsia="Calibri" w:hAnsi="Arial" w:cs="Arial"/>
          <w:noProof/>
        </w:rPr>
        <w:t>mogu se smještati gospodarsko-poljoprivredne građevine</w:t>
      </w:r>
      <w:r w:rsidRPr="00CD25F3">
        <w:rPr>
          <w:rFonts w:ascii="Arial" w:eastAsia="Arial" w:hAnsi="Arial" w:cs="Arial"/>
          <w:noProof/>
        </w:rPr>
        <w:t xml:space="preserve"> kao građevine osnovne namjene, kao prateće i/ili pomoćne građevine uz građevinu osnovne namjene i </w:t>
      </w:r>
      <w:r w:rsidRPr="00CD25F3">
        <w:rPr>
          <w:rFonts w:ascii="Arial" w:eastAsia="Calibri" w:hAnsi="Arial" w:cs="Arial"/>
          <w:noProof/>
        </w:rPr>
        <w:t>dozvoljen je uzgoj do najviše 200 uvjetnih grla (UG).</w:t>
      </w:r>
      <w:r>
        <w:rPr>
          <w:rFonts w:ascii="Arial" w:eastAsia="Calibri" w:hAnsi="Arial" w:cs="Arial"/>
          <w:noProof/>
        </w:rPr>
        <w:t>“.</w:t>
      </w:r>
    </w:p>
    <w:p w14:paraId="0513779E" w14:textId="77777777" w:rsidR="00CD25F3" w:rsidRDefault="00CD25F3" w:rsidP="001E33FD">
      <w:pPr>
        <w:spacing w:after="0" w:line="276" w:lineRule="auto"/>
        <w:jc w:val="both"/>
        <w:rPr>
          <w:rFonts w:ascii="Arial" w:hAnsi="Arial" w:cs="Arial"/>
          <w:snapToGrid w:val="0"/>
          <w:lang w:eastAsia="hr-HR"/>
        </w:rPr>
      </w:pPr>
    </w:p>
    <w:p w14:paraId="0F81EBCC" w14:textId="29E877EB" w:rsidR="001E33FD" w:rsidRDefault="00CD25F3" w:rsidP="00CD25F3">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23</w:t>
      </w:r>
      <w:r w:rsidRPr="00453AB8">
        <w:rPr>
          <w:rFonts w:ascii="Arial" w:eastAsia="Times New Roman" w:hAnsi="Arial" w:cs="Arial"/>
          <w:b/>
          <w:bCs/>
          <w:lang w:eastAsia="hr-HR"/>
        </w:rPr>
        <w:t>.</w:t>
      </w:r>
    </w:p>
    <w:p w14:paraId="564D4731" w14:textId="6DB0FC56" w:rsidR="00CD25F3" w:rsidRDefault="00CD25F3" w:rsidP="00CD25F3">
      <w:pPr>
        <w:spacing w:after="0" w:line="276" w:lineRule="auto"/>
        <w:jc w:val="center"/>
        <w:rPr>
          <w:rFonts w:ascii="Arial" w:eastAsia="Times New Roman" w:hAnsi="Arial" w:cs="Arial"/>
          <w:b/>
          <w:bCs/>
          <w:lang w:eastAsia="hr-HR"/>
        </w:rPr>
      </w:pPr>
    </w:p>
    <w:p w14:paraId="39CD71C5" w14:textId="4CE71781" w:rsidR="00CD25F3" w:rsidRDefault="00CD25F3"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23. mijenja se i glasi:</w:t>
      </w:r>
    </w:p>
    <w:p w14:paraId="587D8595" w14:textId="77777777" w:rsidR="005758AD" w:rsidRDefault="005758AD" w:rsidP="00CD25F3">
      <w:pPr>
        <w:spacing w:after="0" w:line="276" w:lineRule="auto"/>
        <w:jc w:val="both"/>
        <w:rPr>
          <w:rFonts w:ascii="Arial" w:eastAsia="Times New Roman" w:hAnsi="Arial" w:cs="Arial"/>
          <w:lang w:eastAsia="hr-HR"/>
        </w:rPr>
      </w:pPr>
    </w:p>
    <w:p w14:paraId="05D5D97A" w14:textId="764CE949" w:rsidR="00CD25F3" w:rsidRPr="00CD25F3" w:rsidRDefault="00CD25F3" w:rsidP="00CD25F3">
      <w:pPr>
        <w:autoSpaceDE w:val="0"/>
        <w:autoSpaceDN w:val="0"/>
        <w:adjustRightInd w:val="0"/>
        <w:spacing w:after="0" w:line="240" w:lineRule="auto"/>
        <w:jc w:val="both"/>
        <w:rPr>
          <w:rFonts w:ascii="Arial" w:eastAsia="Times New Roman" w:hAnsi="Arial" w:cs="Arial"/>
          <w:lang w:eastAsia="hr-HR"/>
        </w:rPr>
      </w:pPr>
      <w:r w:rsidRPr="00093012">
        <w:rPr>
          <w:rFonts w:ascii="Arial" w:eastAsia="Times New Roman" w:hAnsi="Arial" w:cs="Arial"/>
          <w:lang w:eastAsia="hr-HR"/>
        </w:rPr>
        <w:t>„</w:t>
      </w:r>
      <w:r w:rsidRPr="00CD25F3">
        <w:rPr>
          <w:rFonts w:ascii="Arial" w:eastAsia="Times New Roman" w:hAnsi="Arial" w:cs="Arial"/>
          <w:lang w:eastAsia="hr-HR"/>
        </w:rPr>
        <w:t xml:space="preserve">(1) Uvjetnim grlom (UG) podrazumijeva se grlo težine 500 kg i obilježava koeficijentom 1,00. </w:t>
      </w:r>
    </w:p>
    <w:p w14:paraId="7804CB40" w14:textId="77777777" w:rsidR="00CD25F3" w:rsidRPr="00CD25F3" w:rsidRDefault="00CD25F3" w:rsidP="00CD25F3">
      <w:pPr>
        <w:autoSpaceDE w:val="0"/>
        <w:autoSpaceDN w:val="0"/>
        <w:adjustRightInd w:val="0"/>
        <w:spacing w:after="0" w:line="240" w:lineRule="auto"/>
        <w:ind w:left="380" w:hanging="380"/>
        <w:jc w:val="both"/>
        <w:rPr>
          <w:rFonts w:ascii="Arial" w:eastAsia="Times New Roman" w:hAnsi="Arial" w:cs="Arial"/>
          <w:lang w:eastAsia="hr-HR"/>
        </w:rPr>
      </w:pPr>
    </w:p>
    <w:p w14:paraId="6AF63D59" w14:textId="77777777" w:rsidR="00CD25F3" w:rsidRPr="00CD25F3" w:rsidRDefault="00CD25F3" w:rsidP="00CD25F3">
      <w:pPr>
        <w:tabs>
          <w:tab w:val="num" w:pos="0"/>
        </w:tabs>
        <w:spacing w:after="0" w:line="240" w:lineRule="auto"/>
        <w:jc w:val="both"/>
        <w:rPr>
          <w:rFonts w:ascii="Arial" w:eastAsia="Calibri" w:hAnsi="Arial" w:cs="Arial"/>
          <w:noProof/>
        </w:rPr>
      </w:pPr>
      <w:r w:rsidRPr="00CD25F3">
        <w:rPr>
          <w:rFonts w:ascii="Arial" w:eastAsia="Calibri" w:hAnsi="Arial" w:cs="Arial"/>
          <w:noProof/>
        </w:rPr>
        <w:t>(2) Za više različitih vrsta životinja koje se uzgajaju na istom gospodarstvu broj uvjetnih grla se kumulativno zbraja.</w:t>
      </w:r>
    </w:p>
    <w:p w14:paraId="039C7D24" w14:textId="77777777" w:rsidR="00CD25F3" w:rsidRPr="00CD25F3" w:rsidRDefault="00CD25F3" w:rsidP="00CD25F3">
      <w:pPr>
        <w:autoSpaceDE w:val="0"/>
        <w:autoSpaceDN w:val="0"/>
        <w:adjustRightInd w:val="0"/>
        <w:spacing w:after="0" w:line="240" w:lineRule="auto"/>
        <w:ind w:left="380" w:hanging="380"/>
        <w:jc w:val="both"/>
        <w:rPr>
          <w:rFonts w:ascii="Arial" w:eastAsia="Times New Roman" w:hAnsi="Arial" w:cs="Arial"/>
          <w:lang w:eastAsia="hr-HR"/>
        </w:rPr>
      </w:pPr>
    </w:p>
    <w:p w14:paraId="257980A8" w14:textId="77777777" w:rsidR="00CD25F3" w:rsidRPr="00CD25F3" w:rsidRDefault="00CD25F3" w:rsidP="00CD25F3">
      <w:pPr>
        <w:autoSpaceDE w:val="0"/>
        <w:autoSpaceDN w:val="0"/>
        <w:adjustRightInd w:val="0"/>
        <w:spacing w:after="0" w:line="240" w:lineRule="auto"/>
        <w:jc w:val="both"/>
        <w:rPr>
          <w:rFonts w:ascii="Arial" w:eastAsia="Times New Roman" w:hAnsi="Arial" w:cs="Arial"/>
          <w:lang w:eastAsia="hr-HR"/>
        </w:rPr>
      </w:pPr>
      <w:r w:rsidRPr="00CD25F3">
        <w:rPr>
          <w:rFonts w:ascii="Arial" w:eastAsia="Times New Roman" w:hAnsi="Arial" w:cs="Arial"/>
          <w:lang w:eastAsia="hr-HR"/>
        </w:rPr>
        <w:t>(3</w:t>
      </w:r>
      <w:r w:rsidRPr="00CD25F3">
        <w:rPr>
          <w:rFonts w:ascii="Arial" w:eastAsia="Times New Roman" w:hAnsi="Arial" w:cs="Arial"/>
          <w:sz w:val="24"/>
          <w:lang w:eastAsia="hr-HR"/>
        </w:rPr>
        <w:t xml:space="preserve">) </w:t>
      </w:r>
      <w:r w:rsidRPr="00CD25F3">
        <w:rPr>
          <w:rFonts w:ascii="Arial" w:eastAsia="Times New Roman" w:hAnsi="Arial" w:cs="Arial"/>
          <w:lang w:eastAsia="hr-HR"/>
        </w:rPr>
        <w:t>Sve vrste životinja svode se na broj uvjetnih grla (UG) primjenom sljedećih koeficijenata određenih u tablici koja slijedi:</w:t>
      </w:r>
    </w:p>
    <w:p w14:paraId="414977CF" w14:textId="77777777" w:rsidR="00CD25F3" w:rsidRPr="00CD25F3" w:rsidRDefault="00CD25F3" w:rsidP="00CD25F3">
      <w:pPr>
        <w:autoSpaceDE w:val="0"/>
        <w:autoSpaceDN w:val="0"/>
        <w:adjustRightInd w:val="0"/>
        <w:spacing w:after="0" w:line="240" w:lineRule="auto"/>
        <w:rPr>
          <w:rFonts w:ascii="Arial" w:eastAsia="Times New Roman" w:hAnsi="Arial" w:cs="Arial"/>
          <w:sz w:val="24"/>
          <w:szCs w:val="24"/>
          <w:lang w:eastAsia="hr-HR"/>
        </w:rPr>
      </w:pPr>
    </w:p>
    <w:tbl>
      <w:tblPr>
        <w:tblW w:w="9072" w:type="dxa"/>
        <w:tblInd w:w="25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229"/>
        <w:gridCol w:w="1843"/>
      </w:tblGrid>
      <w:tr w:rsidR="00093012" w:rsidRPr="00CD25F3" w14:paraId="14DD1D34" w14:textId="77777777" w:rsidTr="000B619E">
        <w:trPr>
          <w:trHeight w:val="647"/>
        </w:trPr>
        <w:tc>
          <w:tcPr>
            <w:tcW w:w="9072" w:type="dxa"/>
            <w:gridSpan w:val="2"/>
            <w:tcBorders>
              <w:bottom w:val="single" w:sz="4" w:space="0" w:color="000000"/>
            </w:tcBorders>
            <w:shd w:val="clear" w:color="auto" w:fill="auto"/>
            <w:vAlign w:val="center"/>
          </w:tcPr>
          <w:p w14:paraId="3A8624AE" w14:textId="77777777" w:rsidR="00CD25F3" w:rsidRPr="00CD25F3" w:rsidRDefault="00CD25F3" w:rsidP="00CD25F3">
            <w:pPr>
              <w:pBdr>
                <w:top w:val="nil"/>
                <w:left w:val="nil"/>
                <w:bottom w:val="nil"/>
                <w:right w:val="nil"/>
                <w:between w:val="nil"/>
              </w:pBdr>
              <w:spacing w:after="0" w:line="276" w:lineRule="auto"/>
              <w:jc w:val="center"/>
              <w:rPr>
                <w:rFonts w:ascii="Arial" w:eastAsia="Arial" w:hAnsi="Arial" w:cs="Arial"/>
                <w:b/>
                <w:lang w:eastAsia="hr-HR"/>
              </w:rPr>
            </w:pPr>
            <w:r w:rsidRPr="00CD25F3">
              <w:rPr>
                <w:rFonts w:ascii="Arial" w:eastAsia="Arial" w:hAnsi="Arial" w:cs="Arial"/>
                <w:b/>
                <w:lang w:eastAsia="hr-HR"/>
              </w:rPr>
              <w:t>STOPE KONVERZIJE ŽIVOTINJA U UVJETNA GRLA (UG)</w:t>
            </w:r>
          </w:p>
          <w:p w14:paraId="4739F0F1"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sz w:val="20"/>
                <w:szCs w:val="20"/>
                <w:lang w:eastAsia="hr-HR"/>
              </w:rPr>
              <w:t>PROVEDBENE UREDBE KOMISIJE (EU) br. 2016/669, Prilog II</w:t>
            </w:r>
            <w:r w:rsidRPr="00CD25F3">
              <w:rPr>
                <w:rFonts w:ascii="Arial" w:eastAsia="Arial" w:hAnsi="Arial" w:cs="Arial"/>
                <w:lang w:eastAsia="hr-HR"/>
              </w:rPr>
              <w:t>.</w:t>
            </w:r>
          </w:p>
        </w:tc>
      </w:tr>
      <w:tr w:rsidR="00093012" w:rsidRPr="00CD25F3" w14:paraId="6C2684FA"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01B60A98"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Bikovi, krave i druga goveda starija od dvije godine, te kopitari stariji od šest mjeseci</w:t>
            </w:r>
          </w:p>
        </w:tc>
        <w:tc>
          <w:tcPr>
            <w:tcW w:w="1843" w:type="dxa"/>
            <w:tcBorders>
              <w:top w:val="single" w:sz="4" w:space="0" w:color="000000"/>
              <w:left w:val="single" w:sz="4" w:space="0" w:color="000000"/>
              <w:bottom w:val="single" w:sz="4" w:space="0" w:color="000000"/>
            </w:tcBorders>
            <w:shd w:val="clear" w:color="auto" w:fill="auto"/>
            <w:vAlign w:val="center"/>
          </w:tcPr>
          <w:p w14:paraId="3FC10D42"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1,0 UG</w:t>
            </w:r>
          </w:p>
        </w:tc>
      </w:tr>
      <w:tr w:rsidR="00093012" w:rsidRPr="00CD25F3" w14:paraId="67D1C82E"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1CC86029"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Goveda od šest mjeseci do dvije godine</w:t>
            </w:r>
          </w:p>
        </w:tc>
        <w:tc>
          <w:tcPr>
            <w:tcW w:w="1843" w:type="dxa"/>
            <w:tcBorders>
              <w:top w:val="single" w:sz="4" w:space="0" w:color="000000"/>
              <w:left w:val="single" w:sz="4" w:space="0" w:color="000000"/>
              <w:bottom w:val="single" w:sz="4" w:space="0" w:color="000000"/>
            </w:tcBorders>
            <w:shd w:val="clear" w:color="auto" w:fill="auto"/>
            <w:vAlign w:val="center"/>
          </w:tcPr>
          <w:p w14:paraId="4E1DC9C1"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0,6 UG</w:t>
            </w:r>
          </w:p>
        </w:tc>
      </w:tr>
      <w:tr w:rsidR="00093012" w:rsidRPr="00CD25F3" w14:paraId="00E93ADE"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75F96918"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Goveda mlađa od šest mjeseci</w:t>
            </w:r>
          </w:p>
        </w:tc>
        <w:tc>
          <w:tcPr>
            <w:tcW w:w="1843" w:type="dxa"/>
            <w:tcBorders>
              <w:top w:val="single" w:sz="4" w:space="0" w:color="000000"/>
              <w:left w:val="single" w:sz="4" w:space="0" w:color="000000"/>
              <w:bottom w:val="single" w:sz="4" w:space="0" w:color="000000"/>
            </w:tcBorders>
            <w:shd w:val="clear" w:color="auto" w:fill="auto"/>
            <w:vAlign w:val="center"/>
          </w:tcPr>
          <w:p w14:paraId="7C41BC7E"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0,4 UG</w:t>
            </w:r>
          </w:p>
        </w:tc>
      </w:tr>
      <w:tr w:rsidR="00093012" w:rsidRPr="00CD25F3" w14:paraId="4940C9C0"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0E840B54"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Ovce i koze</w:t>
            </w:r>
          </w:p>
        </w:tc>
        <w:tc>
          <w:tcPr>
            <w:tcW w:w="1843" w:type="dxa"/>
            <w:tcBorders>
              <w:top w:val="single" w:sz="4" w:space="0" w:color="000000"/>
              <w:left w:val="single" w:sz="4" w:space="0" w:color="000000"/>
              <w:bottom w:val="single" w:sz="4" w:space="0" w:color="000000"/>
            </w:tcBorders>
            <w:shd w:val="clear" w:color="auto" w:fill="auto"/>
            <w:vAlign w:val="center"/>
          </w:tcPr>
          <w:p w14:paraId="7AB33D3A"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0,15 UG</w:t>
            </w:r>
          </w:p>
        </w:tc>
      </w:tr>
      <w:tr w:rsidR="00093012" w:rsidRPr="00CD25F3" w14:paraId="2CD8B918"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5588ADBB"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lastRenderedPageBreak/>
              <w:t>Rasplodne krmače ˃ 50 kg</w:t>
            </w:r>
          </w:p>
        </w:tc>
        <w:tc>
          <w:tcPr>
            <w:tcW w:w="1843" w:type="dxa"/>
            <w:tcBorders>
              <w:top w:val="single" w:sz="4" w:space="0" w:color="000000"/>
              <w:left w:val="single" w:sz="4" w:space="0" w:color="000000"/>
              <w:bottom w:val="single" w:sz="4" w:space="0" w:color="000000"/>
            </w:tcBorders>
            <w:shd w:val="clear" w:color="auto" w:fill="auto"/>
            <w:vAlign w:val="center"/>
          </w:tcPr>
          <w:p w14:paraId="777DB6BF"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0,5 UG</w:t>
            </w:r>
          </w:p>
        </w:tc>
      </w:tr>
      <w:tr w:rsidR="00093012" w:rsidRPr="00CD25F3" w14:paraId="0A5F8547"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1141A35D"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Ostale svinje</w:t>
            </w:r>
          </w:p>
        </w:tc>
        <w:tc>
          <w:tcPr>
            <w:tcW w:w="1843" w:type="dxa"/>
            <w:tcBorders>
              <w:top w:val="single" w:sz="4" w:space="0" w:color="000000"/>
              <w:left w:val="single" w:sz="4" w:space="0" w:color="000000"/>
              <w:bottom w:val="single" w:sz="4" w:space="0" w:color="000000"/>
            </w:tcBorders>
            <w:shd w:val="clear" w:color="auto" w:fill="auto"/>
            <w:vAlign w:val="center"/>
          </w:tcPr>
          <w:p w14:paraId="1E24F1DE"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0,3 UG</w:t>
            </w:r>
          </w:p>
        </w:tc>
      </w:tr>
      <w:tr w:rsidR="00093012" w:rsidRPr="00CD25F3" w14:paraId="6A0475A1"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0D88AE0B"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Kokoši nesilice</w:t>
            </w:r>
          </w:p>
        </w:tc>
        <w:tc>
          <w:tcPr>
            <w:tcW w:w="1843" w:type="dxa"/>
            <w:tcBorders>
              <w:top w:val="single" w:sz="4" w:space="0" w:color="000000"/>
              <w:left w:val="single" w:sz="4" w:space="0" w:color="000000"/>
              <w:bottom w:val="single" w:sz="4" w:space="0" w:color="000000"/>
            </w:tcBorders>
            <w:shd w:val="clear" w:color="auto" w:fill="auto"/>
            <w:vAlign w:val="center"/>
          </w:tcPr>
          <w:p w14:paraId="4F8986C8" w14:textId="77777777" w:rsidR="00CD25F3" w:rsidRPr="00CD25F3" w:rsidRDefault="00CD25F3" w:rsidP="00CD25F3">
            <w:pPr>
              <w:pBdr>
                <w:top w:val="nil"/>
                <w:left w:val="nil"/>
                <w:bottom w:val="nil"/>
                <w:right w:val="nil"/>
                <w:between w:val="nil"/>
              </w:pBdr>
              <w:spacing w:after="0" w:line="240" w:lineRule="auto"/>
              <w:jc w:val="center"/>
              <w:rPr>
                <w:rFonts w:ascii="Arial" w:eastAsia="Arial" w:hAnsi="Arial" w:cs="Arial"/>
                <w:lang w:eastAsia="hr-HR"/>
              </w:rPr>
            </w:pPr>
            <w:r w:rsidRPr="00CD25F3">
              <w:rPr>
                <w:rFonts w:ascii="Arial" w:eastAsia="Arial" w:hAnsi="Arial" w:cs="Arial"/>
                <w:lang w:eastAsia="hr-HR"/>
              </w:rPr>
              <w:t>0,014 UG</w:t>
            </w:r>
          </w:p>
        </w:tc>
      </w:tr>
      <w:tr w:rsidR="00093012" w:rsidRPr="00CD25F3" w14:paraId="6B1A88AD" w14:textId="77777777" w:rsidTr="000B619E">
        <w:trPr>
          <w:trHeight w:val="397"/>
        </w:trPr>
        <w:tc>
          <w:tcPr>
            <w:tcW w:w="7229" w:type="dxa"/>
            <w:tcBorders>
              <w:top w:val="single" w:sz="4" w:space="0" w:color="000000"/>
              <w:bottom w:val="single" w:sz="4" w:space="0" w:color="000000"/>
              <w:right w:val="single" w:sz="4" w:space="0" w:color="000000"/>
            </w:tcBorders>
            <w:shd w:val="clear" w:color="auto" w:fill="auto"/>
            <w:vAlign w:val="center"/>
          </w:tcPr>
          <w:p w14:paraId="48218C90" w14:textId="77777777" w:rsidR="00CD25F3" w:rsidRPr="00CD25F3" w:rsidRDefault="00CD25F3" w:rsidP="00CD25F3">
            <w:pPr>
              <w:pBdr>
                <w:top w:val="nil"/>
                <w:left w:val="nil"/>
                <w:bottom w:val="nil"/>
                <w:right w:val="nil"/>
                <w:between w:val="nil"/>
              </w:pBdr>
              <w:spacing w:after="0" w:line="240" w:lineRule="auto"/>
              <w:rPr>
                <w:rFonts w:ascii="Arial" w:eastAsia="Arial" w:hAnsi="Arial" w:cs="Arial"/>
                <w:lang w:eastAsia="hr-HR"/>
              </w:rPr>
            </w:pPr>
            <w:r w:rsidRPr="00CD25F3">
              <w:rPr>
                <w:rFonts w:ascii="Arial" w:eastAsia="Arial" w:hAnsi="Arial" w:cs="Arial"/>
                <w:lang w:eastAsia="hr-HR"/>
              </w:rPr>
              <w:t>Ostala perad (*)</w:t>
            </w:r>
          </w:p>
        </w:tc>
        <w:tc>
          <w:tcPr>
            <w:tcW w:w="1843" w:type="dxa"/>
            <w:tcBorders>
              <w:top w:val="single" w:sz="4" w:space="0" w:color="000000"/>
              <w:left w:val="single" w:sz="4" w:space="0" w:color="000000"/>
              <w:bottom w:val="single" w:sz="4" w:space="0" w:color="000000"/>
            </w:tcBorders>
            <w:shd w:val="clear" w:color="auto" w:fill="auto"/>
            <w:vAlign w:val="center"/>
          </w:tcPr>
          <w:p w14:paraId="4A1A3971" w14:textId="77777777" w:rsidR="00CD25F3" w:rsidRPr="00CD25F3" w:rsidRDefault="0005744C" w:rsidP="00CD25F3">
            <w:pPr>
              <w:pBdr>
                <w:top w:val="nil"/>
                <w:left w:val="nil"/>
                <w:bottom w:val="nil"/>
                <w:right w:val="nil"/>
                <w:between w:val="nil"/>
              </w:pBdr>
              <w:spacing w:after="0" w:line="240" w:lineRule="auto"/>
              <w:jc w:val="center"/>
              <w:rPr>
                <w:rFonts w:ascii="Arial" w:eastAsia="Arial" w:hAnsi="Arial" w:cs="Arial"/>
                <w:lang w:eastAsia="hr-HR"/>
              </w:rPr>
            </w:pPr>
            <w:sdt>
              <w:sdtPr>
                <w:rPr>
                  <w:rFonts w:ascii="Arial" w:eastAsia="Times New Roman" w:hAnsi="Arial" w:cs="Arial"/>
                  <w:sz w:val="24"/>
                  <w:szCs w:val="24"/>
                  <w:lang w:eastAsia="hr-HR"/>
                </w:rPr>
                <w:tag w:val="goog_rdk_85"/>
                <w:id w:val="794558175"/>
              </w:sdtPr>
              <w:sdtEndPr/>
              <w:sdtContent/>
            </w:sdt>
            <w:r w:rsidR="00CD25F3" w:rsidRPr="00CD25F3">
              <w:rPr>
                <w:rFonts w:ascii="Arial" w:eastAsia="Arial" w:hAnsi="Arial" w:cs="Arial"/>
                <w:lang w:eastAsia="hr-HR"/>
              </w:rPr>
              <w:t>0,03 UG</w:t>
            </w:r>
          </w:p>
        </w:tc>
      </w:tr>
      <w:tr w:rsidR="00093012" w:rsidRPr="00CD25F3" w14:paraId="6DEAAE11" w14:textId="77777777" w:rsidTr="000B619E">
        <w:trPr>
          <w:trHeight w:val="397"/>
        </w:trPr>
        <w:tc>
          <w:tcPr>
            <w:tcW w:w="9072" w:type="dxa"/>
            <w:gridSpan w:val="2"/>
            <w:tcBorders>
              <w:top w:val="single" w:sz="4" w:space="0" w:color="000000"/>
              <w:bottom w:val="single" w:sz="4" w:space="0" w:color="000000"/>
            </w:tcBorders>
            <w:shd w:val="clear" w:color="auto" w:fill="auto"/>
            <w:vAlign w:val="center"/>
          </w:tcPr>
          <w:p w14:paraId="73FA52E0" w14:textId="77777777" w:rsidR="00CD25F3" w:rsidRPr="00CD25F3" w:rsidRDefault="00CD25F3" w:rsidP="00CD25F3">
            <w:pPr>
              <w:pBdr>
                <w:top w:val="nil"/>
                <w:left w:val="nil"/>
                <w:bottom w:val="nil"/>
                <w:right w:val="nil"/>
                <w:between w:val="nil"/>
              </w:pBdr>
              <w:spacing w:after="0" w:line="240" w:lineRule="auto"/>
              <w:jc w:val="both"/>
              <w:rPr>
                <w:rFonts w:ascii="Arial" w:eastAsia="Arial" w:hAnsi="Arial" w:cs="Arial"/>
                <w:sz w:val="20"/>
                <w:szCs w:val="20"/>
                <w:lang w:eastAsia="hr-HR"/>
              </w:rPr>
            </w:pPr>
            <w:r w:rsidRPr="00CD25F3">
              <w:rPr>
                <w:rFonts w:ascii="Arial" w:eastAsia="Arial" w:hAnsi="Arial" w:cs="Arial"/>
                <w:sz w:val="20"/>
                <w:szCs w:val="20"/>
                <w:lang w:eastAsia="hr-HR"/>
              </w:rPr>
              <w:t>Stope konverzije mogu se povećati uzimajući u obzir znanstvene dokaze koje je potrebno obrazložiti i valjano utemeljiti u PRR-u (Program ruralnog razvoja Republike Hrvatske za razdoblje  2014. - 2020.)</w:t>
            </w:r>
          </w:p>
          <w:p w14:paraId="654A494B" w14:textId="77777777" w:rsidR="00CD25F3" w:rsidRPr="00CD25F3" w:rsidRDefault="00CD25F3" w:rsidP="00CD25F3">
            <w:pPr>
              <w:pBdr>
                <w:top w:val="nil"/>
                <w:left w:val="nil"/>
                <w:bottom w:val="nil"/>
                <w:right w:val="nil"/>
                <w:between w:val="nil"/>
              </w:pBdr>
              <w:spacing w:after="0" w:line="240" w:lineRule="auto"/>
              <w:jc w:val="both"/>
              <w:rPr>
                <w:rFonts w:ascii="Arial" w:eastAsia="Arial" w:hAnsi="Arial" w:cs="Arial"/>
                <w:lang w:eastAsia="hr-HR"/>
              </w:rPr>
            </w:pPr>
            <w:r w:rsidRPr="00CD25F3">
              <w:rPr>
                <w:rFonts w:ascii="Arial" w:eastAsia="Arial" w:hAnsi="Arial" w:cs="Arial"/>
                <w:sz w:val="20"/>
                <w:szCs w:val="20"/>
                <w:lang w:eastAsia="hr-HR"/>
              </w:rPr>
              <w:t>Druge kategorije životinja mogu se iznimno dodati. Stope konverzija za takve kategorije utvrđuju se uzimajući u obzir posebne okolnosti i znanstvene dokaze koje je potrebno obrazložiti i valjano utemeljiti u PRR-u.</w:t>
            </w:r>
          </w:p>
        </w:tc>
      </w:tr>
      <w:tr w:rsidR="00093012" w:rsidRPr="00CD25F3" w14:paraId="1CB29E0F" w14:textId="77777777" w:rsidTr="000B619E">
        <w:trPr>
          <w:trHeight w:val="603"/>
        </w:trPr>
        <w:tc>
          <w:tcPr>
            <w:tcW w:w="9072" w:type="dxa"/>
            <w:gridSpan w:val="2"/>
            <w:tcBorders>
              <w:top w:val="single" w:sz="4" w:space="0" w:color="000000"/>
              <w:bottom w:val="single" w:sz="4" w:space="0" w:color="000000"/>
            </w:tcBorders>
            <w:shd w:val="clear" w:color="auto" w:fill="auto"/>
            <w:vAlign w:val="center"/>
          </w:tcPr>
          <w:p w14:paraId="5F24AAA0" w14:textId="77777777" w:rsidR="00CD25F3" w:rsidRPr="00CD25F3" w:rsidRDefault="00CD25F3" w:rsidP="00CD25F3">
            <w:pPr>
              <w:pBdr>
                <w:top w:val="nil"/>
                <w:left w:val="nil"/>
                <w:bottom w:val="nil"/>
                <w:right w:val="nil"/>
                <w:between w:val="nil"/>
              </w:pBdr>
              <w:spacing w:after="0" w:line="240" w:lineRule="auto"/>
              <w:jc w:val="both"/>
              <w:rPr>
                <w:rFonts w:ascii="Arial" w:eastAsia="Arial" w:hAnsi="Arial" w:cs="Arial"/>
                <w:sz w:val="20"/>
                <w:szCs w:val="20"/>
                <w:lang w:eastAsia="hr-HR"/>
              </w:rPr>
            </w:pPr>
            <w:r w:rsidRPr="00CD25F3">
              <w:rPr>
                <w:rFonts w:ascii="Arial" w:eastAsia="Arial" w:hAnsi="Arial" w:cs="Arial"/>
                <w:sz w:val="20"/>
                <w:szCs w:val="20"/>
                <w:lang w:eastAsia="hr-HR"/>
              </w:rPr>
              <w:t xml:space="preserve">(*) Za ovu se kategoriju stope konverzije mogu smanjiti uzimajući u obzir znanstvene dokaze koje je potrebno obrazložiti i valjano utemeljiti u PRR-u. </w:t>
            </w:r>
          </w:p>
        </w:tc>
      </w:tr>
    </w:tbl>
    <w:p w14:paraId="0B666870" w14:textId="77777777" w:rsidR="00CD25F3" w:rsidRPr="00CD25F3" w:rsidRDefault="00CD25F3" w:rsidP="00CD25F3">
      <w:pPr>
        <w:pBdr>
          <w:top w:val="nil"/>
          <w:left w:val="nil"/>
          <w:bottom w:val="nil"/>
          <w:right w:val="nil"/>
          <w:between w:val="nil"/>
        </w:pBdr>
        <w:spacing w:after="0" w:line="276" w:lineRule="auto"/>
        <w:jc w:val="both"/>
        <w:rPr>
          <w:rFonts w:ascii="Arial" w:eastAsia="Arial" w:hAnsi="Arial" w:cs="Arial"/>
          <w:lang w:eastAsia="hr-HR"/>
        </w:rPr>
      </w:pPr>
    </w:p>
    <w:p w14:paraId="72C152FF" w14:textId="485F7386" w:rsidR="00CD25F3" w:rsidRPr="00CD25F3" w:rsidRDefault="00CD25F3" w:rsidP="00CD25F3">
      <w:pPr>
        <w:pBdr>
          <w:top w:val="nil"/>
          <w:left w:val="nil"/>
          <w:bottom w:val="nil"/>
          <w:right w:val="nil"/>
          <w:between w:val="nil"/>
        </w:pBdr>
        <w:spacing w:after="0" w:line="240" w:lineRule="auto"/>
        <w:jc w:val="both"/>
        <w:rPr>
          <w:rFonts w:ascii="Arial" w:eastAsia="Arial" w:hAnsi="Arial" w:cs="Arial"/>
          <w:lang w:eastAsia="hr-HR"/>
        </w:rPr>
      </w:pPr>
      <w:r w:rsidRPr="00CD25F3">
        <w:rPr>
          <w:rFonts w:ascii="Arial" w:eastAsia="Arial" w:hAnsi="Arial" w:cs="Arial"/>
          <w:lang w:eastAsia="hr-HR"/>
        </w:rPr>
        <w:t xml:space="preserve">(4) Ukupan dozvoljeni broj određene vrste životinja za uzgoj predstavlja količnik maksimalnog dozvoljenog broja uvjetnih grla po naseljima i stope konverzije životinja u uvjetna grla (Max. br. UG / Stopa </w:t>
      </w:r>
      <w:proofErr w:type="spellStart"/>
      <w:r w:rsidRPr="00CD25F3">
        <w:rPr>
          <w:rFonts w:ascii="Arial" w:eastAsia="Arial" w:hAnsi="Arial" w:cs="Arial"/>
          <w:lang w:eastAsia="hr-HR"/>
        </w:rPr>
        <w:t>konv</w:t>
      </w:r>
      <w:proofErr w:type="spellEnd"/>
      <w:r w:rsidRPr="00CD25F3">
        <w:rPr>
          <w:rFonts w:ascii="Arial" w:eastAsia="Arial" w:hAnsi="Arial" w:cs="Arial"/>
          <w:lang w:eastAsia="hr-HR"/>
        </w:rPr>
        <w:t>. UG).</w:t>
      </w:r>
      <w:r w:rsidRPr="00093012">
        <w:rPr>
          <w:rFonts w:ascii="Arial" w:eastAsia="Arial" w:hAnsi="Arial" w:cs="Arial"/>
          <w:lang w:eastAsia="hr-HR"/>
        </w:rPr>
        <w:t>“.</w:t>
      </w:r>
    </w:p>
    <w:p w14:paraId="3C967B08" w14:textId="77777777" w:rsidR="00CD25F3" w:rsidRPr="00CD25F3" w:rsidRDefault="00CD25F3" w:rsidP="00CD25F3">
      <w:pPr>
        <w:spacing w:after="0" w:line="276" w:lineRule="auto"/>
        <w:jc w:val="both"/>
        <w:rPr>
          <w:rFonts w:ascii="Arial" w:eastAsia="Times New Roman" w:hAnsi="Arial" w:cs="Arial"/>
          <w:lang w:eastAsia="hr-HR"/>
        </w:rPr>
      </w:pPr>
    </w:p>
    <w:p w14:paraId="5222B4D0" w14:textId="69DED2E4" w:rsidR="00093012" w:rsidRDefault="00093012" w:rsidP="00093012">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24</w:t>
      </w:r>
      <w:r w:rsidRPr="00453AB8">
        <w:rPr>
          <w:rFonts w:ascii="Arial" w:eastAsia="Times New Roman" w:hAnsi="Arial" w:cs="Arial"/>
          <w:b/>
          <w:bCs/>
          <w:lang w:eastAsia="hr-HR"/>
        </w:rPr>
        <w:t>.</w:t>
      </w:r>
    </w:p>
    <w:p w14:paraId="676C92CB" w14:textId="244D6692" w:rsidR="00765FDE" w:rsidRDefault="00765FDE" w:rsidP="00450466">
      <w:pPr>
        <w:tabs>
          <w:tab w:val="left" w:pos="540"/>
        </w:tabs>
        <w:spacing w:after="0" w:line="240" w:lineRule="auto"/>
        <w:jc w:val="both"/>
        <w:rPr>
          <w:rFonts w:ascii="Arial" w:eastAsia="Calibri" w:hAnsi="Arial" w:cs="Arial"/>
          <w:noProof/>
        </w:rPr>
      </w:pPr>
    </w:p>
    <w:p w14:paraId="4864BE8A" w14:textId="3CAC8D34" w:rsidR="00093012" w:rsidRDefault="009931D7"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093012">
        <w:rPr>
          <w:rFonts w:ascii="Arial" w:eastAsia="Calibri" w:hAnsi="Arial" w:cs="Arial"/>
          <w:noProof/>
        </w:rPr>
        <w:t>Članak 23.a mijenja se i glasi:</w:t>
      </w:r>
    </w:p>
    <w:p w14:paraId="0F3ACF38" w14:textId="77777777" w:rsidR="005758AD" w:rsidRDefault="005758AD" w:rsidP="00450466">
      <w:pPr>
        <w:tabs>
          <w:tab w:val="left" w:pos="540"/>
        </w:tabs>
        <w:spacing w:after="0" w:line="240" w:lineRule="auto"/>
        <w:jc w:val="both"/>
        <w:rPr>
          <w:rFonts w:ascii="Arial" w:eastAsia="Calibri" w:hAnsi="Arial" w:cs="Arial"/>
          <w:noProof/>
        </w:rPr>
      </w:pPr>
    </w:p>
    <w:p w14:paraId="72A9746E" w14:textId="303C6A63" w:rsidR="00093012" w:rsidRPr="00093012" w:rsidRDefault="00093012" w:rsidP="00093012">
      <w:pPr>
        <w:tabs>
          <w:tab w:val="left" w:pos="426"/>
        </w:tabs>
        <w:spacing w:after="0" w:line="240" w:lineRule="auto"/>
        <w:jc w:val="both"/>
        <w:rPr>
          <w:rFonts w:ascii="Arial" w:eastAsia="Times New Roman" w:hAnsi="Arial" w:cs="Arial"/>
          <w:snapToGrid w:val="0"/>
        </w:rPr>
      </w:pPr>
      <w:r w:rsidRPr="00093012">
        <w:rPr>
          <w:rFonts w:ascii="Arial" w:eastAsia="Times New Roman" w:hAnsi="Arial" w:cs="Arial"/>
          <w:snapToGrid w:val="0"/>
        </w:rPr>
        <w:t xml:space="preserve">„(1) Smještaj </w:t>
      </w:r>
      <w:r w:rsidRPr="00093012">
        <w:rPr>
          <w:rFonts w:ascii="Arial" w:eastAsia="Times New Roman" w:hAnsi="Arial" w:cs="Arial"/>
          <w:b/>
          <w:snapToGrid w:val="0"/>
        </w:rPr>
        <w:t>gospodarsko-poljoprivredne građevine kao građevine osnovne namjene</w:t>
      </w:r>
      <w:r w:rsidRPr="00093012">
        <w:rPr>
          <w:rFonts w:ascii="Arial" w:eastAsia="Times New Roman" w:hAnsi="Arial" w:cs="Arial"/>
          <w:snapToGrid w:val="0"/>
        </w:rPr>
        <w:t xml:space="preserve">, dozvoljava se u naseljima </w:t>
      </w:r>
      <w:proofErr w:type="spellStart"/>
      <w:r w:rsidRPr="00093012">
        <w:rPr>
          <w:rFonts w:ascii="Arial" w:eastAsia="Times New Roman" w:hAnsi="Arial" w:cs="Arial"/>
          <w:snapToGrid w:val="0"/>
        </w:rPr>
        <w:t>Prugovac</w:t>
      </w:r>
      <w:proofErr w:type="spellEnd"/>
      <w:r w:rsidRPr="00093012">
        <w:rPr>
          <w:rFonts w:ascii="Arial" w:eastAsia="Times New Roman" w:hAnsi="Arial" w:cs="Arial"/>
          <w:snapToGrid w:val="0"/>
        </w:rPr>
        <w:t xml:space="preserve"> i </w:t>
      </w:r>
      <w:proofErr w:type="spellStart"/>
      <w:r w:rsidRPr="00093012">
        <w:rPr>
          <w:rFonts w:ascii="Arial" w:eastAsia="Times New Roman" w:hAnsi="Arial" w:cs="Arial"/>
          <w:snapToGrid w:val="0"/>
        </w:rPr>
        <w:t>Kozarevac</w:t>
      </w:r>
      <w:proofErr w:type="spellEnd"/>
      <w:r w:rsidRPr="00093012">
        <w:rPr>
          <w:rFonts w:ascii="Arial" w:eastAsia="Times New Roman" w:hAnsi="Arial" w:cs="Arial"/>
          <w:snapToGrid w:val="0"/>
        </w:rPr>
        <w:t>, kako bi se omogućio razvoj poljoprivrednih djelatnosti.</w:t>
      </w:r>
    </w:p>
    <w:p w14:paraId="69E4893C" w14:textId="77777777" w:rsidR="00093012" w:rsidRPr="00093012" w:rsidRDefault="00093012" w:rsidP="00093012">
      <w:pPr>
        <w:tabs>
          <w:tab w:val="left" w:pos="426"/>
        </w:tabs>
        <w:spacing w:after="0" w:line="240" w:lineRule="auto"/>
        <w:jc w:val="both"/>
        <w:rPr>
          <w:rFonts w:ascii="Arial" w:eastAsia="Times New Roman" w:hAnsi="Arial" w:cs="Arial"/>
          <w:snapToGrid w:val="0"/>
        </w:rPr>
      </w:pPr>
    </w:p>
    <w:p w14:paraId="7F71A493" w14:textId="77777777" w:rsidR="00093012" w:rsidRPr="00093012" w:rsidRDefault="00093012" w:rsidP="00093012">
      <w:pPr>
        <w:autoSpaceDE w:val="0"/>
        <w:autoSpaceDN w:val="0"/>
        <w:adjustRightInd w:val="0"/>
        <w:spacing w:after="0" w:line="276" w:lineRule="auto"/>
        <w:jc w:val="both"/>
        <w:rPr>
          <w:rFonts w:ascii="Arial" w:eastAsia="Calibri" w:hAnsi="Arial" w:cs="Arial"/>
          <w:noProof/>
        </w:rPr>
      </w:pPr>
      <w:r w:rsidRPr="00093012">
        <w:rPr>
          <w:rFonts w:ascii="Arial" w:eastAsia="Calibri" w:hAnsi="Arial" w:cs="Arial"/>
          <w:noProof/>
          <w:snapToGrid w:val="0"/>
        </w:rPr>
        <w:t xml:space="preserve">(2) </w:t>
      </w:r>
      <w:r w:rsidRPr="00093012">
        <w:rPr>
          <w:rFonts w:ascii="Arial" w:eastAsia="Calibri" w:hAnsi="Arial" w:cs="Arial"/>
          <w:noProof/>
        </w:rPr>
        <w:t xml:space="preserve">Uvjeti uređenja pojedinačne čestice i gradnja </w:t>
      </w:r>
      <w:r w:rsidRPr="00093012">
        <w:rPr>
          <w:rFonts w:ascii="Arial" w:eastAsia="Calibri" w:hAnsi="Arial" w:cs="Arial"/>
          <w:noProof/>
          <w:snapToGrid w:val="0"/>
        </w:rPr>
        <w:t xml:space="preserve">gospodarsko-poljoprivredne </w:t>
      </w:r>
      <w:r w:rsidRPr="00093012">
        <w:rPr>
          <w:rFonts w:ascii="Arial" w:eastAsia="Calibri" w:hAnsi="Arial" w:cs="Arial"/>
          <w:noProof/>
        </w:rPr>
        <w:t>građevine kao građevine osnovne namjene su sljedeći:</w:t>
      </w:r>
    </w:p>
    <w:p w14:paraId="45C39D2E"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najmanja dozvoljena površina građevne čestice</w:t>
      </w:r>
      <w:r w:rsidRPr="00093012">
        <w:rPr>
          <w:rFonts w:ascii="Arial" w:eastAsia="Times New Roman" w:hAnsi="Arial" w:cs="Arial"/>
          <w:snapToGrid w:val="0"/>
          <w:szCs w:val="24"/>
          <w:lang w:eastAsia="hr-HR"/>
        </w:rPr>
        <w:t xml:space="preserve"> je određena sukladno članku 26. ove Odluke,</w:t>
      </w:r>
    </w:p>
    <w:p w14:paraId="7C71B843"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Times New Roman"/>
          <w:snapToGrid w:val="0"/>
          <w:szCs w:val="24"/>
          <w:lang w:eastAsia="hr-HR"/>
        </w:rPr>
        <w:t>iznimno od preporučene minimalne veličine građevne čestice, veličina građevne čestice može biti i manja od dozvoljene ako za odvijanje određene djelatnosti treba manja površina građevne čestice,</w:t>
      </w:r>
    </w:p>
    <w:p w14:paraId="31B6D847"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 xml:space="preserve">najveći koeficijent izgrađenosti građevne čestice je </w:t>
      </w:r>
      <w:proofErr w:type="spellStart"/>
      <w:r w:rsidRPr="00093012">
        <w:rPr>
          <w:rFonts w:ascii="Arial" w:eastAsia="Times New Roman" w:hAnsi="Arial" w:cs="Arial"/>
          <w:szCs w:val="24"/>
          <w:lang w:eastAsia="hr-HR"/>
        </w:rPr>
        <w:t>kig</w:t>
      </w:r>
      <w:proofErr w:type="spellEnd"/>
      <w:r w:rsidRPr="00093012">
        <w:rPr>
          <w:rFonts w:ascii="Arial" w:eastAsia="Times New Roman" w:hAnsi="Arial" w:cs="Arial"/>
          <w:szCs w:val="24"/>
          <w:lang w:eastAsia="hr-HR"/>
        </w:rPr>
        <w:t>=0,6,</w:t>
      </w:r>
    </w:p>
    <w:p w14:paraId="4E93F209"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na građevnoj čestici uz građevinu osnovne namjene dozvoljava se gradnja jedne i/ili više pratećih i/ili pomoćnih građevina u službi osnovne namjene,</w:t>
      </w:r>
    </w:p>
    <w:p w14:paraId="1CB91FBC"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najveća etažna visina građevine osnovne namjene je E=Po/S+Pr+1K+Pk, odnosno maksimalna visina građevine je V=10,0 m, a iznimno i više,</w:t>
      </w:r>
    </w:p>
    <w:p w14:paraId="05032852"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 xml:space="preserve">dozvoljena visina građevine osnovne namjene </w:t>
      </w:r>
      <w:r w:rsidRPr="00093012">
        <w:rPr>
          <w:rFonts w:ascii="Arial" w:eastAsia="Times New Roman" w:hAnsi="Arial" w:cs="Times New Roman"/>
          <w:szCs w:val="24"/>
          <w:lang w:eastAsia="hr-HR"/>
        </w:rPr>
        <w:t>ostaje ista i u slučaju ako se ne izvodi kat,</w:t>
      </w:r>
    </w:p>
    <w:p w14:paraId="652E8E08"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najveća etažna visina prateće i/ili pomoćne građevine je E=Po/</w:t>
      </w:r>
      <w:proofErr w:type="spellStart"/>
      <w:r w:rsidRPr="00093012">
        <w:rPr>
          <w:rFonts w:ascii="Arial" w:eastAsia="Times New Roman" w:hAnsi="Arial" w:cs="Arial"/>
          <w:szCs w:val="24"/>
          <w:lang w:eastAsia="hr-HR"/>
        </w:rPr>
        <w:t>S+Pr+Pk</w:t>
      </w:r>
      <w:proofErr w:type="spellEnd"/>
      <w:r w:rsidRPr="00093012">
        <w:rPr>
          <w:rFonts w:ascii="Arial" w:eastAsia="Times New Roman" w:hAnsi="Arial" w:cs="Arial"/>
          <w:szCs w:val="24"/>
          <w:lang w:eastAsia="hr-HR"/>
        </w:rPr>
        <w:t xml:space="preserve">, odnosno maksimalna visina građevine je V=6,0 m, a iznimno i više, </w:t>
      </w:r>
    </w:p>
    <w:p w14:paraId="460BA43E"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visina građevina koje radi tehnoloških procesa koji se u njima obavljaju kao što su silosi, dimnjaci, kotlovnice, strojarnice dizala i slično, može biti i viša od navedenih visina,</w:t>
      </w:r>
    </w:p>
    <w:p w14:paraId="47A8C879"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najmanja udaljenost građevine od jedne uzdužne međe građevne čestice je 3,0 m, a od ostalih međa minimalno 1,0 m,</w:t>
      </w:r>
    </w:p>
    <w:p w14:paraId="311F9DA7"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građevine od regulacijske linije trebaju biti udaljene minimalno 3,0 m,</w:t>
      </w:r>
    </w:p>
    <w:p w14:paraId="24EFE563"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građevina osnovne namjene i prateća i/ili pomoćna građevina na istoj čestici mogu se graditi prislonjene jedna uz drugu po dužini građevne čestice,</w:t>
      </w:r>
    </w:p>
    <w:p w14:paraId="223FD903"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međusobna udaljenost građevine osnovne namjene od građevina na susjednim građevnim česticama najmanje je 4,0 m za prizemne a 6,0 m za katne,</w:t>
      </w:r>
    </w:p>
    <w:p w14:paraId="06751DF6"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 xml:space="preserve">udaljenost građevine osnovne namjene od prateće i/ili pomoćne građevine na istoj građevnoj čestici najmanje je 3,0 m, </w:t>
      </w:r>
    </w:p>
    <w:p w14:paraId="560B1FFC"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lastRenderedPageBreak/>
        <w:t>građevnu česticu potrebno je urediti kao zelenu i hortikulturno uređenu površinu s travnjacima i autohtonim vrstama grmlja i visokog zelenila minimalno 20% od ukupne površine građevne čestice,</w:t>
      </w:r>
    </w:p>
    <w:p w14:paraId="03D6FA8A"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 xml:space="preserve">krovovi mogu biti izvedeni kao ravni, bačvasti, </w:t>
      </w:r>
      <w:proofErr w:type="spellStart"/>
      <w:r w:rsidRPr="00093012">
        <w:rPr>
          <w:rFonts w:ascii="Arial" w:eastAsia="Times New Roman" w:hAnsi="Arial" w:cs="Arial"/>
          <w:szCs w:val="24"/>
          <w:lang w:eastAsia="hr-HR"/>
        </w:rPr>
        <w:t>šed</w:t>
      </w:r>
      <w:proofErr w:type="spellEnd"/>
      <w:r w:rsidRPr="00093012">
        <w:rPr>
          <w:rFonts w:ascii="Arial" w:eastAsia="Times New Roman" w:hAnsi="Arial" w:cs="Arial"/>
          <w:szCs w:val="24"/>
          <w:lang w:eastAsia="hr-HR"/>
        </w:rPr>
        <w:t>, kosi ili kombinacija navedenih,</w:t>
      </w:r>
    </w:p>
    <w:p w14:paraId="69563A80" w14:textId="77777777" w:rsidR="00093012" w:rsidRPr="00093012" w:rsidRDefault="00093012" w:rsidP="005175B2">
      <w:pPr>
        <w:numPr>
          <w:ilvl w:val="0"/>
          <w:numId w:val="29"/>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93012">
        <w:rPr>
          <w:rFonts w:ascii="Arial" w:eastAsia="Times New Roman" w:hAnsi="Arial" w:cs="Arial"/>
          <w:szCs w:val="24"/>
          <w:lang w:eastAsia="hr-HR"/>
        </w:rPr>
        <w:t>prostor za potrebna parkirališna mjesta osigurava se unutar građevne čestice sukladno odredbama članka 31. ove Odluke.</w:t>
      </w:r>
    </w:p>
    <w:p w14:paraId="2C0F2D73" w14:textId="77777777" w:rsidR="00093012" w:rsidRPr="00093012" w:rsidRDefault="00093012" w:rsidP="00093012">
      <w:pPr>
        <w:tabs>
          <w:tab w:val="left" w:pos="426"/>
        </w:tabs>
        <w:spacing w:after="0" w:line="300" w:lineRule="exact"/>
        <w:jc w:val="both"/>
        <w:rPr>
          <w:rFonts w:ascii="Arial" w:eastAsia="Times New Roman" w:hAnsi="Arial" w:cs="Arial"/>
          <w:snapToGrid w:val="0"/>
        </w:rPr>
      </w:pPr>
    </w:p>
    <w:p w14:paraId="5D4F4C4C" w14:textId="12DD75A9" w:rsidR="00093012" w:rsidRPr="00093012" w:rsidRDefault="00093012" w:rsidP="00093012">
      <w:pPr>
        <w:autoSpaceDE w:val="0"/>
        <w:autoSpaceDN w:val="0"/>
        <w:adjustRightInd w:val="0"/>
        <w:spacing w:after="0" w:line="276" w:lineRule="auto"/>
        <w:jc w:val="both"/>
        <w:rPr>
          <w:rFonts w:ascii="Arial" w:eastAsia="Calibri" w:hAnsi="Arial" w:cs="Arial"/>
          <w:noProof/>
        </w:rPr>
      </w:pPr>
      <w:r w:rsidRPr="00093012">
        <w:rPr>
          <w:rFonts w:ascii="Arial" w:eastAsia="Calibri" w:hAnsi="Arial" w:cs="Arial"/>
          <w:noProof/>
        </w:rPr>
        <w:t xml:space="preserve">(3) Svi ostali uvjeti uređenja građevne čestice te </w:t>
      </w:r>
      <w:r w:rsidRPr="00093012">
        <w:rPr>
          <w:rFonts w:ascii="Arial" w:eastAsia="Calibri" w:hAnsi="Arial" w:cs="Arial"/>
          <w:noProof/>
          <w:snapToGrid w:val="0"/>
        </w:rPr>
        <w:t xml:space="preserve">gradnje i oblikovanja gospodarsko-poljoprivredne građevine kao građevine osnovne namjene </w:t>
      </w:r>
      <w:r w:rsidRPr="00093012">
        <w:rPr>
          <w:rFonts w:ascii="Arial" w:eastAsia="Calibri" w:hAnsi="Arial" w:cs="Arial"/>
          <w:noProof/>
        </w:rPr>
        <w:t>određeni su u poglavlju 2.2.1.1. ove Odluke ako nije u stavku 2. ovog članka drukčije određeno.“.</w:t>
      </w:r>
    </w:p>
    <w:p w14:paraId="69A8766A" w14:textId="76F232A1" w:rsidR="00093012" w:rsidRDefault="00093012" w:rsidP="00450466">
      <w:pPr>
        <w:tabs>
          <w:tab w:val="left" w:pos="540"/>
        </w:tabs>
        <w:spacing w:after="0" w:line="240" w:lineRule="auto"/>
        <w:jc w:val="both"/>
        <w:rPr>
          <w:rFonts w:ascii="Arial" w:eastAsia="Calibri" w:hAnsi="Arial" w:cs="Arial"/>
          <w:noProof/>
        </w:rPr>
      </w:pPr>
    </w:p>
    <w:p w14:paraId="7760E91E" w14:textId="4DFB55D5" w:rsidR="00093012" w:rsidRDefault="00093012" w:rsidP="00093012">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25</w:t>
      </w:r>
      <w:r w:rsidRPr="00453AB8">
        <w:rPr>
          <w:rFonts w:ascii="Arial" w:eastAsia="Times New Roman" w:hAnsi="Arial" w:cs="Arial"/>
          <w:b/>
          <w:bCs/>
          <w:lang w:eastAsia="hr-HR"/>
        </w:rPr>
        <w:t>.</w:t>
      </w:r>
    </w:p>
    <w:p w14:paraId="3E18A013" w14:textId="51C1CE9F" w:rsidR="00093012" w:rsidRDefault="00093012" w:rsidP="00093012">
      <w:pPr>
        <w:spacing w:after="0" w:line="276" w:lineRule="auto"/>
        <w:jc w:val="center"/>
        <w:rPr>
          <w:rFonts w:ascii="Arial" w:eastAsia="Times New Roman" w:hAnsi="Arial" w:cs="Arial"/>
          <w:b/>
          <w:bCs/>
          <w:lang w:eastAsia="hr-HR"/>
        </w:rPr>
      </w:pPr>
    </w:p>
    <w:p w14:paraId="13207BD0" w14:textId="5E2C50F6" w:rsidR="00093012" w:rsidRDefault="00DD67C5" w:rsidP="009931D7">
      <w:pPr>
        <w:spacing w:after="0" w:line="276" w:lineRule="auto"/>
        <w:ind w:firstLine="708"/>
        <w:jc w:val="both"/>
        <w:rPr>
          <w:rFonts w:ascii="Arial" w:eastAsia="Times New Roman" w:hAnsi="Arial" w:cs="Arial"/>
          <w:lang w:eastAsia="hr-HR"/>
        </w:rPr>
      </w:pPr>
      <w:bookmarkStart w:id="3" w:name="_Hlk103076942"/>
      <w:r>
        <w:rPr>
          <w:rFonts w:ascii="Arial" w:eastAsia="Times New Roman" w:hAnsi="Arial" w:cs="Arial"/>
          <w:lang w:eastAsia="hr-HR"/>
        </w:rPr>
        <w:t>Članak 23.b mijenja se i glasi:</w:t>
      </w:r>
    </w:p>
    <w:p w14:paraId="652AE15B" w14:textId="77777777" w:rsidR="005758AD" w:rsidRDefault="005758AD" w:rsidP="00093012">
      <w:pPr>
        <w:spacing w:after="0" w:line="276" w:lineRule="auto"/>
        <w:jc w:val="both"/>
        <w:rPr>
          <w:rFonts w:ascii="Arial" w:eastAsia="Times New Roman" w:hAnsi="Arial" w:cs="Arial"/>
          <w:lang w:eastAsia="hr-HR"/>
        </w:rPr>
      </w:pPr>
    </w:p>
    <w:bookmarkEnd w:id="3"/>
    <w:p w14:paraId="59E48814" w14:textId="4C37278D" w:rsidR="00DD67C5" w:rsidRPr="00DD67C5" w:rsidRDefault="00DD67C5" w:rsidP="00DD67C5">
      <w:pPr>
        <w:autoSpaceDE w:val="0"/>
        <w:autoSpaceDN w:val="0"/>
        <w:adjustRightInd w:val="0"/>
        <w:spacing w:after="0" w:line="276" w:lineRule="auto"/>
        <w:jc w:val="both"/>
        <w:rPr>
          <w:rFonts w:ascii="Arial" w:eastAsia="Times New Roman" w:hAnsi="Arial" w:cs="Arial"/>
          <w:b/>
          <w:lang w:eastAsia="hr-HR"/>
        </w:rPr>
      </w:pPr>
      <w:r w:rsidRPr="00DD67C5">
        <w:rPr>
          <w:rFonts w:ascii="Arial" w:eastAsia="Times New Roman" w:hAnsi="Arial" w:cs="Arial"/>
          <w:lang w:eastAsia="hr-HR"/>
        </w:rPr>
        <w:t>„(1) U građevinskom području naselja i izdvojenim dijelovima građevinskog područja naselja  na cijelom području Općine, dozvoljava se smještaj</w:t>
      </w:r>
      <w:r w:rsidRPr="00DD67C5">
        <w:rPr>
          <w:rFonts w:ascii="Arial" w:eastAsia="Times New Roman" w:hAnsi="Arial" w:cs="Arial"/>
          <w:sz w:val="24"/>
          <w:szCs w:val="24"/>
          <w:lang w:eastAsia="hr-HR"/>
        </w:rPr>
        <w:t xml:space="preserve"> </w:t>
      </w:r>
      <w:r w:rsidRPr="00DD67C5">
        <w:rPr>
          <w:rFonts w:ascii="Arial" w:eastAsia="Times New Roman" w:hAnsi="Arial" w:cs="Arial"/>
          <w:b/>
          <w:lang w:eastAsia="hr-HR"/>
        </w:rPr>
        <w:t>gospodarsko-poljoprivredne građevine kao prateće i/ili pomoćne građevine.</w:t>
      </w:r>
    </w:p>
    <w:p w14:paraId="2F455F9A" w14:textId="77777777" w:rsidR="00DD67C5" w:rsidRPr="00DD67C5" w:rsidRDefault="00DD67C5" w:rsidP="00DD67C5">
      <w:pPr>
        <w:autoSpaceDE w:val="0"/>
        <w:autoSpaceDN w:val="0"/>
        <w:adjustRightInd w:val="0"/>
        <w:spacing w:after="0" w:line="276" w:lineRule="auto"/>
        <w:jc w:val="both"/>
        <w:rPr>
          <w:rFonts w:ascii="Arial" w:eastAsia="Times New Roman" w:hAnsi="Arial" w:cs="Arial"/>
          <w:lang w:eastAsia="hr-HR"/>
        </w:rPr>
      </w:pPr>
    </w:p>
    <w:p w14:paraId="137165D9" w14:textId="77777777" w:rsidR="00DD67C5" w:rsidRPr="00DD67C5" w:rsidRDefault="00DD67C5" w:rsidP="00DD67C5">
      <w:pPr>
        <w:autoSpaceDE w:val="0"/>
        <w:autoSpaceDN w:val="0"/>
        <w:adjustRightInd w:val="0"/>
        <w:spacing w:after="0" w:line="276" w:lineRule="auto"/>
        <w:jc w:val="both"/>
        <w:rPr>
          <w:rFonts w:ascii="Arial" w:eastAsia="Times New Roman" w:hAnsi="Arial" w:cs="Arial"/>
          <w:lang w:eastAsia="hr-HR"/>
        </w:rPr>
      </w:pPr>
      <w:r w:rsidRPr="00DD67C5">
        <w:rPr>
          <w:rFonts w:ascii="Arial" w:eastAsia="Times New Roman" w:hAnsi="Arial" w:cs="Arial"/>
          <w:lang w:eastAsia="hr-HR"/>
        </w:rPr>
        <w:t>(2)</w:t>
      </w:r>
      <w:r w:rsidRPr="00DD67C5">
        <w:rPr>
          <w:rFonts w:ascii="Arial" w:eastAsia="Times New Roman" w:hAnsi="Arial" w:cs="Arial"/>
          <w:sz w:val="24"/>
          <w:lang w:eastAsia="hr-HR"/>
        </w:rPr>
        <w:t xml:space="preserve"> </w:t>
      </w:r>
      <w:r w:rsidRPr="00DD67C5">
        <w:rPr>
          <w:rFonts w:ascii="Arial" w:eastAsia="Times New Roman" w:hAnsi="Arial" w:cs="Arial"/>
          <w:lang w:eastAsia="hr-HR"/>
        </w:rPr>
        <w:t xml:space="preserve">Smještaj prateće i/ili pomoćne gospodarsko-poljoprivredne građevine omogućuje se uz stambenu, stambeno-poslovnu ili poslovnu građevinu, na istoj građevnoj čestici u pravilu po dubini građevne čestice iza građevine osnovne namjene na način da je: </w:t>
      </w:r>
    </w:p>
    <w:p w14:paraId="005CF394" w14:textId="77777777" w:rsidR="00DD67C5" w:rsidRPr="00DD67C5" w:rsidRDefault="00DD67C5" w:rsidP="005175B2">
      <w:pPr>
        <w:numPr>
          <w:ilvl w:val="0"/>
          <w:numId w:val="30"/>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prislonjena uz građevinu osnovne namjene na poluotvoreni način, </w:t>
      </w:r>
    </w:p>
    <w:p w14:paraId="08F91BA8" w14:textId="77777777" w:rsidR="00DD67C5" w:rsidRPr="00DD67C5" w:rsidRDefault="00DD67C5" w:rsidP="005175B2">
      <w:pPr>
        <w:numPr>
          <w:ilvl w:val="0"/>
          <w:numId w:val="30"/>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odvojena od građevine osnovne namjene – slobodnostojeći način, </w:t>
      </w:r>
    </w:p>
    <w:p w14:paraId="57A6B9EC" w14:textId="77777777" w:rsidR="00DD67C5" w:rsidRPr="00DD67C5" w:rsidRDefault="00DD67C5" w:rsidP="005175B2">
      <w:pPr>
        <w:numPr>
          <w:ilvl w:val="0"/>
          <w:numId w:val="30"/>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na zajedničkoj međi, kao dvojna građevina uz uvjet da je zid prema susjednoj građevnoj čestici izveden od vatrootpornog materijala, te uz suglasnost vlasnika susjedne nekretnine.</w:t>
      </w:r>
    </w:p>
    <w:p w14:paraId="32377C4D" w14:textId="77777777" w:rsidR="00DD67C5" w:rsidRPr="00DD67C5" w:rsidRDefault="00DD67C5" w:rsidP="00DD67C5">
      <w:pPr>
        <w:autoSpaceDE w:val="0"/>
        <w:autoSpaceDN w:val="0"/>
        <w:adjustRightInd w:val="0"/>
        <w:spacing w:after="0" w:line="240" w:lineRule="auto"/>
        <w:ind w:right="100" w:hanging="180"/>
        <w:rPr>
          <w:rFonts w:ascii="Arial" w:eastAsia="Times New Roman" w:hAnsi="Arial" w:cs="Arial"/>
          <w:lang w:eastAsia="hr-HR"/>
        </w:rPr>
      </w:pPr>
      <w:r w:rsidRPr="00DD67C5">
        <w:rPr>
          <w:rFonts w:ascii="Arial" w:eastAsia="Times New Roman" w:hAnsi="Arial" w:cs="Arial"/>
          <w:lang w:eastAsia="hr-HR"/>
        </w:rPr>
        <w:t xml:space="preserve"> </w:t>
      </w:r>
    </w:p>
    <w:p w14:paraId="15A85DE8" w14:textId="77777777" w:rsidR="00DD67C5" w:rsidRPr="00DD67C5" w:rsidRDefault="00DD67C5" w:rsidP="00DD67C5">
      <w:pPr>
        <w:autoSpaceDE w:val="0"/>
        <w:autoSpaceDN w:val="0"/>
        <w:adjustRightInd w:val="0"/>
        <w:spacing w:after="0" w:line="276" w:lineRule="auto"/>
        <w:jc w:val="both"/>
        <w:rPr>
          <w:rFonts w:ascii="Arial" w:eastAsia="Times New Roman" w:hAnsi="Arial" w:cs="Arial"/>
          <w:lang w:eastAsia="hr-HR"/>
        </w:rPr>
      </w:pPr>
      <w:r w:rsidRPr="00DD67C5">
        <w:rPr>
          <w:rFonts w:ascii="Arial" w:eastAsia="Times New Roman" w:hAnsi="Arial" w:cs="Arial"/>
          <w:lang w:eastAsia="hr-HR"/>
        </w:rPr>
        <w:t>(3)</w:t>
      </w:r>
      <w:r w:rsidRPr="00DD67C5">
        <w:rPr>
          <w:rFonts w:ascii="Arial" w:eastAsia="Times New Roman" w:hAnsi="Arial" w:cs="Arial"/>
          <w:sz w:val="24"/>
          <w:lang w:eastAsia="hr-HR"/>
        </w:rPr>
        <w:t xml:space="preserve"> </w:t>
      </w:r>
      <w:r w:rsidRPr="00DD67C5">
        <w:rPr>
          <w:rFonts w:ascii="Arial" w:eastAsia="Times New Roman" w:hAnsi="Arial" w:cs="Arial"/>
          <w:lang w:eastAsia="hr-HR"/>
        </w:rPr>
        <w:t xml:space="preserve">Odredbe u stavku 2. alineje 1. i 3. ovoga članka ne odnose se na: </w:t>
      </w:r>
    </w:p>
    <w:p w14:paraId="77274F24" w14:textId="77777777" w:rsidR="00DD67C5" w:rsidRPr="00DD67C5" w:rsidRDefault="00DD67C5" w:rsidP="005175B2">
      <w:pPr>
        <w:numPr>
          <w:ilvl w:val="0"/>
          <w:numId w:val="31"/>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gospodarsko-poljoprivredne građevine s potencijalnim izvorima zagađenja, </w:t>
      </w:r>
    </w:p>
    <w:p w14:paraId="3A140B52" w14:textId="77777777" w:rsidR="00DD67C5" w:rsidRPr="00DD67C5" w:rsidRDefault="00DD67C5" w:rsidP="005175B2">
      <w:pPr>
        <w:numPr>
          <w:ilvl w:val="0"/>
          <w:numId w:val="31"/>
        </w:numPr>
        <w:tabs>
          <w:tab w:val="left" w:pos="709"/>
        </w:tabs>
        <w:autoSpaceDE w:val="0"/>
        <w:autoSpaceDN w:val="0"/>
        <w:adjustRightInd w:val="0"/>
        <w:spacing w:after="0" w:line="240" w:lineRule="auto"/>
        <w:ind w:hanging="294"/>
        <w:rPr>
          <w:rFonts w:ascii="Arial" w:eastAsia="Times New Roman" w:hAnsi="Arial" w:cs="Arial"/>
          <w:lang w:eastAsia="hr-HR"/>
        </w:rPr>
      </w:pPr>
      <w:r w:rsidRPr="00DD67C5">
        <w:rPr>
          <w:rFonts w:ascii="Arial" w:eastAsia="Times New Roman" w:hAnsi="Arial" w:cs="Arial"/>
          <w:lang w:eastAsia="hr-HR"/>
        </w:rPr>
        <w:t xml:space="preserve">gnojišta, </w:t>
      </w:r>
    </w:p>
    <w:p w14:paraId="2E030A5A" w14:textId="77777777" w:rsidR="00DD67C5" w:rsidRPr="00DD67C5" w:rsidRDefault="00DD67C5" w:rsidP="005175B2">
      <w:pPr>
        <w:numPr>
          <w:ilvl w:val="0"/>
          <w:numId w:val="31"/>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gospodarsko-poljoprivredne građevine izgrađene od </w:t>
      </w:r>
      <w:proofErr w:type="spellStart"/>
      <w:r w:rsidRPr="00DD67C5">
        <w:rPr>
          <w:rFonts w:ascii="Arial" w:eastAsia="Times New Roman" w:hAnsi="Arial" w:cs="Arial"/>
          <w:lang w:eastAsia="hr-HR"/>
        </w:rPr>
        <w:t>vatroneotpornih</w:t>
      </w:r>
      <w:proofErr w:type="spellEnd"/>
      <w:r w:rsidRPr="00DD67C5">
        <w:rPr>
          <w:rFonts w:ascii="Arial" w:eastAsia="Times New Roman" w:hAnsi="Arial" w:cs="Arial"/>
          <w:lang w:eastAsia="hr-HR"/>
        </w:rPr>
        <w:t xml:space="preserve"> materijala, </w:t>
      </w:r>
    </w:p>
    <w:p w14:paraId="45B0F610" w14:textId="77777777" w:rsidR="00DD67C5" w:rsidRPr="00DD67C5" w:rsidRDefault="00DD67C5" w:rsidP="005175B2">
      <w:pPr>
        <w:numPr>
          <w:ilvl w:val="0"/>
          <w:numId w:val="31"/>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gospodarsko-poljoprivredne građevine u kojima se sprema sijeno i slama. </w:t>
      </w:r>
    </w:p>
    <w:p w14:paraId="30DC95B6" w14:textId="77777777" w:rsidR="00DD67C5" w:rsidRPr="00DD67C5" w:rsidRDefault="00DD67C5" w:rsidP="00DD67C5">
      <w:pPr>
        <w:numPr>
          <w:ilvl w:val="12"/>
          <w:numId w:val="0"/>
        </w:numPr>
        <w:spacing w:after="0" w:line="276" w:lineRule="auto"/>
        <w:jc w:val="center"/>
        <w:rPr>
          <w:rFonts w:ascii="Arial" w:eastAsia="Calibri" w:hAnsi="Arial" w:cs="Arial"/>
          <w:noProof/>
          <w:lang w:val="da-DK"/>
        </w:rPr>
      </w:pPr>
    </w:p>
    <w:p w14:paraId="19682F0D" w14:textId="21D0BD74" w:rsidR="00DD67C5" w:rsidRPr="00DD67C5" w:rsidRDefault="00DD67C5" w:rsidP="00DD67C5">
      <w:pPr>
        <w:tabs>
          <w:tab w:val="left" w:pos="0"/>
        </w:tabs>
        <w:autoSpaceDE w:val="0"/>
        <w:autoSpaceDN w:val="0"/>
        <w:adjustRightInd w:val="0"/>
        <w:spacing w:after="0" w:line="240" w:lineRule="auto"/>
        <w:jc w:val="both"/>
        <w:rPr>
          <w:rFonts w:ascii="Arial" w:eastAsia="Times New Roman" w:hAnsi="Arial" w:cs="Arial"/>
          <w:lang w:eastAsia="hr-HR"/>
        </w:rPr>
      </w:pPr>
      <w:r w:rsidRPr="00DD67C5">
        <w:rPr>
          <w:rFonts w:ascii="Arial" w:eastAsia="Times New Roman" w:hAnsi="Arial" w:cs="Arial"/>
          <w:lang w:eastAsia="hr-HR"/>
        </w:rPr>
        <w:t>(4) Iznimno od prethodnih stavaka ovog članka, moguć smještaj prateće i/ili pomoćne gospodarsko-poljoprivredne građevine, dodatno je opisan u članku 36. stavak 3. ove Odluke.  Iznimka se ne odnosi na gospodarsko-poljoprivredne građevine s potencijalnim izvorima zagađenja.“.</w:t>
      </w:r>
    </w:p>
    <w:p w14:paraId="6560E3F6" w14:textId="1B2F9BF2" w:rsidR="00DD67C5" w:rsidRDefault="00DD67C5" w:rsidP="00093012">
      <w:pPr>
        <w:spacing w:after="0" w:line="276" w:lineRule="auto"/>
        <w:jc w:val="both"/>
        <w:rPr>
          <w:rFonts w:ascii="Arial" w:eastAsia="Times New Roman" w:hAnsi="Arial" w:cs="Arial"/>
          <w:lang w:eastAsia="hr-HR"/>
        </w:rPr>
      </w:pPr>
    </w:p>
    <w:p w14:paraId="6822052A" w14:textId="7AA2B6CA" w:rsidR="00DD67C5" w:rsidRDefault="00DD67C5" w:rsidP="00DD67C5">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26</w:t>
      </w:r>
      <w:r w:rsidRPr="00453AB8">
        <w:rPr>
          <w:rFonts w:ascii="Arial" w:eastAsia="Times New Roman" w:hAnsi="Arial" w:cs="Arial"/>
          <w:b/>
          <w:bCs/>
          <w:lang w:eastAsia="hr-HR"/>
        </w:rPr>
        <w:t>.</w:t>
      </w:r>
    </w:p>
    <w:p w14:paraId="4F4B5FEA" w14:textId="19AB69A7" w:rsidR="00DD67C5" w:rsidRDefault="00DD67C5" w:rsidP="00DD67C5">
      <w:pPr>
        <w:spacing w:after="0" w:line="276" w:lineRule="auto"/>
        <w:jc w:val="center"/>
        <w:rPr>
          <w:rFonts w:ascii="Arial" w:eastAsia="Times New Roman" w:hAnsi="Arial" w:cs="Arial"/>
          <w:b/>
          <w:bCs/>
          <w:lang w:eastAsia="hr-HR"/>
        </w:rPr>
      </w:pPr>
    </w:p>
    <w:p w14:paraId="6C359301" w14:textId="70CCDFBF" w:rsidR="00DD67C5" w:rsidRDefault="00DD67C5"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23.c mijenja se i glasi:</w:t>
      </w:r>
    </w:p>
    <w:p w14:paraId="7EB0836A" w14:textId="77777777" w:rsidR="005758AD" w:rsidRDefault="005758AD" w:rsidP="00DD67C5">
      <w:pPr>
        <w:spacing w:after="0" w:line="276" w:lineRule="auto"/>
        <w:jc w:val="both"/>
        <w:rPr>
          <w:rFonts w:ascii="Arial" w:eastAsia="Times New Roman" w:hAnsi="Arial" w:cs="Arial"/>
          <w:lang w:eastAsia="hr-HR"/>
        </w:rPr>
      </w:pPr>
    </w:p>
    <w:p w14:paraId="644C44B9" w14:textId="49EFB24B" w:rsidR="00DD67C5" w:rsidRPr="00DD67C5" w:rsidRDefault="00DD67C5" w:rsidP="00DD67C5">
      <w:pPr>
        <w:autoSpaceDE w:val="0"/>
        <w:autoSpaceDN w:val="0"/>
        <w:adjustRightInd w:val="0"/>
        <w:spacing w:after="0" w:line="276" w:lineRule="auto"/>
        <w:jc w:val="both"/>
        <w:rPr>
          <w:rFonts w:ascii="Arial" w:eastAsia="Times New Roman" w:hAnsi="Arial" w:cs="Arial"/>
          <w:lang w:eastAsia="hr-HR"/>
        </w:rPr>
      </w:pPr>
      <w:r w:rsidRPr="00AE3070">
        <w:rPr>
          <w:rFonts w:ascii="Arial" w:eastAsia="Times New Roman" w:hAnsi="Arial" w:cs="Arial"/>
          <w:lang w:eastAsia="hr-HR"/>
        </w:rPr>
        <w:t>„</w:t>
      </w:r>
      <w:r w:rsidRPr="00DD67C5">
        <w:rPr>
          <w:rFonts w:ascii="Arial" w:eastAsia="Times New Roman" w:hAnsi="Arial" w:cs="Arial"/>
          <w:lang w:eastAsia="hr-HR"/>
        </w:rPr>
        <w:t>(1)</w:t>
      </w:r>
      <w:r w:rsidRPr="00DD67C5">
        <w:rPr>
          <w:rFonts w:ascii="Arial" w:eastAsia="Times New Roman" w:hAnsi="Arial" w:cs="Arial"/>
          <w:sz w:val="24"/>
          <w:lang w:eastAsia="hr-HR"/>
        </w:rPr>
        <w:t xml:space="preserve"> </w:t>
      </w:r>
      <w:r w:rsidRPr="00DD67C5">
        <w:rPr>
          <w:rFonts w:ascii="Arial" w:eastAsia="Times New Roman" w:hAnsi="Arial" w:cs="Arial"/>
          <w:lang w:eastAsia="hr-HR"/>
        </w:rPr>
        <w:t>Udaljenost prateće i/ili pomoćne gospodarsko-poljoprivredne građevine s potencijalnim izvorima zagađenja od:</w:t>
      </w:r>
    </w:p>
    <w:p w14:paraId="5CF55176" w14:textId="77777777" w:rsidR="00DD67C5" w:rsidRPr="00DD67C5" w:rsidRDefault="00DD67C5" w:rsidP="005175B2">
      <w:pPr>
        <w:numPr>
          <w:ilvl w:val="0"/>
          <w:numId w:val="32"/>
        </w:numPr>
        <w:autoSpaceDE w:val="0"/>
        <w:autoSpaceDN w:val="0"/>
        <w:adjustRightInd w:val="0"/>
        <w:spacing w:after="0" w:line="276" w:lineRule="auto"/>
        <w:ind w:hanging="294"/>
        <w:jc w:val="both"/>
        <w:rPr>
          <w:rFonts w:ascii="Arial" w:eastAsia="Times New Roman" w:hAnsi="Arial" w:cs="Arial"/>
          <w:lang w:eastAsia="hr-HR"/>
        </w:rPr>
      </w:pPr>
      <w:r w:rsidRPr="00DD67C5">
        <w:rPr>
          <w:rFonts w:ascii="Arial" w:eastAsia="Times New Roman" w:hAnsi="Arial" w:cs="Arial"/>
          <w:lang w:eastAsia="hr-HR"/>
        </w:rPr>
        <w:t>regulacijske linije iznosi najmanje 20,0 m,</w:t>
      </w:r>
    </w:p>
    <w:p w14:paraId="4A42F70E" w14:textId="77777777" w:rsidR="00DD67C5" w:rsidRPr="00DD67C5" w:rsidRDefault="00DD67C5" w:rsidP="005175B2">
      <w:pPr>
        <w:numPr>
          <w:ilvl w:val="0"/>
          <w:numId w:val="32"/>
        </w:numPr>
        <w:autoSpaceDE w:val="0"/>
        <w:autoSpaceDN w:val="0"/>
        <w:adjustRightInd w:val="0"/>
        <w:spacing w:after="0" w:line="276" w:lineRule="auto"/>
        <w:ind w:hanging="294"/>
        <w:jc w:val="both"/>
        <w:rPr>
          <w:rFonts w:ascii="Arial" w:eastAsia="Times New Roman" w:hAnsi="Arial" w:cs="Arial"/>
          <w:lang w:eastAsia="hr-HR"/>
        </w:rPr>
      </w:pPr>
      <w:r w:rsidRPr="00DD67C5">
        <w:rPr>
          <w:rFonts w:ascii="Arial" w:eastAsia="Times New Roman" w:hAnsi="Arial" w:cs="Arial"/>
          <w:lang w:eastAsia="hr-HR"/>
        </w:rPr>
        <w:t>iznimno, u slučaju kada građevna čestica ima dvije regulacijske linije, ta udaljenost od druge regulacijske linije može iznositi najmanje 5,0 metara,</w:t>
      </w:r>
    </w:p>
    <w:p w14:paraId="060CB01A" w14:textId="77777777" w:rsidR="00DD67C5" w:rsidRPr="00DD67C5" w:rsidRDefault="00DD67C5" w:rsidP="005175B2">
      <w:pPr>
        <w:numPr>
          <w:ilvl w:val="0"/>
          <w:numId w:val="32"/>
        </w:numPr>
        <w:autoSpaceDE w:val="0"/>
        <w:autoSpaceDN w:val="0"/>
        <w:adjustRightInd w:val="0"/>
        <w:spacing w:after="0" w:line="276"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susjedne međe iznosi najmanje 1,0 metar, </w:t>
      </w:r>
    </w:p>
    <w:p w14:paraId="2FCC8B05" w14:textId="74293123" w:rsidR="00DD67C5" w:rsidRPr="00DD67C5" w:rsidRDefault="00DD67C5" w:rsidP="005175B2">
      <w:pPr>
        <w:numPr>
          <w:ilvl w:val="0"/>
          <w:numId w:val="32"/>
        </w:numPr>
        <w:autoSpaceDE w:val="0"/>
        <w:autoSpaceDN w:val="0"/>
        <w:adjustRightInd w:val="0"/>
        <w:spacing w:after="0" w:line="276" w:lineRule="auto"/>
        <w:ind w:hanging="294"/>
        <w:jc w:val="both"/>
        <w:rPr>
          <w:rFonts w:ascii="Arial" w:eastAsia="Times New Roman" w:hAnsi="Arial" w:cs="Arial"/>
          <w:lang w:eastAsia="hr-HR"/>
        </w:rPr>
      </w:pPr>
      <w:r w:rsidRPr="00DD67C5">
        <w:rPr>
          <w:rFonts w:ascii="Arial" w:eastAsia="Times New Roman" w:hAnsi="Arial" w:cs="Arial"/>
          <w:lang w:eastAsia="hr-HR"/>
        </w:rPr>
        <w:t>susjedne građevine u kojoj ljudi borave ili rade iznosi najmanje 6,0 m, sukladno članku 41. ove Odluke.</w:t>
      </w:r>
    </w:p>
    <w:p w14:paraId="54FE13C9" w14:textId="77777777" w:rsidR="00DD67C5" w:rsidRPr="00DD67C5" w:rsidRDefault="00DD67C5" w:rsidP="00DD67C5">
      <w:pPr>
        <w:tabs>
          <w:tab w:val="left" w:pos="540"/>
          <w:tab w:val="left" w:pos="900"/>
        </w:tabs>
        <w:autoSpaceDE w:val="0"/>
        <w:autoSpaceDN w:val="0"/>
        <w:adjustRightInd w:val="0"/>
        <w:spacing w:after="0" w:line="240" w:lineRule="auto"/>
        <w:ind w:left="567"/>
        <w:jc w:val="both"/>
        <w:rPr>
          <w:rFonts w:ascii="Arial" w:eastAsia="Times New Roman" w:hAnsi="Arial" w:cs="Arial"/>
          <w:lang w:eastAsia="hr-HR"/>
        </w:rPr>
      </w:pPr>
    </w:p>
    <w:p w14:paraId="3249DF1C" w14:textId="77777777" w:rsidR="00DD67C5" w:rsidRPr="00DD67C5" w:rsidRDefault="00DD67C5" w:rsidP="00DD67C5">
      <w:pPr>
        <w:tabs>
          <w:tab w:val="left" w:pos="900"/>
        </w:tabs>
        <w:autoSpaceDE w:val="0"/>
        <w:autoSpaceDN w:val="0"/>
        <w:adjustRightInd w:val="0"/>
        <w:spacing w:after="0" w:line="240" w:lineRule="auto"/>
        <w:jc w:val="both"/>
        <w:rPr>
          <w:rFonts w:ascii="Arial" w:eastAsia="Times New Roman" w:hAnsi="Arial" w:cs="Arial"/>
          <w:lang w:eastAsia="hr-HR"/>
        </w:rPr>
      </w:pPr>
      <w:r w:rsidRPr="00DD67C5">
        <w:rPr>
          <w:rFonts w:ascii="Arial" w:eastAsia="Times New Roman" w:hAnsi="Arial" w:cs="Arial"/>
          <w:lang w:eastAsia="hr-HR"/>
        </w:rPr>
        <w:lastRenderedPageBreak/>
        <w:t>(2)</w:t>
      </w:r>
      <w:r w:rsidRPr="00DD67C5">
        <w:rPr>
          <w:rFonts w:ascii="Arial" w:eastAsia="Times New Roman" w:hAnsi="Arial" w:cs="Arial"/>
          <w:sz w:val="24"/>
          <w:lang w:eastAsia="hr-HR"/>
        </w:rPr>
        <w:t xml:space="preserve"> </w:t>
      </w:r>
      <w:r w:rsidRPr="00DD67C5">
        <w:rPr>
          <w:rFonts w:ascii="Arial" w:eastAsia="Times New Roman" w:hAnsi="Arial" w:cs="Arial"/>
          <w:lang w:eastAsia="hr-HR"/>
        </w:rPr>
        <w:t xml:space="preserve">Udaljenost gnojišta od: </w:t>
      </w:r>
    </w:p>
    <w:p w14:paraId="57010DE3"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regulacijske linije iznosi najmanje 20,0 m, </w:t>
      </w:r>
    </w:p>
    <w:p w14:paraId="5E7E99B3"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iznimno, u slučaju kada građevna čestica ima dvije regulacijske linije, ta udaljenost od druge regulacijske linije može iznositi najmanje 5,0 metara,</w:t>
      </w:r>
    </w:p>
    <w:p w14:paraId="39DB58DF"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susjedne međe iznosi najmanje 1,0 metar,</w:t>
      </w:r>
    </w:p>
    <w:p w14:paraId="2EED2B9E"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građevine u kojima ljudi borave i rade iznosi najmanje 10,0 m, </w:t>
      </w:r>
    </w:p>
    <w:p w14:paraId="5BAF269C"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građevina za opskrbu pitkom vodom ljudi (bunari, izvori, cisterne i slično) iznosi najmanje 20,0 m i moraju biti nizvodno od građevina za snabdijevanje vodom, </w:t>
      </w:r>
    </w:p>
    <w:p w14:paraId="6969232F" w14:textId="77777777" w:rsidR="00DD67C5" w:rsidRPr="00DD67C5" w:rsidRDefault="00DD67C5" w:rsidP="005175B2">
      <w:pPr>
        <w:numPr>
          <w:ilvl w:val="0"/>
          <w:numId w:val="33"/>
        </w:numPr>
        <w:tabs>
          <w:tab w:val="left" w:pos="709"/>
        </w:tabs>
        <w:autoSpaceDE w:val="0"/>
        <w:autoSpaceDN w:val="0"/>
        <w:adjustRightInd w:val="0"/>
        <w:spacing w:after="0" w:line="240" w:lineRule="auto"/>
        <w:ind w:hanging="294"/>
        <w:jc w:val="both"/>
        <w:rPr>
          <w:rFonts w:ascii="Arial" w:eastAsia="Times New Roman" w:hAnsi="Arial" w:cs="Arial"/>
          <w:lang w:eastAsia="hr-HR"/>
        </w:rPr>
      </w:pPr>
      <w:r w:rsidRPr="00DD67C5">
        <w:rPr>
          <w:rFonts w:ascii="Arial" w:eastAsia="Times New Roman" w:hAnsi="Arial" w:cs="Arial"/>
          <w:lang w:eastAsia="hr-HR"/>
        </w:rPr>
        <w:t xml:space="preserve">građevina za opskrbu životinja pitkom vodom (bunari, izvori, cisterne i slično) iznosi najmanje 5,0 m i moraju biti nizvodno od građevina za snabdijevanje vodom. </w:t>
      </w:r>
    </w:p>
    <w:p w14:paraId="0177AD3A" w14:textId="77777777" w:rsidR="00DD67C5" w:rsidRPr="00DD67C5" w:rsidRDefault="00DD67C5" w:rsidP="00DD67C5">
      <w:pPr>
        <w:autoSpaceDE w:val="0"/>
        <w:autoSpaceDN w:val="0"/>
        <w:adjustRightInd w:val="0"/>
        <w:spacing w:after="0" w:line="240" w:lineRule="auto"/>
        <w:rPr>
          <w:rFonts w:ascii="Arial" w:eastAsia="Times New Roman" w:hAnsi="Arial" w:cs="Arial"/>
          <w:lang w:eastAsia="hr-HR"/>
        </w:rPr>
      </w:pPr>
    </w:p>
    <w:p w14:paraId="673D33CE" w14:textId="0B6B9227" w:rsidR="00DD67C5" w:rsidRPr="00DD67C5" w:rsidRDefault="00DD67C5" w:rsidP="00DD67C5">
      <w:pPr>
        <w:autoSpaceDE w:val="0"/>
        <w:autoSpaceDN w:val="0"/>
        <w:adjustRightInd w:val="0"/>
        <w:spacing w:after="0" w:line="240" w:lineRule="auto"/>
        <w:jc w:val="both"/>
        <w:rPr>
          <w:rFonts w:ascii="Arial" w:eastAsia="Times New Roman" w:hAnsi="Arial" w:cs="Arial"/>
          <w:lang w:eastAsia="hr-HR"/>
        </w:rPr>
      </w:pPr>
      <w:r w:rsidRPr="00DD67C5">
        <w:rPr>
          <w:rFonts w:ascii="Arial" w:eastAsia="Times New Roman" w:hAnsi="Arial" w:cs="Arial"/>
          <w:lang w:eastAsia="hr-HR"/>
        </w:rPr>
        <w:t>(3) Izuzetno, udaljenost prateće i/ili pomoćne gospodarsko-poljoprivredne građevine s potencijalnim izvorima zagađenja i gnojišta od susjedne međe može biti i manja, ali ne manje od 0,5 m, pod uvjetom da se na toj dubini susjedne građevne čestice određuju uvjeti ili već postoji gnojište, odnosno građevina s izvorima zagađenja ili ukoliko se radi o rekonstrukciji postojeće gospodarsko-poljoprivredne građevine ili izgradnji zamjenske.</w:t>
      </w:r>
      <w:r w:rsidRPr="00AE3070">
        <w:rPr>
          <w:rFonts w:ascii="Arial" w:eastAsia="Times New Roman" w:hAnsi="Arial" w:cs="Arial"/>
          <w:lang w:eastAsia="hr-HR"/>
        </w:rPr>
        <w:t>“.</w:t>
      </w:r>
      <w:r w:rsidRPr="00DD67C5">
        <w:rPr>
          <w:rFonts w:ascii="Arial" w:eastAsia="Times New Roman" w:hAnsi="Arial" w:cs="Arial"/>
          <w:lang w:eastAsia="hr-HR"/>
        </w:rPr>
        <w:t xml:space="preserve"> </w:t>
      </w:r>
    </w:p>
    <w:p w14:paraId="6000F6BF" w14:textId="77777777" w:rsidR="00DD67C5" w:rsidRPr="00DD67C5" w:rsidRDefault="00DD67C5" w:rsidP="00DD67C5">
      <w:pPr>
        <w:spacing w:after="0" w:line="276" w:lineRule="auto"/>
        <w:jc w:val="both"/>
        <w:rPr>
          <w:rFonts w:ascii="Arial" w:eastAsia="Times New Roman" w:hAnsi="Arial" w:cs="Arial"/>
          <w:lang w:eastAsia="hr-HR"/>
        </w:rPr>
      </w:pPr>
    </w:p>
    <w:p w14:paraId="179156F0" w14:textId="6C054DD4" w:rsidR="00AE3070" w:rsidRDefault="00AE3070" w:rsidP="00AE3070">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27</w:t>
      </w:r>
      <w:r w:rsidRPr="00453AB8">
        <w:rPr>
          <w:rFonts w:ascii="Arial" w:eastAsia="Times New Roman" w:hAnsi="Arial" w:cs="Arial"/>
          <w:b/>
          <w:bCs/>
          <w:lang w:eastAsia="hr-HR"/>
        </w:rPr>
        <w:t>.</w:t>
      </w:r>
    </w:p>
    <w:p w14:paraId="2287B1A2" w14:textId="4AB651D1" w:rsidR="00AE3070" w:rsidRDefault="00AE3070" w:rsidP="00AE3070">
      <w:pPr>
        <w:spacing w:after="0" w:line="276" w:lineRule="auto"/>
        <w:jc w:val="center"/>
        <w:rPr>
          <w:rFonts w:ascii="Arial" w:eastAsia="Times New Roman" w:hAnsi="Arial" w:cs="Arial"/>
          <w:b/>
          <w:bCs/>
          <w:lang w:eastAsia="hr-HR"/>
        </w:rPr>
      </w:pPr>
    </w:p>
    <w:p w14:paraId="3B6E1CA1" w14:textId="776255F5" w:rsidR="00AE3070" w:rsidRDefault="00AE3070"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23.e mijenja se i glasi:</w:t>
      </w:r>
    </w:p>
    <w:p w14:paraId="12888D92" w14:textId="77777777" w:rsidR="005758AD" w:rsidRDefault="005758AD" w:rsidP="00AE3070">
      <w:pPr>
        <w:spacing w:after="0" w:line="276" w:lineRule="auto"/>
        <w:jc w:val="both"/>
        <w:rPr>
          <w:rFonts w:ascii="Arial" w:eastAsia="Times New Roman" w:hAnsi="Arial" w:cs="Arial"/>
          <w:lang w:eastAsia="hr-HR"/>
        </w:rPr>
      </w:pPr>
    </w:p>
    <w:p w14:paraId="04585F85" w14:textId="0CE69893" w:rsidR="0017628E" w:rsidRPr="0017628E" w:rsidRDefault="0017628E" w:rsidP="0017628E">
      <w:pPr>
        <w:autoSpaceDE w:val="0"/>
        <w:autoSpaceDN w:val="0"/>
        <w:adjustRightInd w:val="0"/>
        <w:spacing w:after="0" w:line="240" w:lineRule="auto"/>
        <w:jc w:val="both"/>
        <w:rPr>
          <w:rFonts w:ascii="Arial" w:eastAsia="Times New Roman" w:hAnsi="Arial" w:cs="Arial"/>
          <w:lang w:eastAsia="hr-HR"/>
        </w:rPr>
      </w:pPr>
      <w:r w:rsidRPr="0017628E">
        <w:rPr>
          <w:rFonts w:ascii="Arial" w:eastAsia="Times New Roman" w:hAnsi="Arial" w:cs="Arial"/>
          <w:lang w:eastAsia="hr-HR"/>
        </w:rPr>
        <w:t>„(1)</w:t>
      </w:r>
      <w:r w:rsidRPr="0017628E">
        <w:rPr>
          <w:rFonts w:ascii="Arial" w:eastAsia="Times New Roman" w:hAnsi="Arial" w:cs="Arial"/>
          <w:sz w:val="24"/>
          <w:lang w:eastAsia="hr-HR"/>
        </w:rPr>
        <w:t xml:space="preserve"> </w:t>
      </w:r>
      <w:r w:rsidRPr="0017628E">
        <w:rPr>
          <w:rFonts w:ascii="Arial" w:eastAsia="Times New Roman" w:hAnsi="Arial" w:cs="Arial"/>
          <w:lang w:eastAsia="hr-HR"/>
        </w:rPr>
        <w:t>Kod određivanja udaljenosti ostalih pratećih i/ili pomoćnih gospodarsko-poljoprivrednih građevina primjenjuju se udaljenosti propisane za pretežito stambenu namjenu u poglavlju 2.2.1.1. ove Odluke.“.</w:t>
      </w:r>
    </w:p>
    <w:p w14:paraId="4F6DA115" w14:textId="77777777" w:rsidR="00AE3070" w:rsidRPr="00AE3070" w:rsidRDefault="00AE3070" w:rsidP="00AE3070">
      <w:pPr>
        <w:spacing w:after="0" w:line="276" w:lineRule="auto"/>
        <w:jc w:val="both"/>
        <w:rPr>
          <w:rFonts w:ascii="Arial" w:eastAsia="Times New Roman" w:hAnsi="Arial" w:cs="Arial"/>
          <w:lang w:eastAsia="hr-HR"/>
        </w:rPr>
      </w:pPr>
    </w:p>
    <w:p w14:paraId="66A1C86A" w14:textId="7B0E633A" w:rsidR="0017628E" w:rsidRDefault="0017628E" w:rsidP="0017628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28</w:t>
      </w:r>
      <w:r w:rsidRPr="00453AB8">
        <w:rPr>
          <w:rFonts w:ascii="Arial" w:eastAsia="Times New Roman" w:hAnsi="Arial" w:cs="Arial"/>
          <w:b/>
          <w:bCs/>
          <w:lang w:eastAsia="hr-HR"/>
        </w:rPr>
        <w:t>.</w:t>
      </w:r>
    </w:p>
    <w:p w14:paraId="448D2F6B" w14:textId="43A7425A" w:rsidR="00093012" w:rsidRDefault="00093012" w:rsidP="00450466">
      <w:pPr>
        <w:tabs>
          <w:tab w:val="left" w:pos="540"/>
        </w:tabs>
        <w:spacing w:after="0" w:line="240" w:lineRule="auto"/>
        <w:jc w:val="both"/>
        <w:rPr>
          <w:rFonts w:ascii="Arial" w:eastAsia="Calibri" w:hAnsi="Arial" w:cs="Arial"/>
          <w:noProof/>
        </w:rPr>
      </w:pPr>
    </w:p>
    <w:p w14:paraId="3671D333" w14:textId="1BABCD5E" w:rsidR="0017628E" w:rsidRDefault="0017628E"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23.f mijenja se i glasi:</w:t>
      </w:r>
    </w:p>
    <w:p w14:paraId="28F252E3" w14:textId="77777777" w:rsidR="005758AD" w:rsidRDefault="005758AD" w:rsidP="0017628E">
      <w:pPr>
        <w:spacing w:after="0" w:line="276" w:lineRule="auto"/>
        <w:jc w:val="both"/>
        <w:rPr>
          <w:rFonts w:ascii="Arial" w:eastAsia="Times New Roman" w:hAnsi="Arial" w:cs="Arial"/>
          <w:lang w:eastAsia="hr-HR"/>
        </w:rPr>
      </w:pPr>
    </w:p>
    <w:p w14:paraId="4406F328" w14:textId="73BBEAE9"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„(1)</w:t>
      </w:r>
      <w:r w:rsidRPr="002711CE">
        <w:rPr>
          <w:rFonts w:ascii="Arial" w:eastAsia="Times New Roman" w:hAnsi="Arial" w:cs="Arial"/>
          <w:sz w:val="24"/>
          <w:lang w:eastAsia="hr-HR"/>
        </w:rPr>
        <w:t xml:space="preserve"> </w:t>
      </w:r>
      <w:r w:rsidRPr="002711CE">
        <w:rPr>
          <w:rFonts w:ascii="Arial" w:eastAsia="Times New Roman" w:hAnsi="Arial" w:cs="Arial"/>
          <w:lang w:eastAsia="hr-HR"/>
        </w:rPr>
        <w:t>Najveća etažna visina pratećih i/ili pomoćnih gospodarsko-poljoprivrednih građevina s potencijalnim izvorima zagađenja može biti E= Po/Su+Pr+1K+Pk, odnosno najveća visina V=10,0 metara. Dozvoljena visina gospodarsko-poljoprivredne građevine ostaje ista i u slučaju kada se ne izvodi kat.</w:t>
      </w:r>
    </w:p>
    <w:p w14:paraId="59AB1614"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137AE139"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(2)</w:t>
      </w:r>
      <w:r w:rsidRPr="002711CE">
        <w:rPr>
          <w:rFonts w:ascii="Arial" w:eastAsia="Times New Roman" w:hAnsi="Arial" w:cs="Arial"/>
          <w:sz w:val="24"/>
          <w:lang w:eastAsia="hr-HR"/>
        </w:rPr>
        <w:t xml:space="preserve"> </w:t>
      </w:r>
      <w:r w:rsidRPr="002711CE">
        <w:rPr>
          <w:rFonts w:ascii="Arial" w:eastAsia="Times New Roman" w:hAnsi="Arial" w:cs="Arial"/>
          <w:lang w:eastAsia="hr-HR"/>
        </w:rPr>
        <w:t>Najveća etažna visina prateće i/ili pomoćne gospodarsko-poljoprivredne građevine bez izvora zagađenja može biti E= Po/Su+Pr+1K+Pk, odnosno najveća visina V=10,0 metara. Dozvoljena visina gospodarsko-poljoprivredne građevine ostaje ista i u slučaju kada se ne izvodi kat.</w:t>
      </w:r>
    </w:p>
    <w:p w14:paraId="6C1F0705"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7D5D374F" w14:textId="258FA198"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(3)</w:t>
      </w:r>
      <w:r w:rsidRPr="002711CE">
        <w:rPr>
          <w:rFonts w:ascii="Arial" w:eastAsia="Times New Roman" w:hAnsi="Arial" w:cs="Arial"/>
          <w:sz w:val="24"/>
          <w:lang w:eastAsia="hr-HR"/>
        </w:rPr>
        <w:t xml:space="preserve"> </w:t>
      </w:r>
      <w:r w:rsidRPr="002711CE">
        <w:rPr>
          <w:rFonts w:ascii="Arial" w:eastAsia="Times New Roman" w:hAnsi="Arial" w:cs="Arial"/>
          <w:lang w:eastAsia="hr-HR"/>
        </w:rPr>
        <w:t>Izuzetno, visina pratećih i/ili pomoćnih gospodarsko-poljoprivrednih građevina bez izvora zagađenja može biti i veća od propisanih stavkom 2. ovoga članka ukoliko to uvjetuje njihova namjena.“</w:t>
      </w:r>
    </w:p>
    <w:p w14:paraId="02A95D6D" w14:textId="1236FD2B" w:rsidR="0017628E" w:rsidRDefault="0017628E" w:rsidP="00450466">
      <w:pPr>
        <w:tabs>
          <w:tab w:val="left" w:pos="540"/>
        </w:tabs>
        <w:spacing w:after="0" w:line="240" w:lineRule="auto"/>
        <w:jc w:val="both"/>
        <w:rPr>
          <w:rFonts w:ascii="Arial" w:eastAsia="Calibri" w:hAnsi="Arial" w:cs="Arial"/>
          <w:noProof/>
        </w:rPr>
      </w:pPr>
    </w:p>
    <w:p w14:paraId="133C00E2" w14:textId="4A4DF0D6" w:rsidR="002711CE" w:rsidRDefault="002711CE" w:rsidP="002711C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29</w:t>
      </w:r>
      <w:r w:rsidRPr="00453AB8">
        <w:rPr>
          <w:rFonts w:ascii="Arial" w:eastAsia="Times New Roman" w:hAnsi="Arial" w:cs="Arial"/>
          <w:b/>
          <w:bCs/>
          <w:lang w:eastAsia="hr-HR"/>
        </w:rPr>
        <w:t>.</w:t>
      </w:r>
    </w:p>
    <w:p w14:paraId="629B0FE5" w14:textId="2B1D0DCC" w:rsidR="002711CE" w:rsidRDefault="002711CE" w:rsidP="00450466">
      <w:pPr>
        <w:tabs>
          <w:tab w:val="left" w:pos="540"/>
        </w:tabs>
        <w:spacing w:after="0" w:line="240" w:lineRule="auto"/>
        <w:jc w:val="both"/>
        <w:rPr>
          <w:rFonts w:ascii="Arial" w:eastAsia="Calibri" w:hAnsi="Arial" w:cs="Arial"/>
          <w:noProof/>
        </w:rPr>
      </w:pPr>
    </w:p>
    <w:p w14:paraId="44408834" w14:textId="736289BB" w:rsidR="002711CE" w:rsidRDefault="002711CE"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23.g mijenja se i glasi:</w:t>
      </w:r>
    </w:p>
    <w:p w14:paraId="264ABEC6" w14:textId="77777777" w:rsidR="005758AD" w:rsidRDefault="005758AD" w:rsidP="002711CE">
      <w:pPr>
        <w:spacing w:after="0" w:line="276" w:lineRule="auto"/>
        <w:jc w:val="both"/>
        <w:rPr>
          <w:rFonts w:ascii="Arial" w:eastAsia="Times New Roman" w:hAnsi="Arial" w:cs="Arial"/>
          <w:lang w:eastAsia="hr-HR"/>
        </w:rPr>
      </w:pPr>
    </w:p>
    <w:p w14:paraId="1F391BEE" w14:textId="1ECE13E9" w:rsidR="002711CE" w:rsidRPr="002711CE" w:rsidRDefault="002711CE" w:rsidP="002711CE">
      <w:pPr>
        <w:tabs>
          <w:tab w:val="left" w:pos="900"/>
        </w:tabs>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„(1)</w:t>
      </w:r>
      <w:r w:rsidRPr="002711CE">
        <w:rPr>
          <w:rFonts w:ascii="Arial" w:eastAsia="Times New Roman" w:hAnsi="Arial" w:cs="Arial"/>
          <w:sz w:val="24"/>
          <w:lang w:eastAsia="hr-HR"/>
        </w:rPr>
        <w:t xml:space="preserve"> </w:t>
      </w:r>
      <w:r w:rsidRPr="002711CE">
        <w:rPr>
          <w:rFonts w:ascii="Arial" w:eastAsia="Times New Roman" w:hAnsi="Arial" w:cs="Arial"/>
          <w:lang w:eastAsia="hr-HR"/>
        </w:rPr>
        <w:t xml:space="preserve">Koeficijent izgrađenosti građevne čestice za izgradnju ili rekonstrukciju </w:t>
      </w:r>
      <w:bookmarkStart w:id="4" w:name="_Hlk94683574"/>
      <w:r w:rsidRPr="002711CE">
        <w:rPr>
          <w:rFonts w:ascii="Arial" w:eastAsia="Times New Roman" w:hAnsi="Arial" w:cs="Arial"/>
          <w:lang w:eastAsia="hr-HR"/>
        </w:rPr>
        <w:t xml:space="preserve">prateće i/ili pomoćne gospodarsko-poljoprivredne </w:t>
      </w:r>
      <w:bookmarkEnd w:id="4"/>
      <w:r w:rsidRPr="002711CE">
        <w:rPr>
          <w:rFonts w:ascii="Arial" w:eastAsia="Times New Roman" w:hAnsi="Arial" w:cs="Arial"/>
          <w:lang w:eastAsia="hr-HR"/>
        </w:rPr>
        <w:t xml:space="preserve">građevine može iznositi najviše </w:t>
      </w:r>
      <w:proofErr w:type="spellStart"/>
      <w:r w:rsidRPr="002711CE">
        <w:rPr>
          <w:rFonts w:ascii="Arial" w:eastAsia="Times New Roman" w:hAnsi="Arial" w:cs="Arial"/>
          <w:lang w:eastAsia="hr-HR"/>
        </w:rPr>
        <w:t>kig</w:t>
      </w:r>
      <w:proofErr w:type="spellEnd"/>
      <w:r w:rsidRPr="002711CE">
        <w:rPr>
          <w:rFonts w:ascii="Arial" w:eastAsia="Times New Roman" w:hAnsi="Arial" w:cs="Arial"/>
          <w:lang w:eastAsia="hr-HR"/>
        </w:rPr>
        <w:t>=0,6, odnosno sukladno svakoj namjeni određeno ovom Odlukom.</w:t>
      </w:r>
    </w:p>
    <w:p w14:paraId="6CF1468F" w14:textId="77777777" w:rsidR="002711CE" w:rsidRPr="002711CE" w:rsidRDefault="002711CE" w:rsidP="002711CE">
      <w:pPr>
        <w:autoSpaceDE w:val="0"/>
        <w:autoSpaceDN w:val="0"/>
        <w:adjustRightInd w:val="0"/>
        <w:spacing w:after="0" w:line="240" w:lineRule="auto"/>
        <w:jc w:val="both"/>
        <w:rPr>
          <w:rFonts w:ascii="Arial" w:eastAsia="Times New Roman" w:hAnsi="Arial" w:cs="Arial"/>
          <w:sz w:val="24"/>
          <w:szCs w:val="24"/>
          <w:lang w:eastAsia="hr-HR"/>
        </w:rPr>
      </w:pPr>
    </w:p>
    <w:p w14:paraId="7F2CD8A0"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(2)</w:t>
      </w:r>
      <w:r w:rsidRPr="002711CE">
        <w:rPr>
          <w:rFonts w:ascii="Arial" w:eastAsia="Times New Roman" w:hAnsi="Arial" w:cs="Arial"/>
          <w:sz w:val="24"/>
          <w:lang w:eastAsia="hr-HR"/>
        </w:rPr>
        <w:t xml:space="preserve"> </w:t>
      </w:r>
      <w:r w:rsidRPr="002711CE">
        <w:rPr>
          <w:rFonts w:ascii="Arial" w:eastAsia="Times New Roman" w:hAnsi="Arial" w:cs="Arial"/>
          <w:lang w:eastAsia="hr-HR"/>
        </w:rPr>
        <w:t>Dio građevne čestice, organiziran kao gospodarsko dvorište na kojem slobodno borave domaće životinje, mora se ograditi ogradom koja onemogućava njihovo kretanje van čestice.</w:t>
      </w:r>
    </w:p>
    <w:p w14:paraId="767F7BEA" w14:textId="77777777" w:rsidR="002711CE" w:rsidRPr="002711CE" w:rsidRDefault="002711CE" w:rsidP="002711CE">
      <w:pPr>
        <w:numPr>
          <w:ilvl w:val="12"/>
          <w:numId w:val="0"/>
        </w:numPr>
        <w:spacing w:after="0" w:line="276" w:lineRule="auto"/>
        <w:jc w:val="both"/>
        <w:rPr>
          <w:rFonts w:ascii="Arial" w:eastAsia="Calibri" w:hAnsi="Arial" w:cs="Arial"/>
          <w:noProof/>
        </w:rPr>
      </w:pPr>
    </w:p>
    <w:p w14:paraId="13C1C1B6" w14:textId="77777777" w:rsidR="002711CE" w:rsidRPr="002711CE" w:rsidRDefault="002711CE" w:rsidP="002711CE">
      <w:pPr>
        <w:numPr>
          <w:ilvl w:val="12"/>
          <w:numId w:val="0"/>
        </w:numPr>
        <w:spacing w:after="0" w:line="276" w:lineRule="auto"/>
        <w:jc w:val="both"/>
        <w:rPr>
          <w:rFonts w:ascii="Arial" w:eastAsia="Calibri" w:hAnsi="Arial" w:cs="Arial"/>
          <w:noProof/>
        </w:rPr>
      </w:pPr>
      <w:r w:rsidRPr="002711CE">
        <w:rPr>
          <w:rFonts w:ascii="Arial" w:eastAsia="Calibri" w:hAnsi="Arial" w:cs="Arial"/>
          <w:noProof/>
        </w:rPr>
        <w:lastRenderedPageBreak/>
        <w:t>(3) Na dijelu prateće i/ili pomoćne gospodarsko-poljoprivredne građevine koja je izgrađena na udaljenosti manjoj od 3,0 m od međe susjedne građevne čestice, ne mogu se projektirati niti izvoditi otvori, odnosno sukladno članku 33.a ove Odluke.</w:t>
      </w:r>
    </w:p>
    <w:p w14:paraId="0B3126C8"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77A97AF4" w14:textId="77777777" w:rsidR="002711CE" w:rsidRPr="002711CE" w:rsidRDefault="002711CE" w:rsidP="002711CE">
      <w:pPr>
        <w:autoSpaceDE w:val="0"/>
        <w:autoSpaceDN w:val="0"/>
        <w:adjustRightInd w:val="0"/>
        <w:spacing w:after="0" w:line="276" w:lineRule="auto"/>
        <w:jc w:val="both"/>
        <w:rPr>
          <w:rFonts w:ascii="Arial" w:eastAsia="Calibri" w:hAnsi="Arial" w:cs="Arial"/>
          <w:noProof/>
        </w:rPr>
      </w:pPr>
      <w:r w:rsidRPr="002711CE">
        <w:rPr>
          <w:rFonts w:ascii="Arial" w:eastAsia="Calibri" w:hAnsi="Arial" w:cs="Arial"/>
          <w:noProof/>
        </w:rPr>
        <w:t>(4) Krovovi pratećih i/ili pomoćnih gospodarsko-poljoprivrednih građevina mogu biti izvedeni kao ravni, kosi, mansardni, šed, bačvasti, ili kombinacija navedenog.</w:t>
      </w:r>
    </w:p>
    <w:p w14:paraId="3BDEDA9A"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6F751870"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(5)</w:t>
      </w:r>
      <w:r w:rsidRPr="002711CE">
        <w:rPr>
          <w:rFonts w:ascii="Arial" w:eastAsia="Times New Roman" w:hAnsi="Arial" w:cs="Arial"/>
          <w:sz w:val="24"/>
          <w:lang w:eastAsia="hr-HR"/>
        </w:rPr>
        <w:t xml:space="preserve"> </w:t>
      </w:r>
      <w:r w:rsidRPr="002711CE">
        <w:rPr>
          <w:rFonts w:ascii="Arial" w:eastAsia="Times New Roman" w:hAnsi="Arial" w:cs="Arial"/>
          <w:lang w:eastAsia="hr-HR"/>
        </w:rPr>
        <w:t xml:space="preserve">Podovi u gospodarsko-poljoprivrednim građevinama s izvorima zagađenja moraju biti nepropusni za tekućinu i imati </w:t>
      </w:r>
      <w:proofErr w:type="spellStart"/>
      <w:r w:rsidRPr="002711CE">
        <w:rPr>
          <w:rFonts w:ascii="Arial" w:eastAsia="Times New Roman" w:hAnsi="Arial" w:cs="Arial"/>
          <w:lang w:eastAsia="hr-HR"/>
        </w:rPr>
        <w:t>rigole</w:t>
      </w:r>
      <w:proofErr w:type="spellEnd"/>
      <w:r w:rsidRPr="002711CE">
        <w:rPr>
          <w:rFonts w:ascii="Arial" w:eastAsia="Times New Roman" w:hAnsi="Arial" w:cs="Arial"/>
          <w:lang w:eastAsia="hr-HR"/>
        </w:rPr>
        <w:t xml:space="preserve"> za odvodnju </w:t>
      </w:r>
      <w:proofErr w:type="spellStart"/>
      <w:r w:rsidRPr="002711CE">
        <w:rPr>
          <w:rFonts w:ascii="Arial" w:eastAsia="Times New Roman" w:hAnsi="Arial" w:cs="Arial"/>
          <w:lang w:eastAsia="hr-HR"/>
        </w:rPr>
        <w:t>osoke</w:t>
      </w:r>
      <w:proofErr w:type="spellEnd"/>
      <w:r w:rsidRPr="002711CE">
        <w:rPr>
          <w:rFonts w:ascii="Arial" w:eastAsia="Times New Roman" w:hAnsi="Arial" w:cs="Arial"/>
          <w:lang w:eastAsia="hr-HR"/>
        </w:rPr>
        <w:t xml:space="preserve"> u gnojišnu jamu.</w:t>
      </w:r>
    </w:p>
    <w:p w14:paraId="7A37805D"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3E445D68"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(6)</w:t>
      </w:r>
      <w:r w:rsidRPr="002711CE">
        <w:rPr>
          <w:rFonts w:ascii="Arial" w:eastAsia="Times New Roman" w:hAnsi="Arial" w:cs="Arial"/>
          <w:sz w:val="24"/>
          <w:lang w:eastAsia="hr-HR"/>
        </w:rPr>
        <w:t xml:space="preserve"> </w:t>
      </w:r>
      <w:r w:rsidRPr="002711CE">
        <w:rPr>
          <w:rFonts w:ascii="Arial" w:eastAsia="Times New Roman" w:hAnsi="Arial" w:cs="Arial"/>
          <w:lang w:eastAsia="hr-HR"/>
        </w:rPr>
        <w:t>Dno i stijenke gnojišta do visine 1,0-2,5 m (ovisno o konfiguraciji terena i kapacitetu gnojišta) od razine terena moraju biti izvedeni od nepropusnog materijala.</w:t>
      </w:r>
    </w:p>
    <w:p w14:paraId="5FC02EBA" w14:textId="77777777" w:rsidR="002711CE" w:rsidRPr="002711CE" w:rsidRDefault="002711CE" w:rsidP="002711CE">
      <w:pPr>
        <w:autoSpaceDE w:val="0"/>
        <w:autoSpaceDN w:val="0"/>
        <w:adjustRightInd w:val="0"/>
        <w:spacing w:after="0" w:line="240" w:lineRule="auto"/>
        <w:jc w:val="both"/>
        <w:rPr>
          <w:rFonts w:ascii="Arial" w:eastAsia="Times New Roman" w:hAnsi="Arial" w:cs="Arial"/>
          <w:lang w:eastAsia="hr-HR"/>
        </w:rPr>
      </w:pPr>
    </w:p>
    <w:p w14:paraId="6ACD8E81" w14:textId="77777777" w:rsidR="002711CE" w:rsidRPr="002711CE" w:rsidRDefault="002711CE" w:rsidP="002711CE">
      <w:pPr>
        <w:tabs>
          <w:tab w:val="left" w:pos="900"/>
        </w:tabs>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(7)</w:t>
      </w:r>
      <w:r w:rsidRPr="002711CE">
        <w:rPr>
          <w:rFonts w:ascii="Arial" w:eastAsia="Times New Roman" w:hAnsi="Arial" w:cs="Arial"/>
          <w:sz w:val="24"/>
          <w:lang w:eastAsia="hr-HR"/>
        </w:rPr>
        <w:t xml:space="preserve"> </w:t>
      </w:r>
      <w:r w:rsidRPr="002711CE">
        <w:rPr>
          <w:rFonts w:ascii="Arial" w:eastAsia="Times New Roman" w:hAnsi="Arial" w:cs="Arial"/>
          <w:lang w:eastAsia="hr-HR"/>
        </w:rPr>
        <w:t xml:space="preserve">Sva otpadna tekućina iz gospodarsko-poljoprivredne građevine s potencijalnim izvorima zagađenja i gnojišta mora se odvesti u jame i silose za </w:t>
      </w:r>
      <w:proofErr w:type="spellStart"/>
      <w:r w:rsidRPr="002711CE">
        <w:rPr>
          <w:rFonts w:ascii="Arial" w:eastAsia="Times New Roman" w:hAnsi="Arial" w:cs="Arial"/>
          <w:lang w:eastAsia="hr-HR"/>
        </w:rPr>
        <w:t>osoku</w:t>
      </w:r>
      <w:proofErr w:type="spellEnd"/>
      <w:r w:rsidRPr="002711CE">
        <w:rPr>
          <w:rFonts w:ascii="Arial" w:eastAsia="Times New Roman" w:hAnsi="Arial" w:cs="Arial"/>
          <w:lang w:eastAsia="hr-HR"/>
        </w:rPr>
        <w:t xml:space="preserve"> i ne smije se razlijevati po okolnom terenu.</w:t>
      </w:r>
    </w:p>
    <w:p w14:paraId="6AE0CB25" w14:textId="77777777" w:rsidR="002711CE" w:rsidRPr="002711CE" w:rsidRDefault="002711CE" w:rsidP="002711CE">
      <w:pPr>
        <w:numPr>
          <w:ilvl w:val="12"/>
          <w:numId w:val="0"/>
        </w:numPr>
        <w:spacing w:after="0" w:line="276" w:lineRule="auto"/>
        <w:rPr>
          <w:rFonts w:ascii="Arial" w:eastAsia="Calibri" w:hAnsi="Arial" w:cs="Arial"/>
          <w:noProof/>
        </w:rPr>
      </w:pPr>
    </w:p>
    <w:p w14:paraId="4CDE3404" w14:textId="1BA1DF74" w:rsidR="002711CE" w:rsidRPr="002711CE" w:rsidRDefault="002711CE" w:rsidP="005175B2">
      <w:pPr>
        <w:numPr>
          <w:ilvl w:val="0"/>
          <w:numId w:val="34"/>
        </w:numPr>
        <w:autoSpaceDE w:val="0"/>
        <w:autoSpaceDN w:val="0"/>
        <w:adjustRightInd w:val="0"/>
        <w:spacing w:after="0" w:line="240" w:lineRule="auto"/>
        <w:jc w:val="both"/>
        <w:rPr>
          <w:rFonts w:ascii="Arial" w:eastAsia="Times New Roman" w:hAnsi="Arial" w:cs="Arial"/>
          <w:lang w:eastAsia="hr-HR"/>
        </w:rPr>
      </w:pPr>
      <w:r w:rsidRPr="002711CE">
        <w:rPr>
          <w:rFonts w:ascii="Arial" w:eastAsia="Times New Roman" w:hAnsi="Arial" w:cs="Arial"/>
          <w:lang w:eastAsia="hr-HR"/>
        </w:rPr>
        <w:t>(8)</w:t>
      </w:r>
      <w:r w:rsidRPr="002711CE">
        <w:rPr>
          <w:rFonts w:ascii="Arial" w:eastAsia="Times New Roman" w:hAnsi="Arial" w:cs="Arial"/>
          <w:sz w:val="24"/>
          <w:lang w:eastAsia="hr-HR"/>
        </w:rPr>
        <w:t xml:space="preserve"> </w:t>
      </w:r>
      <w:r w:rsidRPr="002711CE">
        <w:rPr>
          <w:rFonts w:ascii="Arial" w:eastAsia="Times New Roman" w:hAnsi="Arial" w:cs="Arial"/>
          <w:lang w:eastAsia="hr-HR"/>
        </w:rPr>
        <w:t xml:space="preserve">Jame i silosi za </w:t>
      </w:r>
      <w:proofErr w:type="spellStart"/>
      <w:r w:rsidRPr="002711CE">
        <w:rPr>
          <w:rFonts w:ascii="Arial" w:eastAsia="Times New Roman" w:hAnsi="Arial" w:cs="Arial"/>
          <w:lang w:eastAsia="hr-HR"/>
        </w:rPr>
        <w:t>osoku</w:t>
      </w:r>
      <w:proofErr w:type="spellEnd"/>
      <w:r w:rsidRPr="002711CE">
        <w:rPr>
          <w:rFonts w:ascii="Arial" w:eastAsia="Times New Roman" w:hAnsi="Arial" w:cs="Arial"/>
          <w:lang w:eastAsia="hr-HR"/>
        </w:rPr>
        <w:t xml:space="preserve"> moraju imati siguran i nepropustan pokrov, te otvore za čišćenje i zračenje. U pogledu udaljenosti od ostalih objekata i naprava, za jame i silose za </w:t>
      </w:r>
      <w:proofErr w:type="spellStart"/>
      <w:r w:rsidRPr="002711CE">
        <w:rPr>
          <w:rFonts w:ascii="Arial" w:eastAsia="Times New Roman" w:hAnsi="Arial" w:cs="Arial"/>
          <w:lang w:eastAsia="hr-HR"/>
        </w:rPr>
        <w:t>osoku</w:t>
      </w:r>
      <w:proofErr w:type="spellEnd"/>
      <w:r w:rsidRPr="002711CE">
        <w:rPr>
          <w:rFonts w:ascii="Arial" w:eastAsia="Times New Roman" w:hAnsi="Arial" w:cs="Arial"/>
          <w:lang w:eastAsia="hr-HR"/>
        </w:rPr>
        <w:t xml:space="preserve"> vrijede jednaki propisi kao i za gnojišta.“.</w:t>
      </w:r>
    </w:p>
    <w:p w14:paraId="14A70C9A" w14:textId="39C4206A" w:rsidR="002711CE" w:rsidRDefault="002711CE" w:rsidP="00450466">
      <w:pPr>
        <w:tabs>
          <w:tab w:val="left" w:pos="540"/>
        </w:tabs>
        <w:spacing w:after="0" w:line="240" w:lineRule="auto"/>
        <w:jc w:val="both"/>
        <w:rPr>
          <w:rFonts w:ascii="Arial" w:eastAsia="Calibri" w:hAnsi="Arial" w:cs="Arial"/>
          <w:noProof/>
        </w:rPr>
      </w:pPr>
    </w:p>
    <w:p w14:paraId="3BBCBA49" w14:textId="16AF732C" w:rsidR="002711CE" w:rsidRDefault="002711CE" w:rsidP="002711C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30</w:t>
      </w:r>
      <w:r w:rsidRPr="00453AB8">
        <w:rPr>
          <w:rFonts w:ascii="Arial" w:eastAsia="Times New Roman" w:hAnsi="Arial" w:cs="Arial"/>
          <w:b/>
          <w:bCs/>
          <w:lang w:eastAsia="hr-HR"/>
        </w:rPr>
        <w:t>.</w:t>
      </w:r>
    </w:p>
    <w:p w14:paraId="341C462B" w14:textId="63E20F29" w:rsidR="002711CE" w:rsidRDefault="002711CE" w:rsidP="00450466">
      <w:pPr>
        <w:tabs>
          <w:tab w:val="left" w:pos="540"/>
        </w:tabs>
        <w:spacing w:after="0" w:line="240" w:lineRule="auto"/>
        <w:jc w:val="both"/>
        <w:rPr>
          <w:rFonts w:ascii="Arial" w:eastAsia="Calibri" w:hAnsi="Arial" w:cs="Arial"/>
          <w:noProof/>
        </w:rPr>
      </w:pPr>
    </w:p>
    <w:p w14:paraId="32DBC553" w14:textId="0E674055" w:rsidR="000B1108" w:rsidRPr="00D10130" w:rsidRDefault="009931D7" w:rsidP="00D10130">
      <w:pPr>
        <w:spacing w:after="0"/>
        <w:jc w:val="both"/>
        <w:rPr>
          <w:rFonts w:ascii="Arial" w:hAnsi="Arial" w:cs="Arial"/>
          <w:snapToGrid w:val="0"/>
          <w:lang w:eastAsia="hr-HR"/>
        </w:rPr>
      </w:pPr>
      <w:r>
        <w:rPr>
          <w:rFonts w:ascii="Arial" w:eastAsia="Calibri" w:hAnsi="Arial" w:cs="Arial"/>
          <w:noProof/>
        </w:rPr>
        <w:tab/>
      </w:r>
      <w:r w:rsidR="00EF101D">
        <w:rPr>
          <w:rFonts w:ascii="Arial" w:eastAsia="Calibri" w:hAnsi="Arial" w:cs="Arial"/>
          <w:noProof/>
        </w:rPr>
        <w:t>Iza članka 23.g dodaju se</w:t>
      </w:r>
      <w:r w:rsidR="00756B6D">
        <w:rPr>
          <w:rFonts w:ascii="Arial" w:eastAsia="Calibri" w:hAnsi="Arial" w:cs="Arial"/>
          <w:noProof/>
        </w:rPr>
        <w:t>:</w:t>
      </w:r>
      <w:r w:rsidR="00EF101D">
        <w:rPr>
          <w:rFonts w:ascii="Arial" w:eastAsia="Calibri" w:hAnsi="Arial" w:cs="Arial"/>
          <w:noProof/>
        </w:rPr>
        <w:t xml:space="preserve"> podnaslov</w:t>
      </w:r>
      <w:r w:rsidR="000B1108">
        <w:rPr>
          <w:rFonts w:ascii="Arial" w:eastAsia="Calibri" w:hAnsi="Arial" w:cs="Arial"/>
          <w:noProof/>
        </w:rPr>
        <w:t xml:space="preserve"> </w:t>
      </w:r>
      <w:r w:rsidR="000B1108">
        <w:rPr>
          <w:rFonts w:ascii="Arial" w:hAnsi="Arial" w:cs="Arial"/>
          <w:snapToGrid w:val="0"/>
          <w:lang w:eastAsia="hr-HR"/>
        </w:rPr>
        <w:t>„</w:t>
      </w:r>
      <w:r w:rsidR="000B1108" w:rsidRPr="00EF101D">
        <w:rPr>
          <w:rFonts w:ascii="Arial" w:hAnsi="Arial" w:cs="Arial"/>
          <w:b/>
          <w:bCs/>
          <w:snapToGrid w:val="0"/>
          <w:lang w:eastAsia="hr-HR"/>
        </w:rPr>
        <w:t>Staklenici i plastenici</w:t>
      </w:r>
      <w:r w:rsidR="000B1108" w:rsidRPr="000B1108">
        <w:rPr>
          <w:rFonts w:ascii="Arial" w:hAnsi="Arial" w:cs="Arial"/>
          <w:snapToGrid w:val="0"/>
          <w:lang w:eastAsia="hr-HR"/>
        </w:rPr>
        <w:t>“</w:t>
      </w:r>
      <w:r w:rsidR="000B1108">
        <w:rPr>
          <w:rFonts w:ascii="Arial" w:hAnsi="Arial" w:cs="Arial"/>
          <w:snapToGrid w:val="0"/>
          <w:lang w:eastAsia="hr-HR"/>
        </w:rPr>
        <w:t>, članak 23.h, podnaslov  „</w:t>
      </w:r>
      <w:r w:rsidR="000B1108" w:rsidRPr="00FD5E74">
        <w:rPr>
          <w:rFonts w:ascii="Arial" w:hAnsi="Arial" w:cs="Arial"/>
          <w:b/>
          <w:bCs/>
          <w:snapToGrid w:val="0"/>
          <w:lang w:eastAsia="hr-HR"/>
        </w:rPr>
        <w:t>Mješovita namjena – pretežito poljoprivredna gospodarstva</w:t>
      </w:r>
      <w:r w:rsidR="00D10130">
        <w:rPr>
          <w:rFonts w:ascii="Arial" w:hAnsi="Arial" w:cs="Arial"/>
          <w:snapToGrid w:val="0"/>
          <w:lang w:eastAsia="hr-HR"/>
        </w:rPr>
        <w:t xml:space="preserve">“, </w:t>
      </w:r>
      <w:r w:rsidR="00D10130">
        <w:rPr>
          <w:rFonts w:ascii="Arial" w:eastAsia="Times New Roman" w:hAnsi="Arial" w:cs="Arial"/>
          <w:szCs w:val="24"/>
          <w:lang w:eastAsia="hr-HR"/>
        </w:rPr>
        <w:t>č</w:t>
      </w:r>
      <w:r w:rsidR="000B1108" w:rsidRPr="00FD5E74">
        <w:rPr>
          <w:rFonts w:ascii="Arial" w:eastAsia="Times New Roman" w:hAnsi="Arial" w:cs="Arial"/>
          <w:szCs w:val="24"/>
          <w:lang w:eastAsia="hr-HR"/>
        </w:rPr>
        <w:t>lanak 23.i</w:t>
      </w:r>
      <w:r w:rsidR="00D10130">
        <w:rPr>
          <w:rFonts w:ascii="Arial" w:eastAsia="Times New Roman" w:hAnsi="Arial" w:cs="Arial"/>
          <w:szCs w:val="24"/>
          <w:lang w:eastAsia="hr-HR"/>
        </w:rPr>
        <w:t>, podnaslov „</w:t>
      </w:r>
      <w:r w:rsidR="00D10130">
        <w:rPr>
          <w:rFonts w:ascii="Arial" w:eastAsia="Times New Roman" w:hAnsi="Arial" w:cs="Arial"/>
          <w:b/>
          <w:bCs/>
          <w:szCs w:val="24"/>
          <w:lang w:eastAsia="hr-HR"/>
        </w:rPr>
        <w:t>Mješovita namjena – povremeno stanovanje</w:t>
      </w:r>
      <w:r w:rsidR="00D10130">
        <w:rPr>
          <w:rFonts w:ascii="Arial" w:eastAsia="Times New Roman" w:hAnsi="Arial" w:cs="Arial"/>
          <w:szCs w:val="24"/>
          <w:lang w:eastAsia="hr-HR"/>
        </w:rPr>
        <w:t>“, članak 23.j koji glase:</w:t>
      </w:r>
    </w:p>
    <w:p w14:paraId="49476223" w14:textId="77777777" w:rsidR="005758AD" w:rsidRDefault="005758AD" w:rsidP="00450466">
      <w:pPr>
        <w:tabs>
          <w:tab w:val="left" w:pos="540"/>
        </w:tabs>
        <w:spacing w:after="0" w:line="240" w:lineRule="auto"/>
        <w:jc w:val="both"/>
        <w:rPr>
          <w:rFonts w:ascii="Arial" w:eastAsia="Calibri" w:hAnsi="Arial" w:cs="Arial"/>
          <w:noProof/>
        </w:rPr>
      </w:pPr>
    </w:p>
    <w:p w14:paraId="7E5F5CCA" w14:textId="6CBADF62" w:rsidR="00EF101D" w:rsidRPr="00EF101D" w:rsidRDefault="00EF101D" w:rsidP="00FD5E74">
      <w:pPr>
        <w:spacing w:after="0"/>
        <w:rPr>
          <w:rFonts w:ascii="Arial" w:hAnsi="Arial" w:cs="Arial"/>
          <w:b/>
          <w:bCs/>
          <w:snapToGrid w:val="0"/>
          <w:lang w:eastAsia="hr-HR"/>
        </w:rPr>
      </w:pPr>
      <w:r>
        <w:rPr>
          <w:rFonts w:ascii="Arial" w:hAnsi="Arial" w:cs="Arial"/>
          <w:snapToGrid w:val="0"/>
          <w:lang w:eastAsia="hr-HR"/>
        </w:rPr>
        <w:t>„</w:t>
      </w:r>
      <w:r w:rsidRPr="00EF101D">
        <w:rPr>
          <w:rFonts w:ascii="Arial" w:hAnsi="Arial" w:cs="Arial"/>
          <w:b/>
          <w:bCs/>
          <w:snapToGrid w:val="0"/>
          <w:lang w:eastAsia="hr-HR"/>
        </w:rPr>
        <w:t>Staklenici i plastenici</w:t>
      </w:r>
    </w:p>
    <w:p w14:paraId="2B77ACB7" w14:textId="77777777" w:rsidR="00EF101D" w:rsidRPr="00EF101D" w:rsidRDefault="00EF101D" w:rsidP="00EF101D">
      <w:pPr>
        <w:spacing w:after="0" w:line="276" w:lineRule="auto"/>
        <w:jc w:val="center"/>
        <w:rPr>
          <w:rFonts w:ascii="Arial" w:eastAsia="Calibri" w:hAnsi="Arial" w:cs="Arial"/>
          <w:noProof/>
        </w:rPr>
      </w:pPr>
      <w:r w:rsidRPr="00EF101D">
        <w:rPr>
          <w:rFonts w:ascii="Arial" w:eastAsia="Calibri" w:hAnsi="Arial" w:cs="Arial"/>
          <w:noProof/>
        </w:rPr>
        <w:t>Članak 23.h</w:t>
      </w:r>
    </w:p>
    <w:p w14:paraId="2929C1B9" w14:textId="77777777" w:rsidR="00EF101D" w:rsidRPr="00EF101D" w:rsidRDefault="00EF101D" w:rsidP="00EF101D">
      <w:pPr>
        <w:spacing w:after="0" w:line="276" w:lineRule="auto"/>
        <w:jc w:val="center"/>
        <w:rPr>
          <w:rFonts w:ascii="Arial" w:eastAsia="Calibri" w:hAnsi="Arial" w:cs="Arial"/>
          <w:noProof/>
        </w:rPr>
      </w:pPr>
    </w:p>
    <w:p w14:paraId="41F9967F" w14:textId="77777777" w:rsidR="00EF101D" w:rsidRPr="00EF101D" w:rsidRDefault="00EF101D" w:rsidP="00EF101D">
      <w:pPr>
        <w:spacing w:after="0" w:line="276" w:lineRule="auto"/>
        <w:jc w:val="both"/>
        <w:rPr>
          <w:rFonts w:ascii="Arial" w:eastAsia="Calibri" w:hAnsi="Arial" w:cs="Arial"/>
          <w:noProof/>
        </w:rPr>
      </w:pPr>
      <w:r w:rsidRPr="00EF101D">
        <w:rPr>
          <w:rFonts w:ascii="Arial" w:eastAsia="Calibri" w:hAnsi="Arial" w:cs="Arial"/>
          <w:noProof/>
        </w:rPr>
        <w:t xml:space="preserve">(1) Staklenici odnosno plastenici mogu se smještati unutar građevinskog područja naselja, izdvojenih dijelova građevinskog područja naselja, u sklopu pretežito stambene namjene, mješovite namjene – pretežito poljoprivredno gospodarstvo te gospodarske namjene - proizvodne i poslovne namjene i na izdvojenom građevinskom području izvan naselja. </w:t>
      </w:r>
    </w:p>
    <w:p w14:paraId="1F0F5A22" w14:textId="77777777" w:rsidR="00EF101D" w:rsidRPr="00EF101D" w:rsidRDefault="00EF101D" w:rsidP="00EF101D">
      <w:pPr>
        <w:autoSpaceDE w:val="0"/>
        <w:autoSpaceDN w:val="0"/>
        <w:adjustRightInd w:val="0"/>
        <w:spacing w:after="0" w:line="276" w:lineRule="auto"/>
        <w:ind w:right="1"/>
        <w:jc w:val="both"/>
        <w:rPr>
          <w:rFonts w:ascii="Arial" w:eastAsia="Calibri" w:hAnsi="Arial" w:cs="Arial"/>
          <w:noProof/>
        </w:rPr>
      </w:pPr>
    </w:p>
    <w:p w14:paraId="2B019595" w14:textId="77777777" w:rsidR="00EF101D" w:rsidRPr="00EF101D" w:rsidRDefault="00EF101D" w:rsidP="00EF101D">
      <w:pPr>
        <w:autoSpaceDE w:val="0"/>
        <w:autoSpaceDN w:val="0"/>
        <w:adjustRightInd w:val="0"/>
        <w:spacing w:after="0" w:line="276" w:lineRule="auto"/>
        <w:jc w:val="both"/>
        <w:rPr>
          <w:rFonts w:ascii="Arial" w:eastAsia="Calibri" w:hAnsi="Arial" w:cs="Arial"/>
          <w:noProof/>
        </w:rPr>
      </w:pPr>
      <w:r w:rsidRPr="00EF101D">
        <w:rPr>
          <w:rFonts w:ascii="Arial" w:eastAsia="Calibri" w:hAnsi="Arial" w:cs="Arial"/>
          <w:noProof/>
        </w:rPr>
        <w:t>(2) Uvjeti uređenja pojedinačne građevne čestice i gradnje za staklenike odnosno plastenike unutar područja navedenog u stavku 1. ovog članka su sljedeći:</w:t>
      </w:r>
    </w:p>
    <w:p w14:paraId="76D436B0" w14:textId="77777777" w:rsidR="00EF101D" w:rsidRPr="00EF101D" w:rsidRDefault="00EF101D" w:rsidP="005175B2">
      <w:pPr>
        <w:numPr>
          <w:ilvl w:val="0"/>
          <w:numId w:val="35"/>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EF101D">
        <w:rPr>
          <w:rFonts w:ascii="Arial" w:eastAsia="Times New Roman" w:hAnsi="Arial" w:cs="Arial"/>
          <w:szCs w:val="24"/>
          <w:lang w:eastAsia="hr-HR"/>
        </w:rPr>
        <w:t>staklenici odnosno plastenici mogu se graditi kao građevine osnovne namjene na građevnoj čestici i kao prateće i/ili pomoćne građevine na građevnoj čestici,</w:t>
      </w:r>
    </w:p>
    <w:p w14:paraId="4642FBAB" w14:textId="77777777" w:rsidR="00EF101D" w:rsidRPr="00EF101D" w:rsidRDefault="00EF101D" w:rsidP="005175B2">
      <w:pPr>
        <w:numPr>
          <w:ilvl w:val="0"/>
          <w:numId w:val="35"/>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EF101D">
        <w:rPr>
          <w:rFonts w:ascii="Arial" w:eastAsia="Times New Roman" w:hAnsi="Arial" w:cs="Arial"/>
          <w:lang w:eastAsia="hr-HR"/>
        </w:rPr>
        <w:t xml:space="preserve">položaj građevinske linije u slučaju </w:t>
      </w:r>
      <w:r w:rsidRPr="00EF101D">
        <w:rPr>
          <w:rFonts w:ascii="Arial" w:eastAsia="Times New Roman" w:hAnsi="Arial" w:cs="Arial"/>
        </w:rPr>
        <w:t xml:space="preserve">staklenika odnosno plastenika, </w:t>
      </w:r>
      <w:r w:rsidRPr="00EF101D">
        <w:rPr>
          <w:rFonts w:ascii="Arial" w:eastAsia="Times New Roman" w:hAnsi="Arial" w:cs="Arial"/>
          <w:szCs w:val="24"/>
          <w:lang w:eastAsia="hr-HR"/>
        </w:rPr>
        <w:t>kada su građeni kao građevina osnovne namjene na građevnoj čestici,</w:t>
      </w:r>
      <w:r w:rsidRPr="00EF101D">
        <w:rPr>
          <w:rFonts w:ascii="Arial" w:eastAsia="Times New Roman" w:hAnsi="Arial" w:cs="Arial"/>
          <w:lang w:eastAsia="hr-HR"/>
        </w:rPr>
        <w:t xml:space="preserve"> potrebno je uskladiti sa položajem građevinske linije susjednih građevina radi očuvanja uličnog fronta,</w:t>
      </w:r>
    </w:p>
    <w:p w14:paraId="12BDA12C" w14:textId="77777777" w:rsidR="00EF101D" w:rsidRPr="00EF101D" w:rsidRDefault="00EF101D" w:rsidP="005175B2">
      <w:pPr>
        <w:numPr>
          <w:ilvl w:val="0"/>
          <w:numId w:val="35"/>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EF101D">
        <w:rPr>
          <w:rFonts w:ascii="Arial" w:eastAsia="Times New Roman" w:hAnsi="Arial" w:cs="Arial"/>
          <w:szCs w:val="24"/>
          <w:lang w:eastAsia="hr-HR"/>
        </w:rPr>
        <w:t xml:space="preserve">ako regulacijska linija nije određena u tom dijelu naselja, udaljenost </w:t>
      </w:r>
      <w:r w:rsidRPr="00EF101D">
        <w:rPr>
          <w:rFonts w:ascii="Arial" w:eastAsia="Times New Roman" w:hAnsi="Arial" w:cs="Arial"/>
        </w:rPr>
        <w:t xml:space="preserve">staklenika odnosno plastenika </w:t>
      </w:r>
      <w:r w:rsidRPr="00EF101D">
        <w:rPr>
          <w:rFonts w:ascii="Arial" w:eastAsia="Times New Roman" w:hAnsi="Arial" w:cs="Arial"/>
          <w:szCs w:val="24"/>
          <w:lang w:eastAsia="hr-HR"/>
        </w:rPr>
        <w:t>od regulacijske linije, kada su građeni kao građevina osnovne namjene na građevnoj čestici, iznosi najmanje 5,0 m,</w:t>
      </w:r>
    </w:p>
    <w:p w14:paraId="0FDCC47E" w14:textId="77777777" w:rsidR="00EF101D" w:rsidRPr="00EF101D" w:rsidRDefault="00EF101D" w:rsidP="005175B2">
      <w:pPr>
        <w:numPr>
          <w:ilvl w:val="0"/>
          <w:numId w:val="35"/>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EF101D">
        <w:rPr>
          <w:rFonts w:ascii="Arial" w:eastAsia="Times New Roman" w:hAnsi="Arial" w:cs="Arial"/>
        </w:rPr>
        <w:t>staklenici odnosno plastenici kada su građeni kao prateće i/ili pomoćne građevine na građevnoj čestici trebaju zadovoljiti uvjete koji su određeni u članku 65. ove Odluke.</w:t>
      </w:r>
    </w:p>
    <w:p w14:paraId="236ACF65" w14:textId="77777777" w:rsidR="00EF101D" w:rsidRPr="00EF101D" w:rsidRDefault="00EF101D" w:rsidP="00EF101D">
      <w:pPr>
        <w:tabs>
          <w:tab w:val="left" w:pos="426"/>
        </w:tabs>
        <w:spacing w:after="0" w:line="240" w:lineRule="auto"/>
        <w:jc w:val="both"/>
        <w:rPr>
          <w:rFonts w:ascii="Arial" w:eastAsia="Times New Roman" w:hAnsi="Arial" w:cs="Arial"/>
        </w:rPr>
      </w:pPr>
    </w:p>
    <w:p w14:paraId="53A32351" w14:textId="0309E927" w:rsidR="00EF101D" w:rsidRDefault="00EF101D" w:rsidP="00EF101D">
      <w:pPr>
        <w:tabs>
          <w:tab w:val="left" w:pos="426"/>
        </w:tabs>
        <w:spacing w:after="0" w:line="240" w:lineRule="auto"/>
        <w:jc w:val="both"/>
        <w:rPr>
          <w:rFonts w:ascii="Arial" w:eastAsia="Times New Roman" w:hAnsi="Arial" w:cs="Arial"/>
        </w:rPr>
      </w:pPr>
      <w:r w:rsidRPr="00EF101D">
        <w:rPr>
          <w:rFonts w:ascii="Arial" w:eastAsia="Times New Roman" w:hAnsi="Arial" w:cs="Arial"/>
          <w:lang w:eastAsia="hr-HR"/>
        </w:rPr>
        <w:t xml:space="preserve">(3) </w:t>
      </w:r>
      <w:r w:rsidRPr="00EF101D">
        <w:rPr>
          <w:rFonts w:ascii="Arial" w:eastAsia="Times New Roman" w:hAnsi="Arial" w:cs="Arial"/>
        </w:rPr>
        <w:t>Ostali uvjeti uređenja građevne čestice i gradnja staklenika odnosno plastenika određeni su u članku 65. ove Odluke.</w:t>
      </w:r>
    </w:p>
    <w:p w14:paraId="2E422302" w14:textId="77777777" w:rsidR="00EF101D" w:rsidRPr="00EF101D" w:rsidRDefault="00EF101D" w:rsidP="00EF101D">
      <w:pPr>
        <w:tabs>
          <w:tab w:val="left" w:pos="426"/>
        </w:tabs>
        <w:spacing w:after="0" w:line="240" w:lineRule="auto"/>
        <w:jc w:val="both"/>
        <w:rPr>
          <w:rFonts w:ascii="Arial" w:eastAsia="Times New Roman" w:hAnsi="Arial" w:cs="Arial"/>
        </w:rPr>
      </w:pPr>
    </w:p>
    <w:p w14:paraId="7839A7D9" w14:textId="77777777" w:rsidR="00FD5E74" w:rsidRPr="00FD5E74" w:rsidRDefault="00FD5E74" w:rsidP="00FD5E74">
      <w:pPr>
        <w:spacing w:after="0"/>
        <w:rPr>
          <w:rFonts w:ascii="Arial" w:hAnsi="Arial" w:cs="Arial"/>
          <w:b/>
          <w:bCs/>
          <w:snapToGrid w:val="0"/>
          <w:lang w:eastAsia="hr-HR"/>
        </w:rPr>
      </w:pPr>
      <w:r w:rsidRPr="00FD5E74">
        <w:rPr>
          <w:rFonts w:ascii="Arial" w:hAnsi="Arial" w:cs="Arial"/>
          <w:b/>
          <w:bCs/>
          <w:snapToGrid w:val="0"/>
          <w:lang w:eastAsia="hr-HR"/>
        </w:rPr>
        <w:t>Mješovita namjena – pretežito poljoprivredna gospodarstva</w:t>
      </w:r>
    </w:p>
    <w:p w14:paraId="56E91EBA" w14:textId="77777777" w:rsidR="00FD5E74" w:rsidRPr="00FD5E74" w:rsidRDefault="00FD5E74" w:rsidP="00FD5E74">
      <w:pPr>
        <w:spacing w:after="0" w:line="240" w:lineRule="auto"/>
        <w:contextualSpacing/>
        <w:jc w:val="both"/>
        <w:rPr>
          <w:rFonts w:ascii="Arial" w:eastAsia="Times New Roman" w:hAnsi="Arial" w:cs="Arial"/>
          <w:color w:val="FF0000"/>
          <w:szCs w:val="24"/>
          <w:lang w:eastAsia="hr-HR"/>
        </w:rPr>
      </w:pPr>
    </w:p>
    <w:p w14:paraId="484C98D1" w14:textId="77777777" w:rsidR="00FD5E74" w:rsidRPr="00FD5E74" w:rsidRDefault="00FD5E74" w:rsidP="00FD5E74">
      <w:pPr>
        <w:spacing w:after="0" w:line="240" w:lineRule="auto"/>
        <w:contextualSpacing/>
        <w:jc w:val="center"/>
        <w:rPr>
          <w:rFonts w:ascii="Arial" w:eastAsia="Times New Roman" w:hAnsi="Arial" w:cs="Arial"/>
          <w:szCs w:val="24"/>
          <w:lang w:eastAsia="hr-HR"/>
        </w:rPr>
      </w:pPr>
      <w:r w:rsidRPr="00FD5E74">
        <w:rPr>
          <w:rFonts w:ascii="Arial" w:eastAsia="Times New Roman" w:hAnsi="Arial" w:cs="Arial"/>
          <w:szCs w:val="24"/>
          <w:lang w:eastAsia="hr-HR"/>
        </w:rPr>
        <w:t>Članak 23.i</w:t>
      </w:r>
    </w:p>
    <w:p w14:paraId="3D8F5C33" w14:textId="77777777" w:rsidR="00FD5E74" w:rsidRPr="00FD5E74" w:rsidRDefault="00FD5E74" w:rsidP="00FD5E74">
      <w:pPr>
        <w:tabs>
          <w:tab w:val="left" w:pos="426"/>
        </w:tabs>
        <w:spacing w:after="0" w:line="240" w:lineRule="auto"/>
        <w:jc w:val="both"/>
        <w:rPr>
          <w:rFonts w:ascii="Arial" w:eastAsia="Times New Roman" w:hAnsi="Arial" w:cs="Arial"/>
          <w:snapToGrid w:val="0"/>
        </w:rPr>
      </w:pPr>
    </w:p>
    <w:p w14:paraId="3FD0D4F0" w14:textId="77777777" w:rsidR="00FD5E74" w:rsidRPr="00FD5E74" w:rsidRDefault="00FD5E74" w:rsidP="00FD5E74">
      <w:pPr>
        <w:spacing w:after="0" w:line="276" w:lineRule="auto"/>
        <w:jc w:val="both"/>
        <w:rPr>
          <w:rFonts w:ascii="Arial" w:eastAsia="Calibri" w:hAnsi="Arial" w:cs="Arial"/>
          <w:noProof/>
        </w:rPr>
      </w:pPr>
      <w:r w:rsidRPr="00FD5E74">
        <w:rPr>
          <w:rFonts w:ascii="Arial" w:eastAsia="Calibri" w:hAnsi="Arial" w:cs="Times New Roman"/>
          <w:noProof/>
        </w:rPr>
        <w:t xml:space="preserve">(1) </w:t>
      </w:r>
      <w:r w:rsidRPr="00FD5E74">
        <w:rPr>
          <w:rFonts w:ascii="Arial" w:eastAsia="Calibri" w:hAnsi="Arial" w:cs="Times New Roman"/>
          <w:b/>
          <w:noProof/>
        </w:rPr>
        <w:t xml:space="preserve">Mješovita namjena – pretežito poljoprivredna gospodarstva </w:t>
      </w:r>
      <w:r w:rsidRPr="00FD5E74">
        <w:rPr>
          <w:rFonts w:ascii="Arial" w:eastAsia="Calibri" w:hAnsi="Arial" w:cs="Times New Roman"/>
          <w:noProof/>
        </w:rPr>
        <w:t xml:space="preserve">/oznaka M4/ može se nalaziti unutar </w:t>
      </w:r>
      <w:r w:rsidRPr="00FD5E74">
        <w:rPr>
          <w:rFonts w:ascii="Arial" w:eastAsia="Calibri" w:hAnsi="Arial" w:cs="Arial"/>
          <w:noProof/>
        </w:rPr>
        <w:t>građevinskog području naselja, izdvojenim dijelovima građevinskog područja naselja i izdvojenog građevinskog područja izvan naselja.</w:t>
      </w:r>
    </w:p>
    <w:p w14:paraId="4985CECF" w14:textId="77777777" w:rsidR="00FD5E74" w:rsidRPr="00FD5E74" w:rsidRDefault="00FD5E74" w:rsidP="00FD5E74">
      <w:pPr>
        <w:spacing w:after="0" w:line="240" w:lineRule="auto"/>
        <w:jc w:val="both"/>
        <w:rPr>
          <w:rFonts w:ascii="Arial" w:eastAsia="Calibri" w:hAnsi="Arial" w:cs="Times New Roman"/>
        </w:rPr>
      </w:pPr>
      <w:r w:rsidRPr="00FD5E74">
        <w:rPr>
          <w:rFonts w:ascii="Arial" w:eastAsia="Calibri" w:hAnsi="Arial" w:cs="Arial"/>
        </w:rPr>
        <w:t xml:space="preserve">  </w:t>
      </w:r>
    </w:p>
    <w:p w14:paraId="2D5BA9F3" w14:textId="77777777" w:rsidR="00FD5E74" w:rsidRPr="00FD5E74" w:rsidRDefault="00FD5E74" w:rsidP="00FD5E74">
      <w:pPr>
        <w:pBdr>
          <w:top w:val="nil"/>
          <w:left w:val="nil"/>
          <w:bottom w:val="nil"/>
          <w:right w:val="nil"/>
          <w:between w:val="nil"/>
        </w:pBdr>
        <w:spacing w:after="0" w:line="240" w:lineRule="auto"/>
        <w:jc w:val="both"/>
        <w:rPr>
          <w:rFonts w:ascii="Arial" w:eastAsia="Arial" w:hAnsi="Arial" w:cs="Arial"/>
          <w:noProof/>
        </w:rPr>
      </w:pPr>
      <w:r w:rsidRPr="00FD5E74">
        <w:rPr>
          <w:rFonts w:ascii="Arial" w:eastAsia="Calibri" w:hAnsi="Arial" w:cs="Times New Roman"/>
        </w:rPr>
        <w:t xml:space="preserve">(2) </w:t>
      </w:r>
      <w:r w:rsidRPr="00FD5E74">
        <w:rPr>
          <w:rFonts w:ascii="Arial" w:eastAsia="Arial" w:hAnsi="Arial" w:cs="Arial"/>
          <w:noProof/>
        </w:rPr>
        <w:t xml:space="preserve">Uvjeti uređenja građevne čestice i gradnja građevina unutar mješovite namjene – pretežito poljoprivredna gospodarstva određeni su u poglavlju 2.2.1.2.  ove Odluke. </w:t>
      </w:r>
    </w:p>
    <w:p w14:paraId="3093A572" w14:textId="77777777" w:rsidR="00FD5E74" w:rsidRPr="00FD5E74" w:rsidRDefault="00FD5E74" w:rsidP="00FD5E74">
      <w:pPr>
        <w:spacing w:after="0" w:line="240" w:lineRule="auto"/>
        <w:jc w:val="both"/>
        <w:rPr>
          <w:rFonts w:ascii="Arial" w:eastAsia="Calibri" w:hAnsi="Arial" w:cs="Times New Roman"/>
        </w:rPr>
      </w:pPr>
    </w:p>
    <w:p w14:paraId="2B3EDBE9" w14:textId="77777777" w:rsidR="00FD5E74" w:rsidRPr="00FD5E74" w:rsidRDefault="00FD5E74" w:rsidP="00FD5E74">
      <w:pPr>
        <w:spacing w:after="0"/>
        <w:rPr>
          <w:rFonts w:ascii="Arial" w:hAnsi="Arial" w:cs="Arial"/>
          <w:b/>
          <w:bCs/>
          <w:snapToGrid w:val="0"/>
          <w:lang w:eastAsia="hr-HR"/>
        </w:rPr>
      </w:pPr>
      <w:r w:rsidRPr="00FD5E74">
        <w:rPr>
          <w:rFonts w:ascii="Arial" w:hAnsi="Arial" w:cs="Arial"/>
          <w:b/>
          <w:bCs/>
          <w:snapToGrid w:val="0"/>
          <w:lang w:eastAsia="hr-HR"/>
        </w:rPr>
        <w:t>Mješovita namjena – povremeno stanovanje</w:t>
      </w:r>
    </w:p>
    <w:p w14:paraId="258736CA" w14:textId="77777777" w:rsidR="00FD5E74" w:rsidRPr="00FD5E74" w:rsidRDefault="00FD5E74" w:rsidP="00FD5E74">
      <w:pPr>
        <w:spacing w:after="0" w:line="240" w:lineRule="auto"/>
        <w:contextualSpacing/>
        <w:jc w:val="both"/>
        <w:rPr>
          <w:rFonts w:ascii="Arial" w:eastAsia="Times New Roman" w:hAnsi="Arial" w:cs="Arial"/>
          <w:szCs w:val="24"/>
          <w:lang w:eastAsia="hr-HR"/>
        </w:rPr>
      </w:pPr>
    </w:p>
    <w:p w14:paraId="4F4D9F40" w14:textId="5E0C8B07" w:rsidR="00FD5E74" w:rsidRPr="00FD5E74" w:rsidRDefault="00FD5E74" w:rsidP="00FD5E74">
      <w:pPr>
        <w:spacing w:after="0" w:line="240" w:lineRule="auto"/>
        <w:contextualSpacing/>
        <w:jc w:val="center"/>
        <w:rPr>
          <w:rFonts w:ascii="Arial" w:eastAsia="Times New Roman" w:hAnsi="Arial" w:cs="Arial"/>
          <w:szCs w:val="24"/>
          <w:lang w:eastAsia="hr-HR"/>
        </w:rPr>
      </w:pPr>
      <w:r w:rsidRPr="00FD5E74">
        <w:rPr>
          <w:rFonts w:ascii="Arial" w:eastAsia="Times New Roman" w:hAnsi="Arial" w:cs="Arial"/>
          <w:szCs w:val="24"/>
          <w:lang w:eastAsia="hr-HR"/>
        </w:rPr>
        <w:t>Članak 23.</w:t>
      </w:r>
      <w:r w:rsidR="00D10130">
        <w:rPr>
          <w:rFonts w:ascii="Arial" w:eastAsia="Times New Roman" w:hAnsi="Arial" w:cs="Arial"/>
          <w:szCs w:val="24"/>
          <w:lang w:eastAsia="hr-HR"/>
        </w:rPr>
        <w:t>j</w:t>
      </w:r>
    </w:p>
    <w:p w14:paraId="6FE3391B" w14:textId="77777777" w:rsidR="00FD5E74" w:rsidRPr="00FD5E74" w:rsidRDefault="00FD5E74" w:rsidP="00FD5E74">
      <w:pPr>
        <w:spacing w:after="0" w:line="240" w:lineRule="auto"/>
        <w:jc w:val="both"/>
        <w:rPr>
          <w:rFonts w:ascii="Arial" w:eastAsia="Calibri" w:hAnsi="Arial" w:cs="Times New Roman"/>
        </w:rPr>
      </w:pPr>
    </w:p>
    <w:p w14:paraId="7B12BF5C" w14:textId="77777777" w:rsidR="00FD5E74" w:rsidRPr="00FD5E74" w:rsidRDefault="00FD5E74" w:rsidP="00FD5E74">
      <w:pPr>
        <w:spacing w:after="0" w:line="276" w:lineRule="auto"/>
        <w:jc w:val="both"/>
        <w:rPr>
          <w:rFonts w:ascii="Arial" w:eastAsia="Calibri" w:hAnsi="Arial" w:cs="Arial"/>
          <w:noProof/>
        </w:rPr>
      </w:pPr>
      <w:r w:rsidRPr="00FD5E74">
        <w:rPr>
          <w:rFonts w:ascii="Arial" w:eastAsia="Calibri" w:hAnsi="Arial" w:cs="Times New Roman"/>
          <w:noProof/>
        </w:rPr>
        <w:t xml:space="preserve">(1) </w:t>
      </w:r>
      <w:r w:rsidRPr="00FD5E74">
        <w:rPr>
          <w:rFonts w:ascii="Arial" w:eastAsia="Calibri" w:hAnsi="Arial" w:cs="Times New Roman"/>
          <w:b/>
          <w:noProof/>
        </w:rPr>
        <w:t xml:space="preserve">Mješovita namjena – povremeno stanovanje </w:t>
      </w:r>
      <w:r w:rsidRPr="00FD5E74">
        <w:rPr>
          <w:rFonts w:ascii="Arial" w:eastAsia="Calibri" w:hAnsi="Arial" w:cs="Times New Roman"/>
          <w:noProof/>
        </w:rPr>
        <w:t xml:space="preserve">/oznaka M3/ može se nalaziti unutar </w:t>
      </w:r>
      <w:r w:rsidRPr="00FD5E74">
        <w:rPr>
          <w:rFonts w:ascii="Arial" w:eastAsia="Calibri" w:hAnsi="Arial" w:cs="Arial"/>
          <w:noProof/>
        </w:rPr>
        <w:t>izdvojenih dijelova građevinskog područja naselja.</w:t>
      </w:r>
    </w:p>
    <w:p w14:paraId="194424AF" w14:textId="77777777" w:rsidR="00FD5E74" w:rsidRPr="00FD5E74" w:rsidRDefault="00FD5E74" w:rsidP="00FD5E74">
      <w:pPr>
        <w:spacing w:after="0" w:line="240" w:lineRule="auto"/>
        <w:jc w:val="both"/>
        <w:rPr>
          <w:rFonts w:ascii="Arial" w:eastAsia="Calibri" w:hAnsi="Arial" w:cs="Times New Roman"/>
        </w:rPr>
      </w:pPr>
      <w:r w:rsidRPr="00FD5E74">
        <w:rPr>
          <w:rFonts w:ascii="Arial" w:eastAsia="Calibri" w:hAnsi="Arial" w:cs="Arial"/>
        </w:rPr>
        <w:t xml:space="preserve">  </w:t>
      </w:r>
    </w:p>
    <w:p w14:paraId="66401594" w14:textId="3891D806" w:rsidR="00FD5E74" w:rsidRDefault="00FD5E74" w:rsidP="00FD5E74">
      <w:pPr>
        <w:pBdr>
          <w:top w:val="nil"/>
          <w:left w:val="nil"/>
          <w:bottom w:val="nil"/>
          <w:right w:val="nil"/>
          <w:between w:val="nil"/>
        </w:pBdr>
        <w:spacing w:after="0" w:line="240" w:lineRule="auto"/>
        <w:jc w:val="both"/>
        <w:rPr>
          <w:rFonts w:ascii="Arial" w:eastAsia="Arial" w:hAnsi="Arial" w:cs="Arial"/>
          <w:noProof/>
        </w:rPr>
      </w:pPr>
      <w:r w:rsidRPr="00FD5E74">
        <w:rPr>
          <w:rFonts w:ascii="Arial" w:eastAsia="Calibri" w:hAnsi="Arial" w:cs="Times New Roman"/>
        </w:rPr>
        <w:t xml:space="preserve">(2) </w:t>
      </w:r>
      <w:r w:rsidRPr="00FD5E74">
        <w:rPr>
          <w:rFonts w:ascii="Arial" w:eastAsia="Arial" w:hAnsi="Arial" w:cs="Arial"/>
          <w:noProof/>
        </w:rPr>
        <w:t>Uvjeti uređenja građevne čestice i gradnja građevina unutar mješovite namjene – povremeno stanovanje određeni su u poglavlju 2.2.1.3.  ove Odluke.</w:t>
      </w:r>
      <w:r>
        <w:rPr>
          <w:rFonts w:ascii="Arial" w:eastAsia="Arial" w:hAnsi="Arial" w:cs="Arial"/>
          <w:noProof/>
        </w:rPr>
        <w:t>“.</w:t>
      </w:r>
    </w:p>
    <w:p w14:paraId="44E72BEA" w14:textId="77777777" w:rsidR="00FD5E74" w:rsidRPr="00FD5E74" w:rsidRDefault="00FD5E74" w:rsidP="00FD5E74">
      <w:pPr>
        <w:pBdr>
          <w:top w:val="nil"/>
          <w:left w:val="nil"/>
          <w:bottom w:val="nil"/>
          <w:right w:val="nil"/>
          <w:between w:val="nil"/>
        </w:pBdr>
        <w:spacing w:after="0" w:line="240" w:lineRule="auto"/>
        <w:jc w:val="both"/>
        <w:rPr>
          <w:rFonts w:ascii="Arial" w:eastAsia="Arial" w:hAnsi="Arial" w:cs="Arial"/>
          <w:noProof/>
        </w:rPr>
      </w:pPr>
    </w:p>
    <w:p w14:paraId="6F8E92A7" w14:textId="5F1F407D" w:rsidR="00FD5E74" w:rsidRDefault="00FD5E74" w:rsidP="00FD5E74">
      <w:pPr>
        <w:spacing w:after="0" w:line="276" w:lineRule="auto"/>
        <w:jc w:val="center"/>
        <w:rPr>
          <w:rFonts w:ascii="Arial" w:eastAsia="Times New Roman" w:hAnsi="Arial" w:cs="Arial"/>
          <w:b/>
          <w:bCs/>
          <w:lang w:eastAsia="hr-HR"/>
        </w:rPr>
      </w:pPr>
      <w:bookmarkStart w:id="5" w:name="_Hlk103078985"/>
      <w:r w:rsidRPr="00453AB8">
        <w:rPr>
          <w:rFonts w:ascii="Arial" w:eastAsia="Times New Roman" w:hAnsi="Arial" w:cs="Arial"/>
          <w:b/>
          <w:bCs/>
          <w:lang w:eastAsia="hr-HR"/>
        </w:rPr>
        <w:t xml:space="preserve">Članak </w:t>
      </w:r>
      <w:r>
        <w:rPr>
          <w:rFonts w:ascii="Arial" w:eastAsia="Times New Roman" w:hAnsi="Arial" w:cs="Arial"/>
          <w:b/>
          <w:bCs/>
          <w:lang w:eastAsia="hr-HR"/>
        </w:rPr>
        <w:t>31</w:t>
      </w:r>
      <w:r w:rsidRPr="00453AB8">
        <w:rPr>
          <w:rFonts w:ascii="Arial" w:eastAsia="Times New Roman" w:hAnsi="Arial" w:cs="Arial"/>
          <w:b/>
          <w:bCs/>
          <w:lang w:eastAsia="hr-HR"/>
        </w:rPr>
        <w:t>.</w:t>
      </w:r>
    </w:p>
    <w:bookmarkEnd w:id="5"/>
    <w:p w14:paraId="08AD6098" w14:textId="7F7913C2" w:rsidR="00EF101D" w:rsidRDefault="00EF101D" w:rsidP="00450466">
      <w:pPr>
        <w:tabs>
          <w:tab w:val="left" w:pos="540"/>
        </w:tabs>
        <w:spacing w:after="0" w:line="240" w:lineRule="auto"/>
        <w:jc w:val="both"/>
        <w:rPr>
          <w:rFonts w:ascii="Arial" w:eastAsia="Calibri" w:hAnsi="Arial" w:cs="Arial"/>
          <w:noProof/>
        </w:rPr>
      </w:pPr>
    </w:p>
    <w:p w14:paraId="164B998F" w14:textId="512C1BD8" w:rsidR="00FD5E74" w:rsidRPr="00FD5E74" w:rsidRDefault="00FD5E74"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Iza novog članka 23.</w:t>
      </w:r>
      <w:r w:rsidR="00756B6D">
        <w:rPr>
          <w:rFonts w:ascii="Arial" w:eastAsia="Times New Roman" w:hAnsi="Arial" w:cs="Arial"/>
          <w:lang w:eastAsia="hr-HR"/>
        </w:rPr>
        <w:t>j</w:t>
      </w:r>
      <w:r>
        <w:rPr>
          <w:rFonts w:ascii="Arial" w:eastAsia="Times New Roman" w:hAnsi="Arial" w:cs="Arial"/>
          <w:lang w:eastAsia="hr-HR"/>
        </w:rPr>
        <w:t xml:space="preserve"> dodaje se novi podnaslov koji glasi: </w:t>
      </w:r>
      <w:r>
        <w:rPr>
          <w:rFonts w:ascii="Arial" w:hAnsi="Arial" w:cs="Arial"/>
          <w:b/>
          <w:bCs/>
          <w:snapToGrid w:val="0"/>
          <w:lang w:eastAsia="hr-HR"/>
        </w:rPr>
        <w:t>„</w:t>
      </w:r>
      <w:r w:rsidRPr="00FD5E74">
        <w:rPr>
          <w:rFonts w:ascii="Arial" w:hAnsi="Arial" w:cs="Arial"/>
          <w:b/>
          <w:bCs/>
          <w:snapToGrid w:val="0"/>
          <w:lang w:eastAsia="hr-HR"/>
        </w:rPr>
        <w:t>Javne zelene površine i zaštitne zelene površine</w:t>
      </w:r>
      <w:r>
        <w:rPr>
          <w:rFonts w:ascii="Arial" w:hAnsi="Arial" w:cs="Arial"/>
          <w:snapToGrid w:val="0"/>
          <w:lang w:eastAsia="hr-HR"/>
        </w:rPr>
        <w:t>“.</w:t>
      </w:r>
    </w:p>
    <w:p w14:paraId="13FBD39E" w14:textId="3EF21570" w:rsidR="00EF101D" w:rsidRDefault="00EF101D" w:rsidP="00EF101D">
      <w:pPr>
        <w:spacing w:after="0" w:line="276" w:lineRule="auto"/>
        <w:jc w:val="both"/>
        <w:rPr>
          <w:rFonts w:ascii="Arial" w:eastAsia="Times New Roman" w:hAnsi="Arial" w:cs="Arial"/>
          <w:lang w:eastAsia="hr-HR"/>
        </w:rPr>
      </w:pPr>
    </w:p>
    <w:p w14:paraId="45D26C88" w14:textId="25DD690E" w:rsidR="00FD5E74" w:rsidRDefault="00FD5E74" w:rsidP="00FD5E74">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32</w:t>
      </w:r>
      <w:r w:rsidRPr="00453AB8">
        <w:rPr>
          <w:rFonts w:ascii="Arial" w:eastAsia="Times New Roman" w:hAnsi="Arial" w:cs="Arial"/>
          <w:b/>
          <w:bCs/>
          <w:lang w:eastAsia="hr-HR"/>
        </w:rPr>
        <w:t>.</w:t>
      </w:r>
    </w:p>
    <w:p w14:paraId="682D36A3" w14:textId="3A13F8E8" w:rsidR="00EF101D" w:rsidRDefault="00EF101D" w:rsidP="00EF101D">
      <w:pPr>
        <w:spacing w:after="0" w:line="276" w:lineRule="auto"/>
        <w:jc w:val="both"/>
        <w:rPr>
          <w:rFonts w:ascii="Arial" w:eastAsia="Times New Roman" w:hAnsi="Arial" w:cs="Arial"/>
          <w:lang w:eastAsia="hr-HR"/>
        </w:rPr>
      </w:pPr>
    </w:p>
    <w:p w14:paraId="2B40A650" w14:textId="528CAD9C" w:rsidR="00FD5E74" w:rsidRDefault="00FD5E74"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24. mijenja se i glasi:</w:t>
      </w:r>
    </w:p>
    <w:p w14:paraId="79ED0BCA" w14:textId="77777777" w:rsidR="005758AD" w:rsidRDefault="005758AD" w:rsidP="00EF101D">
      <w:pPr>
        <w:spacing w:after="0" w:line="276" w:lineRule="auto"/>
        <w:jc w:val="both"/>
        <w:rPr>
          <w:rFonts w:ascii="Arial" w:eastAsia="Times New Roman" w:hAnsi="Arial" w:cs="Arial"/>
          <w:lang w:eastAsia="hr-HR"/>
        </w:rPr>
      </w:pPr>
    </w:p>
    <w:p w14:paraId="5AAEEAF8" w14:textId="699EA021" w:rsidR="006B2747" w:rsidRPr="006B2747" w:rsidRDefault="006B2747" w:rsidP="006B2747">
      <w:pPr>
        <w:autoSpaceDE w:val="0"/>
        <w:autoSpaceDN w:val="0"/>
        <w:adjustRightInd w:val="0"/>
        <w:spacing w:after="0" w:line="276" w:lineRule="auto"/>
        <w:ind w:right="1"/>
        <w:jc w:val="both"/>
        <w:rPr>
          <w:rFonts w:ascii="Arial" w:eastAsia="Calibri" w:hAnsi="Arial" w:cs="Arial"/>
          <w:noProof/>
        </w:rPr>
      </w:pPr>
      <w:r w:rsidRPr="006B2747">
        <w:rPr>
          <w:rFonts w:ascii="Arial" w:eastAsia="Calibri" w:hAnsi="Arial" w:cs="Arial"/>
          <w:noProof/>
        </w:rPr>
        <w:t>„(1) Unutar građevinskog područja naselja, izdvojenim dijelovima građevinskog područja naselja, izdvojenog građevinskog područja izvan naselja, moguće je uređenje javnih zelenih površina i zaštitnih zelenih površina kao i drugih građevina i površina koje služe za normalno funkcioniranje naselja, a u svrhu uređenja i zaštite okoliša.</w:t>
      </w:r>
    </w:p>
    <w:p w14:paraId="03790736" w14:textId="77777777" w:rsidR="006B2747" w:rsidRPr="006B2747" w:rsidRDefault="006B2747" w:rsidP="006B2747">
      <w:pPr>
        <w:autoSpaceDE w:val="0"/>
        <w:autoSpaceDN w:val="0"/>
        <w:adjustRightInd w:val="0"/>
        <w:spacing w:after="0" w:line="276" w:lineRule="auto"/>
        <w:ind w:right="1"/>
        <w:rPr>
          <w:rFonts w:ascii="Arial" w:eastAsia="Calibri" w:hAnsi="Arial" w:cs="Arial"/>
          <w:noProof/>
        </w:rPr>
      </w:pPr>
    </w:p>
    <w:p w14:paraId="5516514C" w14:textId="77777777" w:rsidR="006B2747" w:rsidRPr="006B2747" w:rsidRDefault="006B2747" w:rsidP="006B2747">
      <w:pPr>
        <w:autoSpaceDE w:val="0"/>
        <w:autoSpaceDN w:val="0"/>
        <w:adjustRightInd w:val="0"/>
        <w:spacing w:after="0" w:line="276" w:lineRule="auto"/>
        <w:ind w:right="1"/>
        <w:rPr>
          <w:rFonts w:ascii="Arial" w:eastAsia="Calibri" w:hAnsi="Arial" w:cs="Arial"/>
          <w:noProof/>
        </w:rPr>
      </w:pPr>
      <w:r w:rsidRPr="006B2747">
        <w:rPr>
          <w:rFonts w:ascii="Arial" w:eastAsia="Calibri" w:hAnsi="Arial" w:cs="Arial"/>
          <w:noProof/>
        </w:rPr>
        <w:t>(2) U sklopu površina iz stavka 1. ovog članka omogućeno je uređenje i izgradnja:</w:t>
      </w:r>
    </w:p>
    <w:p w14:paraId="5439B0AB"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szCs w:val="24"/>
          <w:lang w:eastAsia="hr-HR"/>
        </w:rPr>
        <w:t>kolnih i pješačkih staza,</w:t>
      </w:r>
    </w:p>
    <w:p w14:paraId="443B64B7"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biciklističkih staza,</w:t>
      </w:r>
    </w:p>
    <w:p w14:paraId="35939D18"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sportsko-rekreacijskih površina i igrališta,</w:t>
      </w:r>
    </w:p>
    <w:p w14:paraId="7AFE68AC"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dječjih igrališta i odmorišta,</w:t>
      </w:r>
    </w:p>
    <w:p w14:paraId="0D028F37"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manjih građevina prateće namjene (odmorišta, fontana, vidikovaca, paviljona, nadstrešnica, pergola i ostale urbane opreme),</w:t>
      </w:r>
    </w:p>
    <w:p w14:paraId="363CE6DB"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kioska i sličnih građevina,</w:t>
      </w:r>
    </w:p>
    <w:p w14:paraId="59712A09"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sakralnih građevina i povijesne opreme prostora,</w:t>
      </w:r>
    </w:p>
    <w:p w14:paraId="65668A3D"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građevina sanitarno-higijenskog standarda,</w:t>
      </w:r>
    </w:p>
    <w:p w14:paraId="29D22060"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građevine za potrebe zaštite od elementarnih nepogoda i ratnih opasnosti (zakloni i skloništa),</w:t>
      </w:r>
    </w:p>
    <w:p w14:paraId="7D30D106"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komunalnih i infrastrukturnih građevina,</w:t>
      </w:r>
    </w:p>
    <w:p w14:paraId="54CFBE54" w14:textId="77777777" w:rsidR="006B2747" w:rsidRPr="006B2747" w:rsidRDefault="006B2747" w:rsidP="005175B2">
      <w:pPr>
        <w:numPr>
          <w:ilvl w:val="0"/>
          <w:numId w:val="36"/>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B2747">
        <w:rPr>
          <w:rFonts w:ascii="Arial" w:eastAsia="Times New Roman" w:hAnsi="Arial" w:cs="Arial"/>
          <w:lang w:eastAsia="hr-HR"/>
        </w:rPr>
        <w:t>i slično.</w:t>
      </w:r>
    </w:p>
    <w:p w14:paraId="40C56CC4" w14:textId="77777777" w:rsidR="006B2747" w:rsidRPr="006B2747" w:rsidRDefault="006B2747" w:rsidP="006B2747">
      <w:pPr>
        <w:autoSpaceDE w:val="0"/>
        <w:autoSpaceDN w:val="0"/>
        <w:adjustRightInd w:val="0"/>
        <w:spacing w:after="0" w:line="276" w:lineRule="auto"/>
        <w:ind w:right="1"/>
        <w:rPr>
          <w:rFonts w:ascii="Arial" w:eastAsia="Calibri" w:hAnsi="Arial" w:cs="Arial"/>
          <w:noProof/>
        </w:rPr>
      </w:pPr>
    </w:p>
    <w:p w14:paraId="70EA6348" w14:textId="77777777" w:rsidR="006B2747" w:rsidRPr="006B2747" w:rsidRDefault="006B2747" w:rsidP="006B2747">
      <w:pPr>
        <w:autoSpaceDE w:val="0"/>
        <w:autoSpaceDN w:val="0"/>
        <w:adjustRightInd w:val="0"/>
        <w:spacing w:after="0" w:line="276" w:lineRule="auto"/>
        <w:ind w:right="1"/>
        <w:jc w:val="both"/>
        <w:rPr>
          <w:rFonts w:ascii="Arial" w:eastAsia="Calibri" w:hAnsi="Arial" w:cs="Arial"/>
          <w:noProof/>
        </w:rPr>
      </w:pPr>
      <w:r w:rsidRPr="006B2747">
        <w:rPr>
          <w:rFonts w:ascii="Arial" w:eastAsia="Calibri" w:hAnsi="Arial" w:cs="Arial"/>
          <w:noProof/>
        </w:rPr>
        <w:t xml:space="preserve">(3) Građevine iz ovoga članka svojim oblikovanjem, prostorom koji zauzimaju, a naročito visinom moraju biti usklađene sa okolnim prostorom u kome se grade. </w:t>
      </w:r>
    </w:p>
    <w:p w14:paraId="6AEFB751" w14:textId="77777777" w:rsidR="006B2747" w:rsidRPr="006B2747" w:rsidRDefault="006B2747" w:rsidP="006B2747">
      <w:pPr>
        <w:numPr>
          <w:ilvl w:val="12"/>
          <w:numId w:val="0"/>
        </w:numPr>
        <w:spacing w:after="0" w:line="276" w:lineRule="auto"/>
        <w:rPr>
          <w:rFonts w:ascii="Arial" w:eastAsia="Calibri" w:hAnsi="Arial" w:cs="Arial"/>
          <w:noProof/>
        </w:rPr>
      </w:pPr>
    </w:p>
    <w:p w14:paraId="09588981" w14:textId="17C0D413" w:rsidR="006B2747" w:rsidRPr="006B2747" w:rsidRDefault="006B2747" w:rsidP="006B2747">
      <w:pPr>
        <w:numPr>
          <w:ilvl w:val="12"/>
          <w:numId w:val="0"/>
        </w:numPr>
        <w:spacing w:after="0" w:line="276" w:lineRule="auto"/>
        <w:jc w:val="both"/>
        <w:rPr>
          <w:rFonts w:ascii="Arial" w:eastAsia="Calibri" w:hAnsi="Arial" w:cs="Arial"/>
          <w:noProof/>
        </w:rPr>
      </w:pPr>
      <w:r w:rsidRPr="006B2747">
        <w:rPr>
          <w:rFonts w:ascii="Arial" w:eastAsia="Calibri" w:hAnsi="Arial" w:cs="Arial"/>
          <w:noProof/>
        </w:rPr>
        <w:lastRenderedPageBreak/>
        <w:t xml:space="preserve">(4) Iznimno, unutar javnih zelenih površina i </w:t>
      </w:r>
      <w:r w:rsidRPr="006B2747">
        <w:rPr>
          <w:rFonts w:ascii="Arial" w:eastAsia="Arial" w:hAnsi="Arial" w:cs="Arial"/>
          <w:lang w:eastAsia="hr-HR"/>
        </w:rPr>
        <w:t xml:space="preserve">zaštitnih zelenih površina </w:t>
      </w:r>
      <w:r w:rsidRPr="006B2747">
        <w:rPr>
          <w:rFonts w:ascii="Arial" w:eastAsia="Calibri" w:hAnsi="Arial" w:cs="Arial"/>
          <w:noProof/>
        </w:rPr>
        <w:t>mogu se zadržati i rekonstruirati zaštićene stare stambene i gospodarske građevine u svojoj izvornoj namjeni.“.</w:t>
      </w:r>
    </w:p>
    <w:p w14:paraId="0BBFABD2" w14:textId="77777777" w:rsidR="00FD5E74" w:rsidRDefault="00FD5E74" w:rsidP="00EF101D">
      <w:pPr>
        <w:spacing w:after="0" w:line="276" w:lineRule="auto"/>
        <w:jc w:val="both"/>
        <w:rPr>
          <w:rFonts w:ascii="Arial" w:eastAsia="Times New Roman" w:hAnsi="Arial" w:cs="Arial"/>
          <w:lang w:eastAsia="hr-HR"/>
        </w:rPr>
      </w:pPr>
    </w:p>
    <w:p w14:paraId="60896BE9" w14:textId="2BDF4AE5" w:rsidR="006B2747" w:rsidRDefault="006B2747" w:rsidP="006B2747">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33</w:t>
      </w:r>
      <w:r w:rsidRPr="00453AB8">
        <w:rPr>
          <w:rFonts w:ascii="Arial" w:eastAsia="Times New Roman" w:hAnsi="Arial" w:cs="Arial"/>
          <w:b/>
          <w:bCs/>
          <w:lang w:eastAsia="hr-HR"/>
        </w:rPr>
        <w:t>.</w:t>
      </w:r>
    </w:p>
    <w:p w14:paraId="79A317AC" w14:textId="30490444" w:rsidR="00EF101D" w:rsidRDefault="00EF101D" w:rsidP="00EF101D">
      <w:pPr>
        <w:spacing w:after="0" w:line="276" w:lineRule="auto"/>
        <w:jc w:val="both"/>
        <w:rPr>
          <w:rFonts w:ascii="Arial" w:eastAsia="Times New Roman" w:hAnsi="Arial" w:cs="Arial"/>
          <w:lang w:eastAsia="hr-HR"/>
        </w:rPr>
      </w:pPr>
    </w:p>
    <w:p w14:paraId="7AA4858F" w14:textId="14BD8AAC" w:rsidR="006B2747" w:rsidRPr="006B2747" w:rsidRDefault="006B2747"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 xml:space="preserve">Iza članka 24. dodaje se novi podnaslov koji glasi: </w:t>
      </w:r>
      <w:r w:rsidRPr="006B2747">
        <w:rPr>
          <w:rFonts w:ascii="Arial" w:hAnsi="Arial" w:cs="Arial"/>
          <w:snapToGrid w:val="0"/>
          <w:lang w:eastAsia="hr-HR"/>
        </w:rPr>
        <w:t>„</w:t>
      </w:r>
      <w:r w:rsidRPr="006B2747">
        <w:rPr>
          <w:rFonts w:ascii="Arial" w:hAnsi="Arial" w:cs="Arial"/>
          <w:b/>
          <w:bCs/>
          <w:snapToGrid w:val="0"/>
          <w:lang w:eastAsia="hr-HR"/>
        </w:rPr>
        <w:t>Reklame, reklamni panoi i kiosci</w:t>
      </w:r>
      <w:r w:rsidRPr="006B2747">
        <w:rPr>
          <w:rFonts w:ascii="Arial" w:hAnsi="Arial" w:cs="Arial"/>
          <w:snapToGrid w:val="0"/>
          <w:lang w:eastAsia="hr-HR"/>
        </w:rPr>
        <w:t>“.</w:t>
      </w:r>
    </w:p>
    <w:p w14:paraId="4BC30D72" w14:textId="14E7A915" w:rsidR="00EF101D" w:rsidRDefault="00EF101D" w:rsidP="00EF101D">
      <w:pPr>
        <w:spacing w:after="0" w:line="276" w:lineRule="auto"/>
        <w:jc w:val="both"/>
        <w:rPr>
          <w:rFonts w:ascii="Arial" w:eastAsia="Times New Roman" w:hAnsi="Arial" w:cs="Arial"/>
          <w:lang w:eastAsia="hr-HR"/>
        </w:rPr>
      </w:pPr>
    </w:p>
    <w:p w14:paraId="5995F170" w14:textId="35D425FB" w:rsidR="00626F66" w:rsidRDefault="00626F66" w:rsidP="00626F66">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34</w:t>
      </w:r>
      <w:r w:rsidRPr="00453AB8">
        <w:rPr>
          <w:rFonts w:ascii="Arial" w:eastAsia="Times New Roman" w:hAnsi="Arial" w:cs="Arial"/>
          <w:b/>
          <w:bCs/>
          <w:lang w:eastAsia="hr-HR"/>
        </w:rPr>
        <w:t>.</w:t>
      </w:r>
    </w:p>
    <w:p w14:paraId="164E4154" w14:textId="77777777" w:rsidR="00EF101D" w:rsidRPr="00EF101D" w:rsidRDefault="00EF101D" w:rsidP="00EF101D">
      <w:pPr>
        <w:spacing w:after="0" w:line="276" w:lineRule="auto"/>
        <w:jc w:val="both"/>
        <w:rPr>
          <w:rFonts w:ascii="Arial" w:eastAsia="Times New Roman" w:hAnsi="Arial" w:cs="Arial"/>
          <w:lang w:eastAsia="hr-HR"/>
        </w:rPr>
      </w:pPr>
    </w:p>
    <w:p w14:paraId="62F7EB5E" w14:textId="3B74AD8A" w:rsidR="00EF101D" w:rsidRDefault="009931D7"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626F66">
        <w:rPr>
          <w:rFonts w:ascii="Arial" w:eastAsia="Calibri" w:hAnsi="Arial" w:cs="Arial"/>
          <w:noProof/>
        </w:rPr>
        <w:t>Članak 24.a mijenja se i glasi:</w:t>
      </w:r>
    </w:p>
    <w:p w14:paraId="57C8FB11" w14:textId="77777777" w:rsidR="005758AD" w:rsidRDefault="005758AD" w:rsidP="00450466">
      <w:pPr>
        <w:tabs>
          <w:tab w:val="left" w:pos="540"/>
        </w:tabs>
        <w:spacing w:after="0" w:line="240" w:lineRule="auto"/>
        <w:jc w:val="both"/>
        <w:rPr>
          <w:rFonts w:ascii="Arial" w:eastAsia="Calibri" w:hAnsi="Arial" w:cs="Arial"/>
          <w:noProof/>
        </w:rPr>
      </w:pPr>
    </w:p>
    <w:p w14:paraId="43708818" w14:textId="3998C220" w:rsidR="00626F66" w:rsidRPr="00626F66" w:rsidRDefault="00626F66" w:rsidP="00626F66">
      <w:pPr>
        <w:autoSpaceDE w:val="0"/>
        <w:autoSpaceDN w:val="0"/>
        <w:adjustRightInd w:val="0"/>
        <w:spacing w:after="0" w:line="276" w:lineRule="auto"/>
        <w:jc w:val="both"/>
        <w:rPr>
          <w:rFonts w:ascii="Arial" w:eastAsia="Calibri" w:hAnsi="Arial" w:cs="Arial"/>
          <w:noProof/>
        </w:rPr>
      </w:pPr>
      <w:r w:rsidRPr="00D97392">
        <w:rPr>
          <w:rFonts w:ascii="Arial" w:eastAsia="Calibri" w:hAnsi="Arial" w:cs="Arial"/>
          <w:noProof/>
        </w:rPr>
        <w:t>„</w:t>
      </w:r>
      <w:r w:rsidRPr="00626F66">
        <w:rPr>
          <w:rFonts w:ascii="Arial" w:eastAsia="Calibri" w:hAnsi="Arial" w:cs="Arial"/>
          <w:noProof/>
        </w:rPr>
        <w:t>(1) Unutar građevinskih područja naselja, izdvojenim dijelovima građevinskog područja naselja,  izdvojenog građevinskog područja izvan naselja dozvoljava se postavljanje reklama i reklamnih panoa</w:t>
      </w:r>
      <w:bookmarkStart w:id="6" w:name="_Hlk97728249"/>
      <w:r w:rsidRPr="00626F66">
        <w:rPr>
          <w:rFonts w:ascii="Arial" w:eastAsia="Calibri" w:hAnsi="Arial" w:cs="Arial"/>
          <w:noProof/>
        </w:rPr>
        <w:t>, sa suglasnošću Jedinstvenog upravnog odjela Općine</w:t>
      </w:r>
      <w:bookmarkEnd w:id="6"/>
      <w:r w:rsidRPr="00626F66">
        <w:rPr>
          <w:rFonts w:ascii="Arial" w:eastAsia="Calibri" w:hAnsi="Arial" w:cs="Arial"/>
          <w:noProof/>
        </w:rPr>
        <w:t>, uz zadovoljavanje sljedećih uvjeta:</w:t>
      </w:r>
    </w:p>
    <w:p w14:paraId="4F21DD68" w14:textId="77777777" w:rsidR="00626F66" w:rsidRPr="00626F66" w:rsidRDefault="00626F66" w:rsidP="005175B2">
      <w:pPr>
        <w:numPr>
          <w:ilvl w:val="0"/>
          <w:numId w:val="37"/>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ne postavljati ih na nogostup, pješačke otoke i slično,</w:t>
      </w:r>
    </w:p>
    <w:p w14:paraId="6137ACB4" w14:textId="77777777" w:rsidR="00626F66" w:rsidRPr="00626F66" w:rsidRDefault="00626F66" w:rsidP="005175B2">
      <w:pPr>
        <w:numPr>
          <w:ilvl w:val="0"/>
          <w:numId w:val="37"/>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 xml:space="preserve">postavljaju se na načina da ne ugrožavaju sigurnost prometa, ne zaklanjaju postojeću prometnu i </w:t>
      </w:r>
      <w:proofErr w:type="spellStart"/>
      <w:r w:rsidRPr="00626F66">
        <w:rPr>
          <w:rFonts w:ascii="Arial" w:eastAsia="Times New Roman" w:hAnsi="Arial" w:cs="Arial"/>
          <w:szCs w:val="24"/>
          <w:lang w:eastAsia="hr-HR"/>
        </w:rPr>
        <w:t>putokaznu</w:t>
      </w:r>
      <w:proofErr w:type="spellEnd"/>
      <w:r w:rsidRPr="00626F66">
        <w:rPr>
          <w:rFonts w:ascii="Arial" w:eastAsia="Times New Roman" w:hAnsi="Arial" w:cs="Arial"/>
          <w:szCs w:val="24"/>
          <w:lang w:eastAsia="hr-HR"/>
        </w:rPr>
        <w:t xml:space="preserve"> signalizaciju,</w:t>
      </w:r>
    </w:p>
    <w:p w14:paraId="2FE971FF" w14:textId="77777777" w:rsidR="00626F66" w:rsidRPr="00626F66" w:rsidRDefault="00626F66" w:rsidP="005175B2">
      <w:pPr>
        <w:numPr>
          <w:ilvl w:val="0"/>
          <w:numId w:val="37"/>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udaljenost od ruba nogostupa minimalno je 50 cm a ostale uvjete postavljanja prema prometnici zatražiti od tijela koje upravlja tom prometnicom,</w:t>
      </w:r>
    </w:p>
    <w:p w14:paraId="29C7201A" w14:textId="77777777" w:rsidR="00626F66" w:rsidRPr="00626F66" w:rsidRDefault="00626F66" w:rsidP="005175B2">
      <w:pPr>
        <w:numPr>
          <w:ilvl w:val="0"/>
          <w:numId w:val="37"/>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 xml:space="preserve">temelj reklamnog panoa postavljenog na zelenoj površini mora imati </w:t>
      </w:r>
      <w:proofErr w:type="spellStart"/>
      <w:r w:rsidRPr="00626F66">
        <w:rPr>
          <w:rFonts w:ascii="Arial" w:eastAsia="Times New Roman" w:hAnsi="Arial" w:cs="Arial"/>
          <w:szCs w:val="24"/>
          <w:lang w:eastAsia="hr-HR"/>
        </w:rPr>
        <w:t>nadsloj</w:t>
      </w:r>
      <w:proofErr w:type="spellEnd"/>
      <w:r w:rsidRPr="00626F66">
        <w:rPr>
          <w:rFonts w:ascii="Arial" w:eastAsia="Times New Roman" w:hAnsi="Arial" w:cs="Arial"/>
          <w:szCs w:val="24"/>
          <w:lang w:eastAsia="hr-HR"/>
        </w:rPr>
        <w:t xml:space="preserve"> zemlje minimalno 20 cm i</w:t>
      </w:r>
    </w:p>
    <w:p w14:paraId="57273E77" w14:textId="77777777" w:rsidR="00626F66" w:rsidRPr="00626F66" w:rsidRDefault="00626F66" w:rsidP="005175B2">
      <w:pPr>
        <w:numPr>
          <w:ilvl w:val="0"/>
          <w:numId w:val="37"/>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moraju biti kvalitetnog oblikovanja, materijala i izrade te estetski prihvatljiv element u prostoru.</w:t>
      </w:r>
    </w:p>
    <w:p w14:paraId="17943DD7" w14:textId="77777777" w:rsidR="00626F66" w:rsidRPr="00626F66" w:rsidRDefault="00626F66" w:rsidP="00626F66">
      <w:pPr>
        <w:autoSpaceDE w:val="0"/>
        <w:autoSpaceDN w:val="0"/>
        <w:adjustRightInd w:val="0"/>
        <w:spacing w:after="200" w:line="276" w:lineRule="auto"/>
        <w:ind w:left="567" w:right="1"/>
        <w:contextualSpacing/>
        <w:rPr>
          <w:rFonts w:ascii="Arial" w:eastAsia="Calibri" w:hAnsi="Arial" w:cs="Arial"/>
          <w:noProof/>
        </w:rPr>
      </w:pPr>
    </w:p>
    <w:p w14:paraId="2D151615" w14:textId="77777777" w:rsidR="00626F66" w:rsidRPr="00626F66" w:rsidRDefault="00626F66" w:rsidP="00626F66">
      <w:pPr>
        <w:spacing w:after="0" w:line="276" w:lineRule="auto"/>
        <w:jc w:val="both"/>
        <w:rPr>
          <w:rFonts w:ascii="Arial" w:eastAsia="Calibri" w:hAnsi="Arial" w:cs="Arial"/>
          <w:noProof/>
        </w:rPr>
      </w:pPr>
      <w:r w:rsidRPr="00626F66">
        <w:rPr>
          <w:rFonts w:ascii="Arial" w:eastAsia="Calibri" w:hAnsi="Arial" w:cs="Arial"/>
          <w:noProof/>
        </w:rPr>
        <w:t xml:space="preserve">(2) Na površinama izvan građevinskog područja naselja za postavljanje reklama i reklamnih panoa potrebno je zatražiti posebne uvjete nadležnih tijela koje upravlja određenom površinom (prometna i/ili ostala infrastukturna površina, poljoprivredne površine, vodne površine i slično). </w:t>
      </w:r>
    </w:p>
    <w:p w14:paraId="1CFCE737" w14:textId="77777777" w:rsidR="00626F66" w:rsidRPr="00626F66" w:rsidRDefault="00626F66" w:rsidP="00626F66">
      <w:pPr>
        <w:spacing w:after="0" w:line="276" w:lineRule="auto"/>
        <w:rPr>
          <w:rFonts w:ascii="Arial" w:eastAsia="Calibri" w:hAnsi="Arial" w:cs="Arial"/>
          <w:noProof/>
        </w:rPr>
      </w:pPr>
    </w:p>
    <w:p w14:paraId="2D3EFCAD" w14:textId="77777777" w:rsidR="00626F66" w:rsidRPr="00626F66" w:rsidRDefault="00626F66" w:rsidP="00626F66">
      <w:pPr>
        <w:autoSpaceDE w:val="0"/>
        <w:autoSpaceDN w:val="0"/>
        <w:adjustRightInd w:val="0"/>
        <w:spacing w:after="0" w:line="276" w:lineRule="auto"/>
        <w:contextualSpacing/>
        <w:jc w:val="both"/>
        <w:rPr>
          <w:rFonts w:ascii="Arial" w:eastAsia="Calibri" w:hAnsi="Arial" w:cs="Arial"/>
          <w:noProof/>
        </w:rPr>
      </w:pPr>
      <w:r w:rsidRPr="00626F66">
        <w:rPr>
          <w:rFonts w:ascii="Arial" w:eastAsia="Calibri" w:hAnsi="Arial" w:cs="Arial"/>
          <w:noProof/>
        </w:rPr>
        <w:t>(3) Unutar građevinskog područja naselja, izdvojenim dijelovima građevinskog područja naselja,  izdvojenog građevinskog područja izvan naselja dozvoljava se postavljanje kioska, sa suglasnošću Jedinstvenog upravnog odjela Općine, uz zadovoljavanje slijedećih uvjeta:</w:t>
      </w:r>
    </w:p>
    <w:p w14:paraId="64704E90" w14:textId="77777777" w:rsidR="00626F66" w:rsidRPr="00626F66" w:rsidRDefault="00626F66" w:rsidP="005175B2">
      <w:pPr>
        <w:numPr>
          <w:ilvl w:val="0"/>
          <w:numId w:val="3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kiosk može biti industrijski, serijski proizvod ili posebno projektirana manja montažna ili pokretna građevina koja služi za prodaju novina, voća, povrća i drugih proizvoda,</w:t>
      </w:r>
    </w:p>
    <w:p w14:paraId="4382E2B9" w14:textId="77777777" w:rsidR="00626F66" w:rsidRPr="00626F66" w:rsidRDefault="00626F66" w:rsidP="005175B2">
      <w:pPr>
        <w:numPr>
          <w:ilvl w:val="0"/>
          <w:numId w:val="3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dozvoljena tlocrtna površina je 15,0 m</w:t>
      </w:r>
      <w:r w:rsidRPr="00626F66">
        <w:rPr>
          <w:rFonts w:ascii="Arial" w:eastAsia="Times New Roman" w:hAnsi="Arial" w:cs="Arial"/>
          <w:szCs w:val="24"/>
          <w:vertAlign w:val="superscript"/>
          <w:lang w:eastAsia="hr-HR"/>
        </w:rPr>
        <w:t>2</w:t>
      </w:r>
      <w:r w:rsidRPr="00626F66">
        <w:rPr>
          <w:rFonts w:ascii="Arial" w:eastAsia="Times New Roman" w:hAnsi="Arial" w:cs="Arial"/>
          <w:szCs w:val="24"/>
          <w:lang w:eastAsia="hr-HR"/>
        </w:rPr>
        <w:t xml:space="preserve"> a iznimno i više ako je potrebno za odvijanje određene namjene,</w:t>
      </w:r>
    </w:p>
    <w:p w14:paraId="0F40A914" w14:textId="77777777" w:rsidR="00626F66" w:rsidRPr="00626F66" w:rsidRDefault="00626F66" w:rsidP="005175B2">
      <w:pPr>
        <w:numPr>
          <w:ilvl w:val="0"/>
          <w:numId w:val="3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minimalna udaljenost kioska od kolnika je 5,0 m,</w:t>
      </w:r>
    </w:p>
    <w:p w14:paraId="3EA31DE3" w14:textId="77777777" w:rsidR="00626F66" w:rsidRPr="00626F66" w:rsidRDefault="00626F66" w:rsidP="005175B2">
      <w:pPr>
        <w:numPr>
          <w:ilvl w:val="0"/>
          <w:numId w:val="3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mogu se postavljati kao samostalne građevine ili se nekoliko kioska može povezati u jednu funkcionalnu cjelinu i</w:t>
      </w:r>
    </w:p>
    <w:p w14:paraId="12BE5B18" w14:textId="262B1DE2" w:rsidR="00626F66" w:rsidRPr="00626F66" w:rsidRDefault="00626F66" w:rsidP="005175B2">
      <w:pPr>
        <w:numPr>
          <w:ilvl w:val="0"/>
          <w:numId w:val="3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626F66">
        <w:rPr>
          <w:rFonts w:ascii="Arial" w:eastAsia="Times New Roman" w:hAnsi="Arial" w:cs="Arial"/>
          <w:szCs w:val="24"/>
          <w:lang w:eastAsia="hr-HR"/>
        </w:rPr>
        <w:t>na kiosk se dozvoljava montaža tendi ili nadstrešnica.</w:t>
      </w:r>
      <w:r w:rsidRPr="00D97392">
        <w:rPr>
          <w:rFonts w:ascii="Arial" w:eastAsia="Times New Roman" w:hAnsi="Arial" w:cs="Arial"/>
          <w:szCs w:val="24"/>
          <w:lang w:eastAsia="hr-HR"/>
        </w:rPr>
        <w:t>“.</w:t>
      </w:r>
    </w:p>
    <w:p w14:paraId="38E78A63" w14:textId="59A48E93" w:rsidR="00626F66" w:rsidRDefault="00626F66" w:rsidP="00450466">
      <w:pPr>
        <w:tabs>
          <w:tab w:val="left" w:pos="540"/>
        </w:tabs>
        <w:spacing w:after="0" w:line="240" w:lineRule="auto"/>
        <w:jc w:val="both"/>
        <w:rPr>
          <w:rFonts w:ascii="Arial" w:eastAsia="Calibri" w:hAnsi="Arial" w:cs="Arial"/>
          <w:noProof/>
        </w:rPr>
      </w:pPr>
    </w:p>
    <w:p w14:paraId="77C95951" w14:textId="4A445EA6" w:rsidR="00626F66" w:rsidRDefault="00626F66" w:rsidP="00626F66">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35</w:t>
      </w:r>
      <w:r w:rsidRPr="00453AB8">
        <w:rPr>
          <w:rFonts w:ascii="Arial" w:eastAsia="Times New Roman" w:hAnsi="Arial" w:cs="Arial"/>
          <w:b/>
          <w:bCs/>
          <w:lang w:eastAsia="hr-HR"/>
        </w:rPr>
        <w:t>.</w:t>
      </w:r>
    </w:p>
    <w:p w14:paraId="18FE888D" w14:textId="3BEFF08E" w:rsidR="00626F66" w:rsidRDefault="00626F66" w:rsidP="00450466">
      <w:pPr>
        <w:tabs>
          <w:tab w:val="left" w:pos="540"/>
        </w:tabs>
        <w:spacing w:after="0" w:line="240" w:lineRule="auto"/>
        <w:jc w:val="both"/>
        <w:rPr>
          <w:rFonts w:ascii="Arial" w:eastAsia="Calibri" w:hAnsi="Arial" w:cs="Arial"/>
          <w:noProof/>
        </w:rPr>
      </w:pPr>
    </w:p>
    <w:p w14:paraId="09A541F1" w14:textId="76F05B69" w:rsidR="00BB3201" w:rsidRPr="00BB3201" w:rsidRDefault="009931D7" w:rsidP="00BB3201">
      <w:pPr>
        <w:spacing w:after="0"/>
        <w:jc w:val="both"/>
        <w:rPr>
          <w:rFonts w:ascii="Arial" w:hAnsi="Arial" w:cs="Arial"/>
          <w:lang w:eastAsia="hr-HR"/>
        </w:rPr>
      </w:pPr>
      <w:r>
        <w:rPr>
          <w:rFonts w:ascii="Arial" w:eastAsia="Calibri" w:hAnsi="Arial" w:cs="Arial"/>
          <w:noProof/>
        </w:rPr>
        <w:tab/>
      </w:r>
      <w:r w:rsidR="00D97392">
        <w:rPr>
          <w:rFonts w:ascii="Arial" w:eastAsia="Calibri" w:hAnsi="Arial" w:cs="Arial"/>
          <w:noProof/>
        </w:rPr>
        <w:t>Iza članka 24.a dodaju se</w:t>
      </w:r>
      <w:r w:rsidR="00B32DB1">
        <w:rPr>
          <w:rFonts w:ascii="Arial" w:eastAsia="Calibri" w:hAnsi="Arial" w:cs="Arial"/>
          <w:noProof/>
        </w:rPr>
        <w:t>:</w:t>
      </w:r>
      <w:r w:rsidR="00756B6D">
        <w:rPr>
          <w:rFonts w:ascii="Arial" w:eastAsia="Calibri" w:hAnsi="Arial" w:cs="Arial"/>
          <w:noProof/>
        </w:rPr>
        <w:t xml:space="preserve"> podnaslov</w:t>
      </w:r>
      <w:r w:rsidR="00B32DB1">
        <w:rPr>
          <w:rFonts w:ascii="Arial" w:eastAsia="Calibri" w:hAnsi="Arial" w:cs="Arial"/>
          <w:noProof/>
        </w:rPr>
        <w:t xml:space="preserve"> </w:t>
      </w:r>
      <w:r w:rsidR="00B32DB1">
        <w:rPr>
          <w:rFonts w:ascii="Arial" w:hAnsi="Arial" w:cs="Arial"/>
          <w:lang w:eastAsia="hr-HR"/>
        </w:rPr>
        <w:t>„</w:t>
      </w:r>
      <w:r w:rsidR="00B32DB1" w:rsidRPr="00963CE9">
        <w:rPr>
          <w:rFonts w:ascii="Arial" w:hAnsi="Arial" w:cs="Arial"/>
          <w:b/>
          <w:bCs/>
          <w:lang w:eastAsia="hr-HR"/>
        </w:rPr>
        <w:t>Gospodarska namjena – poslovna i proizvodna</w:t>
      </w:r>
      <w:r w:rsidR="00B32DB1">
        <w:rPr>
          <w:rFonts w:ascii="Arial" w:hAnsi="Arial" w:cs="Arial"/>
          <w:lang w:eastAsia="hr-HR"/>
        </w:rPr>
        <w:t>“, članak 24.b, podnaslov „</w:t>
      </w:r>
      <w:r w:rsidR="00B32DB1" w:rsidRPr="00963CE9">
        <w:rPr>
          <w:rFonts w:ascii="Arial" w:hAnsi="Arial" w:cs="Arial"/>
          <w:b/>
          <w:bCs/>
          <w:lang w:eastAsia="hr-HR"/>
        </w:rPr>
        <w:t>Gospodarska namjena – ugostiteljsko-turistička namjena</w:t>
      </w:r>
      <w:r w:rsidR="00B32DB1">
        <w:rPr>
          <w:rFonts w:ascii="Arial" w:hAnsi="Arial" w:cs="Arial"/>
          <w:lang w:eastAsia="hr-HR"/>
        </w:rPr>
        <w:t>“, članak 24.c, podnaslov „</w:t>
      </w:r>
      <w:r w:rsidR="00B32DB1" w:rsidRPr="00963CE9">
        <w:rPr>
          <w:rFonts w:ascii="Arial" w:hAnsi="Arial" w:cs="Arial"/>
          <w:b/>
          <w:bCs/>
          <w:lang w:eastAsia="hr-HR"/>
        </w:rPr>
        <w:t>Javna i društvena namjena</w:t>
      </w:r>
      <w:r w:rsidR="00B32DB1">
        <w:rPr>
          <w:rFonts w:ascii="Arial" w:hAnsi="Arial" w:cs="Arial"/>
          <w:lang w:eastAsia="hr-HR"/>
        </w:rPr>
        <w:t>“, članak 24.d, podnaslov „</w:t>
      </w:r>
      <w:r w:rsidR="00B32DB1" w:rsidRPr="00963CE9">
        <w:rPr>
          <w:rFonts w:ascii="Arial" w:hAnsi="Arial" w:cs="Arial"/>
          <w:b/>
          <w:bCs/>
          <w:lang w:eastAsia="hr-HR"/>
        </w:rPr>
        <w:t>Sportsko-rekreacijska namjena</w:t>
      </w:r>
      <w:r w:rsidR="00B32DB1">
        <w:rPr>
          <w:rFonts w:ascii="Arial" w:hAnsi="Arial" w:cs="Arial"/>
          <w:lang w:eastAsia="hr-HR"/>
        </w:rPr>
        <w:t>“, članak 24.e, podnaslov „</w:t>
      </w:r>
      <w:r w:rsidR="00B32DB1" w:rsidRPr="00963CE9">
        <w:rPr>
          <w:rFonts w:ascii="Arial" w:hAnsi="Arial" w:cs="Arial"/>
          <w:b/>
          <w:bCs/>
          <w:lang w:eastAsia="hr-HR"/>
        </w:rPr>
        <w:t xml:space="preserve">Sportsko-rekreacijska namjena – </w:t>
      </w:r>
      <w:proofErr w:type="spellStart"/>
      <w:r w:rsidR="00B32DB1" w:rsidRPr="00963CE9">
        <w:rPr>
          <w:rFonts w:ascii="Arial" w:hAnsi="Arial" w:cs="Arial"/>
          <w:b/>
          <w:bCs/>
          <w:lang w:eastAsia="hr-HR"/>
        </w:rPr>
        <w:t>motocross</w:t>
      </w:r>
      <w:proofErr w:type="spellEnd"/>
      <w:r w:rsidR="00B32DB1" w:rsidRPr="00963CE9">
        <w:rPr>
          <w:rFonts w:ascii="Arial" w:hAnsi="Arial" w:cs="Arial"/>
          <w:b/>
          <w:bCs/>
          <w:lang w:eastAsia="hr-HR"/>
        </w:rPr>
        <w:t xml:space="preserve"> staza</w:t>
      </w:r>
      <w:r w:rsidR="00B32DB1">
        <w:rPr>
          <w:rFonts w:ascii="Arial" w:hAnsi="Arial" w:cs="Arial"/>
          <w:lang w:eastAsia="hr-HR"/>
        </w:rPr>
        <w:t>“, članak 24.f, podnaslov „</w:t>
      </w:r>
      <w:r w:rsidR="00B32DB1" w:rsidRPr="00963CE9">
        <w:rPr>
          <w:rFonts w:ascii="Arial" w:hAnsi="Arial" w:cs="Arial"/>
          <w:b/>
          <w:bCs/>
          <w:lang w:eastAsia="hr-HR"/>
        </w:rPr>
        <w:t>Površine infrastrukturnih sustava</w:t>
      </w:r>
      <w:r w:rsidR="00B32DB1">
        <w:rPr>
          <w:rFonts w:ascii="Arial" w:hAnsi="Arial" w:cs="Arial"/>
          <w:lang w:eastAsia="hr-HR"/>
        </w:rPr>
        <w:t>“, članak</w:t>
      </w:r>
      <w:r w:rsidR="00BB3201">
        <w:rPr>
          <w:rFonts w:ascii="Arial" w:hAnsi="Arial" w:cs="Arial"/>
          <w:lang w:eastAsia="hr-HR"/>
        </w:rPr>
        <w:t xml:space="preserve"> 24.g i podnaslov „</w:t>
      </w:r>
      <w:r w:rsidR="00BB3201" w:rsidRPr="00963CE9">
        <w:rPr>
          <w:rFonts w:ascii="Arial" w:hAnsi="Arial" w:cs="Arial"/>
          <w:b/>
          <w:bCs/>
          <w:lang w:eastAsia="hr-HR"/>
        </w:rPr>
        <w:t>Staze, vidikovci i slično</w:t>
      </w:r>
      <w:r w:rsidR="00BB3201">
        <w:rPr>
          <w:rFonts w:ascii="Arial" w:hAnsi="Arial" w:cs="Arial"/>
          <w:lang w:eastAsia="hr-HR"/>
        </w:rPr>
        <w:t>“, članak 24.h koji glase:</w:t>
      </w:r>
    </w:p>
    <w:p w14:paraId="27437FD0" w14:textId="77777777" w:rsidR="00756B6D" w:rsidRDefault="00756B6D" w:rsidP="00450466">
      <w:pPr>
        <w:tabs>
          <w:tab w:val="left" w:pos="540"/>
        </w:tabs>
        <w:spacing w:after="0" w:line="240" w:lineRule="auto"/>
        <w:jc w:val="both"/>
        <w:rPr>
          <w:rFonts w:ascii="Arial" w:eastAsia="Calibri" w:hAnsi="Arial" w:cs="Arial"/>
          <w:noProof/>
        </w:rPr>
      </w:pPr>
    </w:p>
    <w:p w14:paraId="6A99B097" w14:textId="3F34E088" w:rsidR="00963CE9" w:rsidRPr="00963CE9" w:rsidRDefault="00963CE9" w:rsidP="00963CE9">
      <w:pPr>
        <w:spacing w:after="0"/>
        <w:jc w:val="both"/>
        <w:rPr>
          <w:rFonts w:ascii="Arial" w:hAnsi="Arial" w:cs="Arial"/>
          <w:b/>
          <w:bCs/>
          <w:lang w:eastAsia="hr-HR"/>
        </w:rPr>
      </w:pPr>
      <w:r>
        <w:rPr>
          <w:rFonts w:ascii="Arial" w:hAnsi="Arial" w:cs="Arial"/>
          <w:lang w:eastAsia="hr-HR"/>
        </w:rPr>
        <w:lastRenderedPageBreak/>
        <w:t>„</w:t>
      </w:r>
      <w:r w:rsidRPr="00963CE9">
        <w:rPr>
          <w:rFonts w:ascii="Arial" w:hAnsi="Arial" w:cs="Arial"/>
          <w:b/>
          <w:bCs/>
          <w:lang w:eastAsia="hr-HR"/>
        </w:rPr>
        <w:t xml:space="preserve">Gospodarska namjena – poslovna i proizvodna </w:t>
      </w:r>
    </w:p>
    <w:p w14:paraId="2518776F" w14:textId="77777777" w:rsidR="00963CE9" w:rsidRPr="00963CE9" w:rsidRDefault="00963CE9" w:rsidP="00963CE9">
      <w:pPr>
        <w:spacing w:after="0" w:line="276" w:lineRule="auto"/>
        <w:contextualSpacing/>
        <w:jc w:val="center"/>
        <w:rPr>
          <w:rFonts w:ascii="Arial" w:eastAsia="Calibri" w:hAnsi="Arial" w:cs="Arial"/>
          <w:b/>
          <w:noProof/>
          <w:color w:val="FF0000"/>
        </w:rPr>
      </w:pPr>
    </w:p>
    <w:p w14:paraId="36AAAA5A" w14:textId="77777777" w:rsidR="00963CE9" w:rsidRPr="00963CE9" w:rsidRDefault="00963CE9" w:rsidP="00963CE9">
      <w:pPr>
        <w:spacing w:after="0" w:line="276" w:lineRule="auto"/>
        <w:jc w:val="center"/>
        <w:rPr>
          <w:rFonts w:ascii="Arial" w:eastAsia="Calibri" w:hAnsi="Arial" w:cs="Arial"/>
          <w:noProof/>
        </w:rPr>
      </w:pPr>
      <w:r w:rsidRPr="00963CE9">
        <w:rPr>
          <w:rFonts w:ascii="Arial" w:eastAsia="Calibri" w:hAnsi="Arial" w:cs="Arial"/>
          <w:noProof/>
        </w:rPr>
        <w:t>Članak 24.b</w:t>
      </w:r>
    </w:p>
    <w:p w14:paraId="4C560E0B" w14:textId="77777777" w:rsidR="00963CE9" w:rsidRPr="00963CE9" w:rsidRDefault="00963CE9" w:rsidP="00963CE9">
      <w:pPr>
        <w:spacing w:after="0" w:line="276" w:lineRule="auto"/>
        <w:jc w:val="center"/>
        <w:rPr>
          <w:rFonts w:ascii="Arial" w:eastAsia="Calibri" w:hAnsi="Arial" w:cs="Arial"/>
          <w:noProof/>
        </w:rPr>
      </w:pPr>
    </w:p>
    <w:p w14:paraId="1C65A38D"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(1) Unutar građevinskog područja naselja, izdvojenim dijelovima građevinskog područja naselja, na površinama gospodarske namjene, na površinama pretežito stambene namjene te na izdvojenom građevinskom područja izvan naselja mogu se smještati osnovne građevine gospodarske namjene - poslovna (uslužna, trgovačka i komunalno servisna) i proizvodna te prateće i/ili pomoćne građevine u službi osnovne namjene.</w:t>
      </w:r>
    </w:p>
    <w:p w14:paraId="02400CC0" w14:textId="77777777" w:rsidR="00963CE9" w:rsidRPr="00963CE9" w:rsidRDefault="00963CE9" w:rsidP="00963CE9">
      <w:pPr>
        <w:spacing w:after="0" w:line="276" w:lineRule="auto"/>
        <w:contextualSpacing/>
        <w:jc w:val="center"/>
        <w:rPr>
          <w:rFonts w:ascii="Arial" w:eastAsia="Calibri" w:hAnsi="Arial" w:cs="Arial"/>
          <w:b/>
          <w:noProof/>
        </w:rPr>
      </w:pPr>
    </w:p>
    <w:p w14:paraId="6E35E1E3"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(2) Uvjeti uređenja građevne čestice i gradnja građevina unutar gospodarske namjene – poslovna i proizvodna određuje se sukladno člancima 70. i 70.a ove Odluke.</w:t>
      </w:r>
    </w:p>
    <w:p w14:paraId="2427ADE4" w14:textId="77777777" w:rsidR="00963CE9" w:rsidRPr="00963CE9" w:rsidRDefault="00963CE9" w:rsidP="00963CE9">
      <w:pPr>
        <w:spacing w:after="0" w:line="276" w:lineRule="auto"/>
        <w:rPr>
          <w:rFonts w:ascii="Arial" w:eastAsia="Calibri" w:hAnsi="Arial" w:cs="Arial"/>
          <w:noProof/>
        </w:rPr>
      </w:pPr>
    </w:p>
    <w:p w14:paraId="2146C7F1"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Gospodarska namjena – ugostiteljsko-turistička namjena</w:t>
      </w:r>
    </w:p>
    <w:p w14:paraId="3371204C" w14:textId="77777777" w:rsidR="00963CE9" w:rsidRPr="00963CE9" w:rsidRDefault="00963CE9" w:rsidP="00963CE9">
      <w:pPr>
        <w:spacing w:after="0" w:line="276" w:lineRule="auto"/>
        <w:contextualSpacing/>
        <w:jc w:val="center"/>
        <w:rPr>
          <w:rFonts w:ascii="Arial" w:eastAsia="Calibri" w:hAnsi="Arial" w:cs="Arial"/>
          <w:b/>
          <w:noProof/>
        </w:rPr>
      </w:pPr>
    </w:p>
    <w:p w14:paraId="15F0E2D9" w14:textId="77777777" w:rsidR="00963CE9" w:rsidRPr="00963CE9" w:rsidRDefault="00963CE9" w:rsidP="00963CE9">
      <w:pPr>
        <w:spacing w:after="0" w:line="276" w:lineRule="auto"/>
        <w:jc w:val="center"/>
        <w:rPr>
          <w:rFonts w:ascii="Arial" w:eastAsia="Calibri" w:hAnsi="Arial" w:cs="Arial"/>
          <w:noProof/>
        </w:rPr>
      </w:pPr>
      <w:r w:rsidRPr="00963CE9">
        <w:rPr>
          <w:rFonts w:ascii="Arial" w:eastAsia="Calibri" w:hAnsi="Arial" w:cs="Arial"/>
          <w:noProof/>
        </w:rPr>
        <w:t>Članak 24.c</w:t>
      </w:r>
    </w:p>
    <w:p w14:paraId="553B4D23" w14:textId="77777777" w:rsidR="00963CE9" w:rsidRPr="00963CE9" w:rsidRDefault="00963CE9" w:rsidP="00963CE9">
      <w:pPr>
        <w:spacing w:after="0" w:line="276" w:lineRule="auto"/>
        <w:contextualSpacing/>
        <w:jc w:val="center"/>
        <w:rPr>
          <w:rFonts w:ascii="Arial" w:eastAsia="Calibri" w:hAnsi="Arial" w:cs="Arial"/>
          <w:b/>
          <w:noProof/>
        </w:rPr>
      </w:pPr>
    </w:p>
    <w:p w14:paraId="5F0B1B4B"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 xml:space="preserve">(1) Unutar građevinskog područja naselja i izdvojenim dijelovima građevinskog područja naselja, na površinama ugostiteljsko-turističke namjene, na površinama pretežito stambene namjene te na izdvojenom građevinskom područja izvan naselja  mogu se smještati osnovne građevine gospodarske namjene – ugostiteljsko-turistička te prateće i/ili pomoćne građevine u službi osnovne namjene. </w:t>
      </w:r>
    </w:p>
    <w:p w14:paraId="4822F572" w14:textId="77777777" w:rsidR="00963CE9" w:rsidRPr="00963CE9" w:rsidRDefault="00963CE9" w:rsidP="00963CE9">
      <w:pPr>
        <w:spacing w:after="0" w:line="276" w:lineRule="auto"/>
        <w:contextualSpacing/>
        <w:jc w:val="center"/>
        <w:rPr>
          <w:rFonts w:ascii="Arial" w:eastAsia="Calibri" w:hAnsi="Arial" w:cs="Arial"/>
          <w:b/>
          <w:noProof/>
        </w:rPr>
      </w:pPr>
    </w:p>
    <w:p w14:paraId="002EF128"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(2) Uvjeti uređenja građevne čestice i gradnja građevina unutar gospodarske namjene - ugostiteljsko-turistička određuje se sukladno člancima 70.b do 70.e ove Odluke.</w:t>
      </w:r>
    </w:p>
    <w:p w14:paraId="23E63DBC" w14:textId="77777777" w:rsidR="00963CE9" w:rsidRPr="00963CE9" w:rsidRDefault="00963CE9" w:rsidP="00963CE9">
      <w:pPr>
        <w:spacing w:after="0" w:line="276" w:lineRule="auto"/>
        <w:contextualSpacing/>
        <w:jc w:val="center"/>
        <w:rPr>
          <w:rFonts w:ascii="Arial" w:eastAsia="Calibri" w:hAnsi="Arial" w:cs="Arial"/>
          <w:b/>
          <w:noProof/>
        </w:rPr>
      </w:pPr>
    </w:p>
    <w:p w14:paraId="52DB2399"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Javna i društvena namjena</w:t>
      </w:r>
    </w:p>
    <w:p w14:paraId="3BF185B1" w14:textId="77777777" w:rsidR="00963CE9" w:rsidRPr="00963CE9" w:rsidRDefault="00963CE9" w:rsidP="00963CE9">
      <w:pPr>
        <w:spacing w:after="0" w:line="276" w:lineRule="auto"/>
        <w:jc w:val="center"/>
        <w:rPr>
          <w:rFonts w:ascii="Arial" w:eastAsia="Calibri" w:hAnsi="Arial" w:cs="Arial"/>
          <w:noProof/>
        </w:rPr>
      </w:pPr>
    </w:p>
    <w:p w14:paraId="3BA29A5D" w14:textId="77777777" w:rsidR="00963CE9" w:rsidRPr="00963CE9" w:rsidRDefault="00963CE9" w:rsidP="00963CE9">
      <w:pPr>
        <w:spacing w:after="0" w:line="276" w:lineRule="auto"/>
        <w:jc w:val="center"/>
        <w:rPr>
          <w:rFonts w:ascii="Arial" w:eastAsia="Calibri" w:hAnsi="Arial" w:cs="Arial"/>
          <w:noProof/>
        </w:rPr>
      </w:pPr>
      <w:r w:rsidRPr="00963CE9">
        <w:rPr>
          <w:rFonts w:ascii="Arial" w:eastAsia="Calibri" w:hAnsi="Arial" w:cs="Arial"/>
          <w:noProof/>
        </w:rPr>
        <w:t>Članak 24.d</w:t>
      </w:r>
    </w:p>
    <w:p w14:paraId="6808AB10" w14:textId="77777777" w:rsidR="00963CE9" w:rsidRPr="00963CE9" w:rsidRDefault="00963CE9" w:rsidP="00963CE9">
      <w:pPr>
        <w:spacing w:after="0" w:line="276" w:lineRule="auto"/>
        <w:jc w:val="center"/>
        <w:rPr>
          <w:rFonts w:ascii="Arial" w:eastAsia="Calibri" w:hAnsi="Arial" w:cs="Arial"/>
          <w:b/>
          <w:noProof/>
        </w:rPr>
      </w:pPr>
    </w:p>
    <w:p w14:paraId="2F977761"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(1) Unutar građevinskog područja naselja i izdvojenim dijelovima građevinskog područja naselja, na površinama javne i društvene namjene, na površinama pretežito stambene namjene te na izdvojenom građevinskom područja izvan naselja  mogu se smještati osnovne</w:t>
      </w:r>
      <w:r w:rsidRPr="00963CE9">
        <w:rPr>
          <w:rFonts w:ascii="Arial" w:eastAsia="Calibri" w:hAnsi="Arial" w:cs="Arial"/>
          <w:strike/>
          <w:noProof/>
        </w:rPr>
        <w:t xml:space="preserve"> </w:t>
      </w:r>
      <w:r w:rsidRPr="00963CE9">
        <w:rPr>
          <w:rFonts w:ascii="Arial" w:eastAsia="Calibri" w:hAnsi="Arial" w:cs="Arial"/>
          <w:noProof/>
        </w:rPr>
        <w:t xml:space="preserve">građevine javne i društvene namjene te prateće i/ili pomoćne građevine u službi osnovne namjene. </w:t>
      </w:r>
    </w:p>
    <w:p w14:paraId="60CB93A9"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7CECA8E9"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(2) Uvjeti uređenja građevne čestice i gradnja građevina unutar javne i društvene namjene određuje se prema poglavlju 4. Uvjeti smještaja društvenih djelatnosti ove Odluke.</w:t>
      </w:r>
    </w:p>
    <w:p w14:paraId="1E18EFC7" w14:textId="77777777" w:rsidR="00963CE9" w:rsidRPr="00963CE9" w:rsidRDefault="00963CE9" w:rsidP="00963CE9">
      <w:pPr>
        <w:spacing w:before="240" w:after="0" w:line="276" w:lineRule="auto"/>
        <w:contextualSpacing/>
        <w:jc w:val="center"/>
        <w:rPr>
          <w:rFonts w:ascii="Arial" w:eastAsia="Calibri" w:hAnsi="Arial" w:cs="Arial"/>
          <w:b/>
          <w:noProof/>
        </w:rPr>
      </w:pPr>
    </w:p>
    <w:p w14:paraId="3DB365F5"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Sportsko-rekreacijska namjena</w:t>
      </w:r>
    </w:p>
    <w:p w14:paraId="265B387B" w14:textId="77777777" w:rsidR="00963CE9" w:rsidRPr="00963CE9" w:rsidRDefault="00963CE9" w:rsidP="00963CE9">
      <w:pPr>
        <w:spacing w:after="0" w:line="240" w:lineRule="auto"/>
        <w:contextualSpacing/>
        <w:jc w:val="center"/>
        <w:rPr>
          <w:rFonts w:ascii="Arial" w:eastAsia="Calibri" w:hAnsi="Arial" w:cs="Arial"/>
          <w:noProof/>
        </w:rPr>
      </w:pPr>
    </w:p>
    <w:p w14:paraId="14927D4F" w14:textId="77777777" w:rsidR="00963CE9" w:rsidRPr="00963CE9" w:rsidRDefault="00963CE9" w:rsidP="00963CE9">
      <w:pPr>
        <w:spacing w:after="0" w:line="276" w:lineRule="auto"/>
        <w:contextualSpacing/>
        <w:jc w:val="center"/>
        <w:rPr>
          <w:rFonts w:ascii="Arial" w:eastAsia="Calibri" w:hAnsi="Arial" w:cs="Arial"/>
          <w:noProof/>
        </w:rPr>
      </w:pPr>
      <w:r w:rsidRPr="00963CE9">
        <w:rPr>
          <w:rFonts w:ascii="Arial" w:eastAsia="Calibri" w:hAnsi="Arial" w:cs="Arial"/>
          <w:noProof/>
        </w:rPr>
        <w:t>Članak 24.e</w:t>
      </w:r>
    </w:p>
    <w:p w14:paraId="52DE0322" w14:textId="77777777" w:rsidR="00963CE9" w:rsidRPr="00963CE9" w:rsidRDefault="00963CE9" w:rsidP="00963CE9">
      <w:pPr>
        <w:spacing w:after="0" w:line="276" w:lineRule="auto"/>
        <w:contextualSpacing/>
        <w:jc w:val="both"/>
        <w:rPr>
          <w:rFonts w:ascii="Arial" w:eastAsia="Calibri" w:hAnsi="Arial" w:cs="Arial"/>
          <w:noProof/>
        </w:rPr>
      </w:pPr>
    </w:p>
    <w:p w14:paraId="2A2B1B7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 xml:space="preserve">(1) Unutar građevinskog područja naselja i izdvojenim dijelovima građevinskog područja naselja, na površinama sportsko-rekreacijske namjene, javne i društvene namjene, na površinama pretežito stambene namjene te na izdvojenom građevinskom područja izvan naselja mogu se smještati osnovne građevine sportsko-rekreacijske namjene, uređivati sportska i rekreacijska igrališta te prateće i/ili pomoćne građevine u službi osnovne namjene. </w:t>
      </w:r>
    </w:p>
    <w:p w14:paraId="52C9CEEB"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2313DEAC"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lastRenderedPageBreak/>
        <w:t>(2) Uvjeti uređenja građevne čestice i gradnja građevina unutar sportsko-rekreacijske namjene određuje se prema poglavlju 4. Uvjeti smještaja društvenih djelatnosti  ove Odluke.</w:t>
      </w:r>
    </w:p>
    <w:p w14:paraId="4C522308"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0616CCBE"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 xml:space="preserve">Sportsko-rekreacijska namjena – </w:t>
      </w:r>
      <w:proofErr w:type="spellStart"/>
      <w:r w:rsidRPr="00963CE9">
        <w:rPr>
          <w:rFonts w:ascii="Arial" w:hAnsi="Arial" w:cs="Arial"/>
          <w:b/>
          <w:bCs/>
          <w:lang w:eastAsia="hr-HR"/>
        </w:rPr>
        <w:t>motocross</w:t>
      </w:r>
      <w:proofErr w:type="spellEnd"/>
      <w:r w:rsidRPr="00963CE9">
        <w:rPr>
          <w:rFonts w:ascii="Arial" w:hAnsi="Arial" w:cs="Arial"/>
          <w:b/>
          <w:bCs/>
          <w:lang w:eastAsia="hr-HR"/>
        </w:rPr>
        <w:t xml:space="preserve"> staza</w:t>
      </w:r>
    </w:p>
    <w:p w14:paraId="33B9388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63BAE3B7" w14:textId="77777777" w:rsidR="00963CE9" w:rsidRPr="00963CE9" w:rsidRDefault="00963CE9" w:rsidP="00963CE9">
      <w:pPr>
        <w:spacing w:after="0" w:line="276" w:lineRule="auto"/>
        <w:contextualSpacing/>
        <w:jc w:val="center"/>
        <w:rPr>
          <w:rFonts w:ascii="Arial" w:eastAsia="Calibri" w:hAnsi="Arial" w:cs="Arial"/>
          <w:noProof/>
        </w:rPr>
      </w:pPr>
      <w:r w:rsidRPr="00963CE9">
        <w:rPr>
          <w:rFonts w:ascii="Arial" w:eastAsia="Calibri" w:hAnsi="Arial" w:cs="Arial"/>
          <w:noProof/>
        </w:rPr>
        <w:t>Članak 24.f</w:t>
      </w:r>
    </w:p>
    <w:p w14:paraId="13BEDEA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1C70EAE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(1) U izdvojenim dijelovima građevinskog područja naselja mogu se smještati osnovne građevine sportsko-rekreacijske namjene – motocross staze /oznaka R6/, uređivati sportska i rekreacijska igrališta te prateće i/ili pomoćne građevine u službi osnovne namjene. U sklopu osnovne namjene mogu se nalaziti ugostiteljsko-turističke djelatnosti (kamp, restorani i slično).</w:t>
      </w:r>
    </w:p>
    <w:p w14:paraId="32F0CD9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5B0C686E"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(2) Uvjeti uređenja građevne čestice i gradnja građevina unutar sportsko-rekreacijske namjene – motocross staza određuju se sukladno članku 52.b, stavcima 2. do 7. i poglavlju 4. Uvjeti smještaja društvenih djelatnosti ove Odluke.</w:t>
      </w:r>
    </w:p>
    <w:p w14:paraId="060F3BDA"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1177BF4A"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Površine infrastrukturnih sustava</w:t>
      </w:r>
    </w:p>
    <w:p w14:paraId="39F229FD" w14:textId="77777777" w:rsidR="00963CE9" w:rsidRPr="00963CE9" w:rsidRDefault="00963CE9" w:rsidP="00963CE9">
      <w:pPr>
        <w:spacing w:after="0" w:line="276" w:lineRule="auto"/>
        <w:contextualSpacing/>
        <w:jc w:val="both"/>
        <w:rPr>
          <w:rFonts w:ascii="Arial" w:eastAsia="Calibri" w:hAnsi="Arial" w:cs="Arial"/>
          <w:b/>
          <w:noProof/>
        </w:rPr>
      </w:pPr>
    </w:p>
    <w:p w14:paraId="1A4199EA" w14:textId="77777777" w:rsidR="00963CE9" w:rsidRPr="00963CE9" w:rsidRDefault="00963CE9" w:rsidP="00963CE9">
      <w:pPr>
        <w:spacing w:after="0" w:line="276" w:lineRule="auto"/>
        <w:contextualSpacing/>
        <w:jc w:val="center"/>
        <w:rPr>
          <w:rFonts w:ascii="Arial" w:eastAsia="Calibri" w:hAnsi="Arial" w:cs="Arial"/>
          <w:noProof/>
        </w:rPr>
      </w:pPr>
      <w:r w:rsidRPr="00963CE9">
        <w:rPr>
          <w:rFonts w:ascii="Arial" w:eastAsia="Calibri" w:hAnsi="Arial" w:cs="Arial"/>
          <w:noProof/>
        </w:rPr>
        <w:t>Članak 24.g</w:t>
      </w:r>
    </w:p>
    <w:p w14:paraId="61BA7907" w14:textId="77777777" w:rsidR="00963CE9" w:rsidRPr="00963CE9" w:rsidRDefault="00963CE9" w:rsidP="00963CE9">
      <w:pPr>
        <w:spacing w:after="0" w:line="276" w:lineRule="auto"/>
        <w:contextualSpacing/>
        <w:jc w:val="center"/>
        <w:rPr>
          <w:rFonts w:ascii="Arial" w:eastAsia="Calibri" w:hAnsi="Arial" w:cs="Arial"/>
          <w:noProof/>
        </w:rPr>
      </w:pPr>
    </w:p>
    <w:p w14:paraId="49C1E546"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 xml:space="preserve">(1) Unutar građevinskog područja naselja, izdvojenim dijelovima građevinskog područja naselja, na površinama infrastrukturnih sustava, na površinama pretežito stambene namjene i na izdvojenom građevinskom područja izvan naselja mogu se graditi osnovne građevine za potrebe infrastrukturnih sustava te prateće i/il pomoćne građevine u službi osnovne namjene. </w:t>
      </w:r>
    </w:p>
    <w:p w14:paraId="2E857F34"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p>
    <w:p w14:paraId="526DC063" w14:textId="77777777" w:rsidR="00963CE9" w:rsidRPr="00963CE9" w:rsidRDefault="00963CE9" w:rsidP="00963CE9">
      <w:pPr>
        <w:autoSpaceDE w:val="0"/>
        <w:autoSpaceDN w:val="0"/>
        <w:adjustRightInd w:val="0"/>
        <w:spacing w:after="0" w:line="276" w:lineRule="auto"/>
        <w:jc w:val="both"/>
        <w:rPr>
          <w:rFonts w:ascii="Arial" w:eastAsia="Calibri" w:hAnsi="Arial" w:cs="Arial"/>
          <w:noProof/>
        </w:rPr>
      </w:pPr>
      <w:r w:rsidRPr="00963CE9">
        <w:rPr>
          <w:rFonts w:ascii="Arial" w:eastAsia="Calibri" w:hAnsi="Arial" w:cs="Arial"/>
          <w:noProof/>
        </w:rPr>
        <w:t>(2) Uvjeti uređenja građevne čestice i gradnja građevina na površinama infrastrukturnih sustava određuje se prema poglavlju 5. ove Odluke.</w:t>
      </w:r>
    </w:p>
    <w:p w14:paraId="577A6F47" w14:textId="77777777" w:rsidR="00963CE9" w:rsidRPr="00963CE9" w:rsidRDefault="00963CE9" w:rsidP="00963CE9">
      <w:pPr>
        <w:spacing w:after="0" w:line="276" w:lineRule="auto"/>
        <w:contextualSpacing/>
        <w:jc w:val="center"/>
        <w:rPr>
          <w:rFonts w:ascii="Arial" w:eastAsia="Calibri" w:hAnsi="Arial" w:cs="Arial"/>
          <w:b/>
          <w:noProof/>
        </w:rPr>
      </w:pPr>
    </w:p>
    <w:p w14:paraId="0F0BE46B" w14:textId="77777777" w:rsidR="00963CE9" w:rsidRPr="00963CE9" w:rsidRDefault="00963CE9" w:rsidP="00963CE9">
      <w:pPr>
        <w:spacing w:after="0"/>
        <w:jc w:val="both"/>
        <w:rPr>
          <w:rFonts w:ascii="Arial" w:hAnsi="Arial" w:cs="Arial"/>
          <w:b/>
          <w:bCs/>
          <w:lang w:eastAsia="hr-HR"/>
        </w:rPr>
      </w:pPr>
      <w:r w:rsidRPr="00963CE9">
        <w:rPr>
          <w:rFonts w:ascii="Arial" w:hAnsi="Arial" w:cs="Arial"/>
          <w:b/>
          <w:bCs/>
          <w:lang w:eastAsia="hr-HR"/>
        </w:rPr>
        <w:t>Staze, vidikovci i slično</w:t>
      </w:r>
    </w:p>
    <w:p w14:paraId="56468661" w14:textId="77777777" w:rsidR="00963CE9" w:rsidRPr="00963CE9" w:rsidRDefault="00963CE9" w:rsidP="00963CE9">
      <w:pPr>
        <w:spacing w:after="0" w:line="276" w:lineRule="auto"/>
        <w:contextualSpacing/>
        <w:jc w:val="center"/>
        <w:rPr>
          <w:rFonts w:ascii="Arial" w:eastAsia="Calibri" w:hAnsi="Arial" w:cs="Arial"/>
          <w:noProof/>
        </w:rPr>
      </w:pPr>
      <w:r w:rsidRPr="00963CE9">
        <w:rPr>
          <w:rFonts w:ascii="Arial" w:eastAsia="Calibri" w:hAnsi="Arial" w:cs="Arial"/>
          <w:noProof/>
        </w:rPr>
        <w:t>Članak 24.h</w:t>
      </w:r>
    </w:p>
    <w:p w14:paraId="6A9E2934" w14:textId="77777777" w:rsidR="00963CE9" w:rsidRPr="00963CE9" w:rsidRDefault="00963CE9" w:rsidP="00963CE9">
      <w:pPr>
        <w:spacing w:after="0" w:line="276" w:lineRule="auto"/>
        <w:contextualSpacing/>
        <w:jc w:val="center"/>
        <w:rPr>
          <w:rFonts w:ascii="Arial" w:eastAsia="Calibri" w:hAnsi="Arial" w:cs="Arial"/>
          <w:b/>
          <w:noProof/>
        </w:rPr>
      </w:pPr>
    </w:p>
    <w:p w14:paraId="509F944B" w14:textId="77777777" w:rsidR="00963CE9" w:rsidRPr="00963CE9" w:rsidRDefault="00963CE9" w:rsidP="00963CE9">
      <w:pPr>
        <w:spacing w:after="0" w:line="276" w:lineRule="auto"/>
        <w:jc w:val="both"/>
        <w:rPr>
          <w:rFonts w:ascii="Arial" w:eastAsia="Arial" w:hAnsi="Arial" w:cs="Arial"/>
          <w:lang w:eastAsia="hr-HR"/>
        </w:rPr>
      </w:pPr>
      <w:r w:rsidRPr="00963CE9">
        <w:rPr>
          <w:rFonts w:ascii="Arial" w:eastAsia="Arial" w:hAnsi="Arial" w:cs="Arial"/>
          <w:lang w:eastAsia="hr-HR"/>
        </w:rPr>
        <w:t>(1) Na svim područjima Općine, uz suglasnost nadležnog tijela Općine, dozvoljavaju se uređivati prostori sportsko-rekreativnih aktivnosti, privremenih kulturnih manifestacija bez dugotrajnog ili značajnog utjecaja na prostor i postavljanje manjih sakralnih obilježja kao što su:</w:t>
      </w:r>
    </w:p>
    <w:p w14:paraId="1508EA60"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 xml:space="preserve">biciklističke, pješačke i trim staze, </w:t>
      </w:r>
    </w:p>
    <w:p w14:paraId="12141249"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 xml:space="preserve">konjičke staze, </w:t>
      </w:r>
    </w:p>
    <w:p w14:paraId="270E30D8"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poučne staze, škole u prirodi i slično,</w:t>
      </w:r>
    </w:p>
    <w:p w14:paraId="66749C64"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vinske ceste, povijesne ceste i slično,</w:t>
      </w:r>
    </w:p>
    <w:p w14:paraId="22A0A4F0"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uređivati odmorišta i slično,</w:t>
      </w:r>
    </w:p>
    <w:p w14:paraId="07E4414A"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vidikovci i slično,</w:t>
      </w:r>
    </w:p>
    <w:p w14:paraId="5AA96CE7"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postavljati informacijske oznake rekreacijskih trasa i slično,</w:t>
      </w:r>
    </w:p>
    <w:p w14:paraId="30C3BC86" w14:textId="77777777" w:rsidR="00963CE9" w:rsidRPr="00963CE9" w:rsidRDefault="00963CE9" w:rsidP="005175B2">
      <w:pPr>
        <w:numPr>
          <w:ilvl w:val="0"/>
          <w:numId w:val="39"/>
        </w:numPr>
        <w:spacing w:after="0" w:line="240" w:lineRule="auto"/>
        <w:ind w:hanging="294"/>
        <w:contextualSpacing/>
        <w:jc w:val="both"/>
        <w:rPr>
          <w:rFonts w:ascii="Arial" w:eastAsia="Arial" w:hAnsi="Arial" w:cs="Arial"/>
          <w:szCs w:val="24"/>
          <w:lang w:eastAsia="hr-HR"/>
        </w:rPr>
      </w:pPr>
      <w:r w:rsidRPr="00963CE9">
        <w:rPr>
          <w:rFonts w:ascii="Arial" w:eastAsia="Arial" w:hAnsi="Arial" w:cs="Arial"/>
          <w:szCs w:val="24"/>
          <w:lang w:eastAsia="hr-HR"/>
        </w:rPr>
        <w:t>raspela, pilovi i slično.</w:t>
      </w:r>
    </w:p>
    <w:p w14:paraId="60243C04" w14:textId="77777777" w:rsidR="00963CE9" w:rsidRPr="00963CE9" w:rsidRDefault="00963CE9" w:rsidP="00963CE9">
      <w:pPr>
        <w:spacing w:after="0" w:line="276" w:lineRule="auto"/>
        <w:jc w:val="both"/>
        <w:rPr>
          <w:rFonts w:ascii="Arial" w:eastAsia="Arial" w:hAnsi="Arial" w:cs="Arial"/>
          <w:lang w:eastAsia="hr-HR"/>
        </w:rPr>
      </w:pPr>
    </w:p>
    <w:p w14:paraId="691F4F66" w14:textId="32C0FE25" w:rsidR="00963CE9" w:rsidRPr="00963CE9" w:rsidRDefault="00963CE9" w:rsidP="00963CE9">
      <w:pPr>
        <w:spacing w:after="0" w:line="276" w:lineRule="auto"/>
        <w:jc w:val="both"/>
        <w:rPr>
          <w:rFonts w:ascii="Arial" w:eastAsia="Arial" w:hAnsi="Arial" w:cs="Arial"/>
          <w:lang w:eastAsia="hr-HR"/>
        </w:rPr>
      </w:pPr>
      <w:r w:rsidRPr="00963CE9">
        <w:rPr>
          <w:rFonts w:ascii="Arial" w:eastAsia="Arial" w:hAnsi="Arial" w:cs="Arial"/>
          <w:lang w:eastAsia="hr-HR"/>
        </w:rPr>
        <w:t>(2) Kod uređivanja staza iz prethodnog stavka, potrebno je u tu svrhu koristiti postojeće poljske putove, klance, šumske prosjeke, koji se i uobičajeno koriste u obavljanju djelatnosti poljoprivrede i šumarstva.“.</w:t>
      </w:r>
    </w:p>
    <w:p w14:paraId="69E59CC6" w14:textId="03759376" w:rsidR="00D97392" w:rsidRDefault="00D97392" w:rsidP="00450466">
      <w:pPr>
        <w:tabs>
          <w:tab w:val="left" w:pos="540"/>
        </w:tabs>
        <w:spacing w:after="0" w:line="240" w:lineRule="auto"/>
        <w:jc w:val="both"/>
        <w:rPr>
          <w:rFonts w:ascii="Arial" w:eastAsia="Calibri" w:hAnsi="Arial" w:cs="Arial"/>
          <w:noProof/>
        </w:rPr>
      </w:pPr>
    </w:p>
    <w:p w14:paraId="28C0AF91" w14:textId="66B24C53" w:rsidR="00963CE9" w:rsidRDefault="00963CE9" w:rsidP="00963CE9">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36</w:t>
      </w:r>
      <w:r w:rsidRPr="00453AB8">
        <w:rPr>
          <w:rFonts w:ascii="Arial" w:eastAsia="Times New Roman" w:hAnsi="Arial" w:cs="Arial"/>
          <w:b/>
          <w:bCs/>
          <w:lang w:eastAsia="hr-HR"/>
        </w:rPr>
        <w:t>.</w:t>
      </w:r>
    </w:p>
    <w:p w14:paraId="6B7F66E9" w14:textId="77777777" w:rsidR="00342BAC" w:rsidRDefault="00342BAC" w:rsidP="00342BAC">
      <w:pPr>
        <w:tabs>
          <w:tab w:val="left" w:pos="540"/>
        </w:tabs>
        <w:spacing w:after="0" w:line="240" w:lineRule="auto"/>
        <w:jc w:val="both"/>
        <w:rPr>
          <w:rFonts w:ascii="Arial" w:eastAsia="Calibri" w:hAnsi="Arial" w:cs="Arial"/>
          <w:noProof/>
        </w:rPr>
      </w:pPr>
    </w:p>
    <w:p w14:paraId="015C61C9" w14:textId="543253FA" w:rsidR="00342BAC" w:rsidRPr="00342BAC" w:rsidRDefault="009931D7" w:rsidP="00342BAC">
      <w:pPr>
        <w:tabs>
          <w:tab w:val="left" w:pos="540"/>
        </w:tabs>
        <w:spacing w:after="0" w:line="240" w:lineRule="auto"/>
        <w:jc w:val="both"/>
        <w:rPr>
          <w:rFonts w:ascii="Arial" w:eastAsia="Calibri" w:hAnsi="Arial" w:cs="Arial"/>
          <w:noProof/>
        </w:rPr>
      </w:pPr>
      <w:r>
        <w:rPr>
          <w:rFonts w:ascii="Arial" w:eastAsia="Calibri" w:hAnsi="Arial" w:cs="Arial"/>
          <w:noProof/>
        </w:rPr>
        <w:lastRenderedPageBreak/>
        <w:tab/>
      </w:r>
      <w:r w:rsidR="00963CE9">
        <w:rPr>
          <w:rFonts w:ascii="Arial" w:eastAsia="Calibri" w:hAnsi="Arial" w:cs="Arial"/>
          <w:noProof/>
        </w:rPr>
        <w:t xml:space="preserve">Iza novog članka 24.h podnaslov </w:t>
      </w:r>
      <w:r w:rsidR="00342BAC">
        <w:rPr>
          <w:rFonts w:ascii="Arial" w:hAnsi="Arial" w:cs="Arial"/>
          <w:lang w:eastAsia="hr-HR"/>
        </w:rPr>
        <w:t>„</w:t>
      </w:r>
      <w:r w:rsidR="00963CE9" w:rsidRPr="00963CE9">
        <w:rPr>
          <w:rFonts w:ascii="Arial" w:hAnsi="Arial" w:cs="Arial"/>
          <w:b/>
          <w:bCs/>
          <w:lang w:eastAsia="hr-HR"/>
        </w:rPr>
        <w:t>2.2.1.1. Uvjeti za gradnju i uređenje prostora u pretežito stambenoj namjeni</w:t>
      </w:r>
      <w:r w:rsidR="00342BAC">
        <w:rPr>
          <w:rFonts w:ascii="Arial" w:hAnsi="Arial" w:cs="Arial"/>
          <w:lang w:eastAsia="hr-HR"/>
        </w:rPr>
        <w:t>“ mijenja se i glasi: „</w:t>
      </w:r>
      <w:r w:rsidR="00342BAC" w:rsidRPr="00342BAC">
        <w:rPr>
          <w:rFonts w:ascii="Arial" w:hAnsi="Arial" w:cs="Arial"/>
          <w:b/>
          <w:bCs/>
          <w:lang w:eastAsia="hr-HR"/>
        </w:rPr>
        <w:t>2.2.1.1.</w:t>
      </w:r>
      <w:r w:rsidR="00342BAC">
        <w:rPr>
          <w:rFonts w:ascii="Arial" w:hAnsi="Arial" w:cs="Arial"/>
          <w:lang w:eastAsia="hr-HR"/>
        </w:rPr>
        <w:t xml:space="preserve"> </w:t>
      </w:r>
      <w:r w:rsidR="00342BAC" w:rsidRPr="00342BAC">
        <w:rPr>
          <w:rFonts w:ascii="Arial" w:hAnsi="Arial" w:cs="Arial"/>
          <w:b/>
          <w:bCs/>
          <w:lang w:eastAsia="hr-HR"/>
        </w:rPr>
        <w:t>Uvjeti za gradnju i uređenje prostora u građevnim zonama (pretežito stambene namjene)</w:t>
      </w:r>
      <w:r w:rsidR="00342BAC">
        <w:rPr>
          <w:rFonts w:ascii="Arial" w:hAnsi="Arial" w:cs="Arial"/>
          <w:lang w:eastAsia="hr-HR"/>
        </w:rPr>
        <w:t>“.</w:t>
      </w:r>
    </w:p>
    <w:p w14:paraId="6ABCEB4B" w14:textId="77777777" w:rsidR="00342BAC" w:rsidRDefault="00342BAC" w:rsidP="00450466">
      <w:pPr>
        <w:tabs>
          <w:tab w:val="left" w:pos="540"/>
        </w:tabs>
        <w:spacing w:after="0" w:line="240" w:lineRule="auto"/>
        <w:jc w:val="both"/>
        <w:rPr>
          <w:rFonts w:ascii="Arial" w:eastAsia="Calibri" w:hAnsi="Arial" w:cs="Arial"/>
          <w:noProof/>
        </w:rPr>
      </w:pPr>
    </w:p>
    <w:p w14:paraId="585459E4" w14:textId="7D09A38E" w:rsidR="00342BAC" w:rsidRDefault="00342BAC" w:rsidP="00342BAC">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37</w:t>
      </w:r>
      <w:r w:rsidRPr="00453AB8">
        <w:rPr>
          <w:rFonts w:ascii="Arial" w:eastAsia="Times New Roman" w:hAnsi="Arial" w:cs="Arial"/>
          <w:b/>
          <w:bCs/>
          <w:lang w:eastAsia="hr-HR"/>
        </w:rPr>
        <w:t>.</w:t>
      </w:r>
    </w:p>
    <w:p w14:paraId="0959E289" w14:textId="75D48A66" w:rsidR="00342BAC" w:rsidRDefault="00342BAC" w:rsidP="00450466">
      <w:pPr>
        <w:tabs>
          <w:tab w:val="left" w:pos="540"/>
        </w:tabs>
        <w:spacing w:after="0" w:line="240" w:lineRule="auto"/>
        <w:jc w:val="both"/>
        <w:rPr>
          <w:rFonts w:ascii="Arial" w:eastAsia="Calibri" w:hAnsi="Arial" w:cs="Arial"/>
          <w:noProof/>
        </w:rPr>
      </w:pPr>
    </w:p>
    <w:p w14:paraId="75CE6928" w14:textId="27C7EB11" w:rsidR="00342BAC" w:rsidRDefault="00BB24D8" w:rsidP="00450466">
      <w:pPr>
        <w:tabs>
          <w:tab w:val="left" w:pos="540"/>
        </w:tabs>
        <w:spacing w:after="0" w:line="240" w:lineRule="auto"/>
        <w:jc w:val="both"/>
        <w:rPr>
          <w:rFonts w:ascii="Arial" w:hAnsi="Arial" w:cs="Arial"/>
          <w:lang w:eastAsia="hr-HR"/>
        </w:rPr>
      </w:pPr>
      <w:r>
        <w:rPr>
          <w:rFonts w:ascii="Arial" w:eastAsia="Calibri" w:hAnsi="Arial" w:cs="Arial"/>
          <w:noProof/>
        </w:rPr>
        <w:tab/>
      </w:r>
      <w:r w:rsidR="00342BAC">
        <w:rPr>
          <w:rFonts w:ascii="Arial" w:eastAsia="Calibri" w:hAnsi="Arial" w:cs="Arial"/>
          <w:noProof/>
        </w:rPr>
        <w:t xml:space="preserve">Iza podnaslova </w:t>
      </w:r>
      <w:r w:rsidR="00342BAC" w:rsidRPr="00342BAC">
        <w:rPr>
          <w:rFonts w:ascii="Arial" w:hAnsi="Arial" w:cs="Arial"/>
          <w:lang w:eastAsia="hr-HR"/>
        </w:rPr>
        <w:t>2.2.1.1. Uvjeti za gradnju i uređenje prostora u građevnim zonama (pretežito stambene namjene)</w:t>
      </w:r>
      <w:r w:rsidR="00342BAC">
        <w:rPr>
          <w:rFonts w:ascii="Arial" w:hAnsi="Arial" w:cs="Arial"/>
          <w:lang w:eastAsia="hr-HR"/>
        </w:rPr>
        <w:t xml:space="preserve"> dodaje se novi članak koji glasi:</w:t>
      </w:r>
    </w:p>
    <w:p w14:paraId="3C2AE780" w14:textId="77777777" w:rsidR="005758AD" w:rsidRDefault="005758AD" w:rsidP="00450466">
      <w:pPr>
        <w:tabs>
          <w:tab w:val="left" w:pos="540"/>
        </w:tabs>
        <w:spacing w:after="0" w:line="240" w:lineRule="auto"/>
        <w:jc w:val="both"/>
        <w:rPr>
          <w:rFonts w:ascii="Arial" w:hAnsi="Arial" w:cs="Arial"/>
          <w:lang w:eastAsia="hr-HR"/>
        </w:rPr>
      </w:pPr>
    </w:p>
    <w:p w14:paraId="4A3465DD" w14:textId="68808C9E" w:rsidR="00347A07" w:rsidRPr="00347A07" w:rsidRDefault="00347A07" w:rsidP="00347A07">
      <w:pPr>
        <w:tabs>
          <w:tab w:val="left" w:pos="426"/>
        </w:tabs>
        <w:spacing w:after="0" w:line="300" w:lineRule="exact"/>
        <w:jc w:val="center"/>
        <w:rPr>
          <w:rFonts w:ascii="Arial" w:eastAsia="Times New Roman" w:hAnsi="Arial" w:cs="Arial"/>
          <w:snapToGrid w:val="0"/>
        </w:rPr>
      </w:pPr>
      <w:bookmarkStart w:id="7" w:name="_Hlk103085689"/>
      <w:r w:rsidRPr="00347A07">
        <w:rPr>
          <w:rFonts w:ascii="Arial" w:eastAsia="Times New Roman" w:hAnsi="Arial" w:cs="Arial"/>
          <w:snapToGrid w:val="0"/>
        </w:rPr>
        <w:t>„Članak 24.i</w:t>
      </w:r>
    </w:p>
    <w:bookmarkEnd w:id="7"/>
    <w:p w14:paraId="5734BE54" w14:textId="77777777" w:rsidR="00347A07" w:rsidRPr="00347A07" w:rsidRDefault="00347A07" w:rsidP="00347A07">
      <w:pPr>
        <w:tabs>
          <w:tab w:val="left" w:pos="426"/>
        </w:tabs>
        <w:spacing w:after="0" w:line="300" w:lineRule="exact"/>
        <w:jc w:val="center"/>
        <w:rPr>
          <w:rFonts w:ascii="Arial" w:eastAsia="Times New Roman" w:hAnsi="Arial" w:cs="Arial"/>
          <w:snapToGrid w:val="0"/>
        </w:rPr>
      </w:pPr>
    </w:p>
    <w:p w14:paraId="1D767DB3"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r w:rsidRPr="00347A07">
        <w:rPr>
          <w:rFonts w:ascii="Arial" w:eastAsia="Times New Roman" w:hAnsi="Arial" w:cs="Arial"/>
          <w:snapToGrid w:val="0"/>
        </w:rPr>
        <w:t xml:space="preserve">(1) U člancima koji slijede, u poglavlju 2.2.1.1. </w:t>
      </w:r>
      <w:r w:rsidRPr="00347A07">
        <w:rPr>
          <w:rFonts w:ascii="Arial" w:eastAsia="Times New Roman" w:hAnsi="Arial" w:cs="Arial"/>
          <w:snapToGrid w:val="0"/>
          <w:lang w:eastAsia="hr-HR"/>
        </w:rPr>
        <w:t>Uvjeti za gradnju i uređenje prostora u građevnim zonama (pretežito stambene namjene),</w:t>
      </w:r>
      <w:r w:rsidRPr="00347A07">
        <w:rPr>
          <w:rFonts w:ascii="Arial" w:eastAsia="Times New Roman" w:hAnsi="Arial" w:cs="Arial"/>
          <w:snapToGrid w:val="0"/>
        </w:rPr>
        <w:t xml:space="preserve"> opisani su opći uvjeti za gradnju i uređenje prostora u građevnim zonama na cijelom području Općine. </w:t>
      </w:r>
    </w:p>
    <w:p w14:paraId="65C1060E"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p>
    <w:p w14:paraId="3912329C"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r w:rsidRPr="00347A07">
        <w:rPr>
          <w:rFonts w:ascii="Arial" w:eastAsia="Times New Roman" w:hAnsi="Arial" w:cs="Arial"/>
          <w:snapToGrid w:val="0"/>
        </w:rPr>
        <w:t xml:space="preserve">(2) Pretežito stambena namjena je dominantna namjena unutar građevinskog područja Općine pa se uvjeti gradnje i uređenja prostora određenih u poglavlju 2.2.1.1. </w:t>
      </w:r>
      <w:r w:rsidRPr="00347A07">
        <w:rPr>
          <w:rFonts w:ascii="Arial" w:eastAsia="Times New Roman" w:hAnsi="Arial" w:cs="Arial"/>
          <w:snapToGrid w:val="0"/>
          <w:lang w:eastAsia="hr-HR"/>
        </w:rPr>
        <w:t>Uvjeti za gradnju i uređenje prostora u građevnim zonama (pretežito stambene namjene)</w:t>
      </w:r>
      <w:r w:rsidRPr="00347A07">
        <w:rPr>
          <w:rFonts w:ascii="Arial" w:eastAsia="Times New Roman" w:hAnsi="Arial" w:cs="Arial"/>
          <w:snapToGrid w:val="0"/>
        </w:rPr>
        <w:t xml:space="preserve"> primarno odnose za ovu namjenu. </w:t>
      </w:r>
    </w:p>
    <w:p w14:paraId="0A2C5741"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p>
    <w:p w14:paraId="621BFE27"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r w:rsidRPr="00347A07">
        <w:rPr>
          <w:rFonts w:ascii="Arial" w:eastAsia="Times New Roman" w:hAnsi="Arial" w:cs="Arial"/>
          <w:snapToGrid w:val="0"/>
        </w:rPr>
        <w:t xml:space="preserve">(3) Za sve ostale namjene koje se nalaze ili planiraju unutar građevinskog područja naselja i izvan građevinskog područja naselja primjenjuje se također poglavlje 2.2.1.1. </w:t>
      </w:r>
      <w:r w:rsidRPr="00347A07">
        <w:rPr>
          <w:rFonts w:ascii="Arial" w:eastAsia="Times New Roman" w:hAnsi="Arial" w:cs="Arial"/>
          <w:snapToGrid w:val="0"/>
          <w:lang w:eastAsia="hr-HR"/>
        </w:rPr>
        <w:t>Uvjeti za gradnju i uređenje prostora u građevnim zonama (pretežito stambene namjene)</w:t>
      </w:r>
      <w:r w:rsidRPr="00347A07">
        <w:rPr>
          <w:rFonts w:ascii="Arial" w:eastAsia="Times New Roman" w:hAnsi="Arial" w:cs="Arial"/>
          <w:snapToGrid w:val="0"/>
        </w:rPr>
        <w:t xml:space="preserve"> ako za svaku namjenu nije drukčije određeno ovom Odlukom.</w:t>
      </w:r>
    </w:p>
    <w:p w14:paraId="66F1F814" w14:textId="77777777" w:rsidR="00347A07" w:rsidRPr="00347A07" w:rsidRDefault="00347A07" w:rsidP="00347A07">
      <w:pPr>
        <w:tabs>
          <w:tab w:val="left" w:pos="426"/>
        </w:tabs>
        <w:spacing w:after="0" w:line="300" w:lineRule="exact"/>
        <w:jc w:val="both"/>
        <w:rPr>
          <w:rFonts w:ascii="Arial" w:eastAsia="Times New Roman" w:hAnsi="Arial" w:cs="Arial"/>
          <w:snapToGrid w:val="0"/>
        </w:rPr>
      </w:pPr>
    </w:p>
    <w:p w14:paraId="6BC71644" w14:textId="69A0B5D6" w:rsidR="00347A07" w:rsidRPr="00347A07" w:rsidRDefault="00347A07" w:rsidP="00347A07">
      <w:pPr>
        <w:tabs>
          <w:tab w:val="left" w:pos="426"/>
        </w:tabs>
        <w:spacing w:after="0" w:line="300" w:lineRule="exact"/>
        <w:jc w:val="both"/>
        <w:rPr>
          <w:rFonts w:ascii="Arial" w:eastAsia="Times New Roman" w:hAnsi="Arial" w:cs="Arial"/>
          <w:snapToGrid w:val="0"/>
        </w:rPr>
      </w:pPr>
      <w:r w:rsidRPr="00347A07">
        <w:rPr>
          <w:rFonts w:ascii="Arial" w:eastAsia="Times New Roman" w:hAnsi="Arial" w:cs="Arial"/>
          <w:snapToGrid w:val="0"/>
        </w:rPr>
        <w:t>(4) Uz primjenu uvjeta za gradnju i uređenje prostora u građevnim zonama (pretežito stambene namjene) ovog poglavlja potrebno je provjeriti posebne uvjete korištenja i zaštite građevina ili područja s obzirom na mjere zaštite krajobraznih i prirodnih vrijednosti te kulturno-povijesnih cjelina određenih u poglavlju 6. ove Odluke.“.</w:t>
      </w:r>
    </w:p>
    <w:p w14:paraId="707582B9" w14:textId="71CEC437" w:rsidR="00347A07" w:rsidRDefault="00347A07" w:rsidP="00450466">
      <w:pPr>
        <w:tabs>
          <w:tab w:val="left" w:pos="540"/>
        </w:tabs>
        <w:spacing w:after="0" w:line="240" w:lineRule="auto"/>
        <w:jc w:val="both"/>
        <w:rPr>
          <w:rFonts w:ascii="Arial" w:eastAsia="Calibri" w:hAnsi="Arial" w:cs="Arial"/>
          <w:noProof/>
        </w:rPr>
      </w:pPr>
    </w:p>
    <w:p w14:paraId="5408E97B" w14:textId="0D574976" w:rsidR="00347A07" w:rsidRDefault="00347A07" w:rsidP="00347A07">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38</w:t>
      </w:r>
      <w:r w:rsidRPr="00453AB8">
        <w:rPr>
          <w:rFonts w:ascii="Arial" w:eastAsia="Times New Roman" w:hAnsi="Arial" w:cs="Arial"/>
          <w:b/>
          <w:bCs/>
          <w:lang w:eastAsia="hr-HR"/>
        </w:rPr>
        <w:t>.</w:t>
      </w:r>
    </w:p>
    <w:p w14:paraId="68A9DAE7" w14:textId="573FC21C" w:rsidR="00347A07" w:rsidRDefault="00347A07" w:rsidP="00347A07">
      <w:pPr>
        <w:spacing w:after="0" w:line="276" w:lineRule="auto"/>
        <w:jc w:val="center"/>
        <w:rPr>
          <w:rFonts w:ascii="Arial" w:eastAsia="Times New Roman" w:hAnsi="Arial" w:cs="Arial"/>
          <w:b/>
          <w:bCs/>
          <w:lang w:eastAsia="hr-HR"/>
        </w:rPr>
      </w:pPr>
    </w:p>
    <w:p w14:paraId="44067F1E" w14:textId="7B6C0EF7" w:rsidR="00347A07" w:rsidRPr="00347A07" w:rsidRDefault="00C0547E" w:rsidP="009931D7">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Iza novog članka 24.i podnaslov „</w:t>
      </w:r>
      <w:r w:rsidRPr="00C0547E">
        <w:rPr>
          <w:rFonts w:ascii="Arial" w:eastAsia="Times New Roman" w:hAnsi="Arial" w:cs="Arial"/>
          <w:b/>
          <w:bCs/>
          <w:lang w:eastAsia="hr-HR"/>
        </w:rPr>
        <w:t>Građevinske parcele</w:t>
      </w:r>
      <w:r>
        <w:rPr>
          <w:rFonts w:ascii="Arial" w:eastAsia="Times New Roman" w:hAnsi="Arial" w:cs="Arial"/>
          <w:lang w:eastAsia="hr-HR"/>
        </w:rPr>
        <w:t>“ mijenja se i glasi: „</w:t>
      </w:r>
      <w:r w:rsidRPr="00C0547E">
        <w:rPr>
          <w:rFonts w:ascii="Arial" w:eastAsia="Times New Roman" w:hAnsi="Arial" w:cs="Arial"/>
          <w:b/>
          <w:bCs/>
          <w:lang w:eastAsia="hr-HR"/>
        </w:rPr>
        <w:t>Građevna čestica</w:t>
      </w:r>
      <w:r>
        <w:rPr>
          <w:rFonts w:ascii="Arial" w:eastAsia="Times New Roman" w:hAnsi="Arial" w:cs="Arial"/>
          <w:lang w:eastAsia="hr-HR"/>
        </w:rPr>
        <w:t>“.</w:t>
      </w:r>
    </w:p>
    <w:p w14:paraId="244A5E1B" w14:textId="7B8710DD" w:rsidR="00347A07" w:rsidRDefault="00347A07" w:rsidP="00450466">
      <w:pPr>
        <w:tabs>
          <w:tab w:val="left" w:pos="540"/>
        </w:tabs>
        <w:spacing w:after="0" w:line="240" w:lineRule="auto"/>
        <w:jc w:val="both"/>
        <w:rPr>
          <w:rFonts w:ascii="Arial" w:eastAsia="Calibri" w:hAnsi="Arial" w:cs="Arial"/>
          <w:noProof/>
        </w:rPr>
      </w:pPr>
    </w:p>
    <w:p w14:paraId="182A9A46" w14:textId="3645B6F0" w:rsidR="00C0547E" w:rsidRDefault="00C0547E" w:rsidP="00C0547E">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39</w:t>
      </w:r>
      <w:r w:rsidRPr="00453AB8">
        <w:rPr>
          <w:rFonts w:ascii="Arial" w:eastAsia="Times New Roman" w:hAnsi="Arial" w:cs="Arial"/>
          <w:b/>
          <w:bCs/>
          <w:lang w:eastAsia="hr-HR"/>
        </w:rPr>
        <w:t>.</w:t>
      </w:r>
    </w:p>
    <w:p w14:paraId="079EE74C" w14:textId="2B87E6F0" w:rsidR="00C0547E" w:rsidRDefault="00C0547E" w:rsidP="00450466">
      <w:pPr>
        <w:tabs>
          <w:tab w:val="left" w:pos="540"/>
        </w:tabs>
        <w:spacing w:after="0" w:line="240" w:lineRule="auto"/>
        <w:jc w:val="both"/>
        <w:rPr>
          <w:rFonts w:ascii="Arial" w:eastAsia="Calibri" w:hAnsi="Arial" w:cs="Arial"/>
          <w:noProof/>
        </w:rPr>
      </w:pPr>
    </w:p>
    <w:p w14:paraId="17B33F2F" w14:textId="29CC7078" w:rsidR="00C0547E" w:rsidRDefault="009931D7"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3056BC">
        <w:rPr>
          <w:rFonts w:ascii="Arial" w:eastAsia="Calibri" w:hAnsi="Arial" w:cs="Arial"/>
          <w:noProof/>
        </w:rPr>
        <w:t>U članku 25. stav</w:t>
      </w:r>
      <w:r w:rsidR="00267588">
        <w:rPr>
          <w:rFonts w:ascii="Arial" w:eastAsia="Calibri" w:hAnsi="Arial" w:cs="Arial"/>
          <w:noProof/>
        </w:rPr>
        <w:t>ci</w:t>
      </w:r>
      <w:r w:rsidR="003056BC">
        <w:rPr>
          <w:rFonts w:ascii="Arial" w:eastAsia="Calibri" w:hAnsi="Arial" w:cs="Arial"/>
          <w:noProof/>
        </w:rPr>
        <w:t xml:space="preserve"> 2.</w:t>
      </w:r>
      <w:r w:rsidR="005758AD">
        <w:rPr>
          <w:rFonts w:ascii="Arial" w:eastAsia="Calibri" w:hAnsi="Arial" w:cs="Arial"/>
          <w:noProof/>
        </w:rPr>
        <w:t xml:space="preserve"> i 3.</w:t>
      </w:r>
      <w:r w:rsidR="003056BC">
        <w:rPr>
          <w:rFonts w:ascii="Arial" w:eastAsia="Calibri" w:hAnsi="Arial" w:cs="Arial"/>
          <w:noProof/>
        </w:rPr>
        <w:t xml:space="preserve"> mijenja</w:t>
      </w:r>
      <w:r w:rsidR="005758AD">
        <w:rPr>
          <w:rFonts w:ascii="Arial" w:eastAsia="Calibri" w:hAnsi="Arial" w:cs="Arial"/>
          <w:noProof/>
        </w:rPr>
        <w:t>ju</w:t>
      </w:r>
      <w:r w:rsidR="003056BC">
        <w:rPr>
          <w:rFonts w:ascii="Arial" w:eastAsia="Calibri" w:hAnsi="Arial" w:cs="Arial"/>
          <w:noProof/>
        </w:rPr>
        <w:t xml:space="preserve"> se i glas</w:t>
      </w:r>
      <w:r w:rsidR="005758AD">
        <w:rPr>
          <w:rFonts w:ascii="Arial" w:eastAsia="Calibri" w:hAnsi="Arial" w:cs="Arial"/>
          <w:noProof/>
        </w:rPr>
        <w:t>e</w:t>
      </w:r>
      <w:r w:rsidR="003056BC">
        <w:rPr>
          <w:rFonts w:ascii="Arial" w:eastAsia="Calibri" w:hAnsi="Arial" w:cs="Arial"/>
          <w:noProof/>
        </w:rPr>
        <w:t xml:space="preserve">: </w:t>
      </w:r>
    </w:p>
    <w:p w14:paraId="77D9DCC9" w14:textId="77777777" w:rsidR="005758AD" w:rsidRDefault="005758AD" w:rsidP="00450466">
      <w:pPr>
        <w:tabs>
          <w:tab w:val="left" w:pos="540"/>
        </w:tabs>
        <w:spacing w:after="0" w:line="240" w:lineRule="auto"/>
        <w:jc w:val="both"/>
        <w:rPr>
          <w:rFonts w:ascii="Arial" w:eastAsia="Calibri" w:hAnsi="Arial" w:cs="Arial"/>
          <w:noProof/>
        </w:rPr>
      </w:pPr>
    </w:p>
    <w:p w14:paraId="7BC5C208" w14:textId="6AE06E0E" w:rsidR="003056BC" w:rsidRPr="003056BC" w:rsidRDefault="003056BC" w:rsidP="003056BC">
      <w:pPr>
        <w:numPr>
          <w:ilvl w:val="12"/>
          <w:numId w:val="0"/>
        </w:numPr>
        <w:spacing w:after="0" w:line="276" w:lineRule="auto"/>
        <w:jc w:val="both"/>
        <w:rPr>
          <w:rFonts w:ascii="Arial" w:eastAsia="Calibri" w:hAnsi="Arial" w:cs="Arial"/>
          <w:noProof/>
        </w:rPr>
      </w:pPr>
      <w:r w:rsidRPr="003056BC">
        <w:rPr>
          <w:rFonts w:ascii="Arial" w:eastAsia="Calibri" w:hAnsi="Arial" w:cs="Arial"/>
          <w:noProof/>
        </w:rPr>
        <w:t>„(2) U slučaju prilaza na državnu, županijsku ili nerazvrstanu cestu u postupku izdavanja akta kojim se dozvoljava gradnja potrebno je ishoditi posebne uvjete priključenja od organizacije nadležne ustanove koja tim cestama upravlja u slučaju osnivanja novog prilaza, odnosno za nove priključke na cestu.</w:t>
      </w:r>
    </w:p>
    <w:p w14:paraId="63E94D3B" w14:textId="77777777" w:rsidR="005758AD" w:rsidRDefault="005758AD" w:rsidP="005758AD">
      <w:pPr>
        <w:numPr>
          <w:ilvl w:val="12"/>
          <w:numId w:val="0"/>
        </w:numPr>
        <w:spacing w:after="0" w:line="276" w:lineRule="auto"/>
        <w:jc w:val="both"/>
        <w:rPr>
          <w:rFonts w:ascii="Arial" w:eastAsia="Calibri" w:hAnsi="Arial" w:cs="Arial"/>
          <w:noProof/>
        </w:rPr>
      </w:pPr>
    </w:p>
    <w:p w14:paraId="3EEAF2D1" w14:textId="64C99229" w:rsidR="005758AD" w:rsidRDefault="005758AD" w:rsidP="005758AD">
      <w:pPr>
        <w:numPr>
          <w:ilvl w:val="12"/>
          <w:numId w:val="0"/>
        </w:numPr>
        <w:spacing w:after="0" w:line="276" w:lineRule="auto"/>
        <w:jc w:val="both"/>
        <w:rPr>
          <w:rFonts w:ascii="Arial" w:eastAsia="Calibri" w:hAnsi="Arial" w:cs="Arial"/>
          <w:noProof/>
        </w:rPr>
      </w:pPr>
      <w:r w:rsidRPr="005758AD">
        <w:rPr>
          <w:rFonts w:ascii="Arial" w:eastAsia="Calibri" w:hAnsi="Arial" w:cs="Arial"/>
          <w:noProof/>
        </w:rPr>
        <w:t>(3) U slučaju kada se građevna čestica nalazi uz spoj ulica različitog značaja, prilaz s te građevne čestice na javnu prometnu površinu preporučuje se ostaviti preko ulice nižeg značaja.</w:t>
      </w:r>
      <w:r>
        <w:rPr>
          <w:rFonts w:ascii="Arial" w:eastAsia="Calibri" w:hAnsi="Arial" w:cs="Arial"/>
          <w:noProof/>
        </w:rPr>
        <w:t>“.</w:t>
      </w:r>
    </w:p>
    <w:p w14:paraId="23F9116D" w14:textId="251E56F8" w:rsidR="005758AD" w:rsidRDefault="005758AD" w:rsidP="005758AD">
      <w:pPr>
        <w:numPr>
          <w:ilvl w:val="12"/>
          <w:numId w:val="0"/>
        </w:numPr>
        <w:spacing w:after="0" w:line="276" w:lineRule="auto"/>
        <w:jc w:val="both"/>
        <w:rPr>
          <w:rFonts w:ascii="Arial" w:eastAsia="Calibri" w:hAnsi="Arial" w:cs="Arial"/>
          <w:noProof/>
        </w:rPr>
      </w:pPr>
    </w:p>
    <w:p w14:paraId="4789AAFC" w14:textId="047C0336" w:rsidR="005758AD" w:rsidRDefault="005758AD" w:rsidP="005758AD">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40</w:t>
      </w:r>
      <w:r w:rsidRPr="00453AB8">
        <w:rPr>
          <w:rFonts w:ascii="Arial" w:eastAsia="Times New Roman" w:hAnsi="Arial" w:cs="Arial"/>
          <w:b/>
          <w:bCs/>
          <w:lang w:eastAsia="hr-HR"/>
        </w:rPr>
        <w:t>.</w:t>
      </w:r>
    </w:p>
    <w:p w14:paraId="17FB2FCE" w14:textId="77777777" w:rsidR="005758AD" w:rsidRPr="005758AD" w:rsidRDefault="005758AD" w:rsidP="005758AD">
      <w:pPr>
        <w:numPr>
          <w:ilvl w:val="12"/>
          <w:numId w:val="0"/>
        </w:numPr>
        <w:spacing w:after="0" w:line="276" w:lineRule="auto"/>
        <w:jc w:val="both"/>
        <w:rPr>
          <w:rFonts w:ascii="Arial" w:eastAsia="Calibri" w:hAnsi="Arial" w:cs="Arial"/>
          <w:noProof/>
        </w:rPr>
      </w:pPr>
    </w:p>
    <w:p w14:paraId="52879BA2" w14:textId="20424CA7" w:rsidR="003056BC" w:rsidRDefault="000B1108" w:rsidP="00450466">
      <w:pPr>
        <w:tabs>
          <w:tab w:val="left" w:pos="540"/>
        </w:tabs>
        <w:spacing w:after="0" w:line="240" w:lineRule="auto"/>
        <w:jc w:val="both"/>
        <w:rPr>
          <w:rFonts w:ascii="Arial" w:eastAsia="Calibri" w:hAnsi="Arial" w:cs="Arial"/>
          <w:noProof/>
        </w:rPr>
      </w:pPr>
      <w:r>
        <w:rPr>
          <w:rFonts w:ascii="Arial" w:eastAsia="Calibri" w:hAnsi="Arial" w:cs="Arial"/>
          <w:noProof/>
        </w:rPr>
        <w:lastRenderedPageBreak/>
        <w:tab/>
      </w:r>
      <w:r w:rsidR="00996FBC">
        <w:rPr>
          <w:rFonts w:ascii="Arial" w:eastAsia="Calibri" w:hAnsi="Arial" w:cs="Arial"/>
          <w:noProof/>
        </w:rPr>
        <w:t>Članak 26. mijenja se i glasi:</w:t>
      </w:r>
    </w:p>
    <w:p w14:paraId="213E3A49" w14:textId="6B4ECE58" w:rsidR="00996FBC" w:rsidRDefault="00996FBC" w:rsidP="00450466">
      <w:pPr>
        <w:tabs>
          <w:tab w:val="left" w:pos="540"/>
        </w:tabs>
        <w:spacing w:after="0" w:line="240" w:lineRule="auto"/>
        <w:jc w:val="both"/>
        <w:rPr>
          <w:rFonts w:ascii="Arial" w:eastAsia="Calibri" w:hAnsi="Arial" w:cs="Arial"/>
          <w:noProof/>
        </w:rPr>
      </w:pPr>
    </w:p>
    <w:p w14:paraId="572DB1F1" w14:textId="5C5961C2" w:rsidR="00996FBC" w:rsidRPr="00996FBC" w:rsidRDefault="00996FBC" w:rsidP="00996FBC">
      <w:pPr>
        <w:numPr>
          <w:ilvl w:val="12"/>
          <w:numId w:val="0"/>
        </w:numPr>
        <w:spacing w:after="0" w:line="360" w:lineRule="auto"/>
        <w:rPr>
          <w:rFonts w:ascii="Arial" w:eastAsia="Calibri" w:hAnsi="Arial" w:cs="Arial"/>
          <w:noProof/>
        </w:rPr>
      </w:pPr>
      <w:r w:rsidRPr="00996FBC">
        <w:rPr>
          <w:rFonts w:ascii="Arial" w:eastAsia="Calibri" w:hAnsi="Arial" w:cs="Arial"/>
          <w:noProof/>
        </w:rPr>
        <w:t xml:space="preserve">„(1) Minimalne veličine građevnih čestica: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641"/>
        <w:gridCol w:w="2393"/>
      </w:tblGrid>
      <w:tr w:rsidR="00996FBC" w:rsidRPr="00996FBC" w14:paraId="00DC59A9" w14:textId="77777777" w:rsidTr="000B619E">
        <w:trPr>
          <w:trHeight w:val="1026"/>
          <w:jc w:val="center"/>
        </w:trPr>
        <w:tc>
          <w:tcPr>
            <w:tcW w:w="1857" w:type="dxa"/>
            <w:vAlign w:val="center"/>
          </w:tcPr>
          <w:p w14:paraId="0F104FA2" w14:textId="77777777" w:rsidR="00996FBC" w:rsidRPr="00996FBC" w:rsidRDefault="00996FBC" w:rsidP="00996FBC">
            <w:pPr>
              <w:numPr>
                <w:ilvl w:val="12"/>
                <w:numId w:val="0"/>
              </w:numPr>
              <w:spacing w:after="0" w:line="240" w:lineRule="auto"/>
              <w:ind w:right="1"/>
              <w:jc w:val="center"/>
              <w:rPr>
                <w:rFonts w:ascii="Arial" w:eastAsia="Calibri" w:hAnsi="Arial" w:cs="Arial"/>
                <w:noProof/>
              </w:rPr>
            </w:pPr>
            <w:r w:rsidRPr="00996FBC">
              <w:rPr>
                <w:rFonts w:ascii="Arial" w:eastAsia="Calibri" w:hAnsi="Arial" w:cs="Arial"/>
                <w:noProof/>
              </w:rPr>
              <w:t>Način izgradnje</w:t>
            </w:r>
          </w:p>
        </w:tc>
        <w:tc>
          <w:tcPr>
            <w:tcW w:w="1857" w:type="dxa"/>
          </w:tcPr>
          <w:p w14:paraId="7FCBAE99" w14:textId="77777777" w:rsidR="00996FBC" w:rsidRPr="00996FBC" w:rsidRDefault="00996FBC" w:rsidP="00996FBC">
            <w:pPr>
              <w:numPr>
                <w:ilvl w:val="12"/>
                <w:numId w:val="0"/>
              </w:numPr>
              <w:spacing w:after="0" w:line="240" w:lineRule="auto"/>
              <w:ind w:right="1" w:firstLine="3"/>
              <w:jc w:val="center"/>
              <w:rPr>
                <w:rFonts w:ascii="Arial" w:eastAsia="Calibri" w:hAnsi="Arial" w:cs="Arial"/>
                <w:noProof/>
              </w:rPr>
            </w:pPr>
            <w:r w:rsidRPr="00996FBC">
              <w:rPr>
                <w:rFonts w:ascii="Arial" w:eastAsia="Calibri" w:hAnsi="Arial" w:cs="Arial"/>
                <w:noProof/>
              </w:rPr>
              <w:t>Minimalna širina čestice</w:t>
            </w:r>
          </w:p>
          <w:p w14:paraId="43F61EFD" w14:textId="77777777" w:rsidR="00996FBC" w:rsidRPr="00996FBC" w:rsidRDefault="00996FBC" w:rsidP="00996FBC">
            <w:pPr>
              <w:numPr>
                <w:ilvl w:val="12"/>
                <w:numId w:val="0"/>
              </w:numPr>
              <w:spacing w:after="0" w:line="240" w:lineRule="auto"/>
              <w:ind w:right="1" w:firstLine="3"/>
              <w:jc w:val="center"/>
              <w:rPr>
                <w:rFonts w:ascii="Arial" w:eastAsia="Calibri" w:hAnsi="Arial" w:cs="Arial"/>
                <w:noProof/>
              </w:rPr>
            </w:pPr>
            <w:r w:rsidRPr="00996FBC">
              <w:rPr>
                <w:rFonts w:ascii="Arial" w:eastAsia="Calibri" w:hAnsi="Arial" w:cs="Arial"/>
                <w:noProof/>
              </w:rPr>
              <w:t>(m)</w:t>
            </w:r>
          </w:p>
        </w:tc>
        <w:tc>
          <w:tcPr>
            <w:tcW w:w="1858" w:type="dxa"/>
          </w:tcPr>
          <w:p w14:paraId="540FB00B" w14:textId="77777777" w:rsidR="00996FBC" w:rsidRPr="00996FBC" w:rsidRDefault="00996FBC" w:rsidP="00996FBC">
            <w:pPr>
              <w:numPr>
                <w:ilvl w:val="12"/>
                <w:numId w:val="0"/>
              </w:numPr>
              <w:spacing w:after="0" w:line="240" w:lineRule="auto"/>
              <w:ind w:right="1" w:hanging="11"/>
              <w:jc w:val="center"/>
              <w:rPr>
                <w:rFonts w:ascii="Arial" w:eastAsia="Calibri" w:hAnsi="Arial" w:cs="Arial"/>
                <w:noProof/>
              </w:rPr>
            </w:pPr>
            <w:r w:rsidRPr="00996FBC">
              <w:rPr>
                <w:rFonts w:ascii="Arial" w:eastAsia="Calibri" w:hAnsi="Arial" w:cs="Arial"/>
                <w:noProof/>
              </w:rPr>
              <w:t>Minimalna dubina čestice (m)</w:t>
            </w:r>
          </w:p>
        </w:tc>
        <w:tc>
          <w:tcPr>
            <w:tcW w:w="1641" w:type="dxa"/>
          </w:tcPr>
          <w:p w14:paraId="78E1718E" w14:textId="77777777" w:rsidR="00996FBC" w:rsidRPr="00996FBC" w:rsidRDefault="00996FBC" w:rsidP="00996FBC">
            <w:pPr>
              <w:numPr>
                <w:ilvl w:val="12"/>
                <w:numId w:val="0"/>
              </w:numPr>
              <w:spacing w:after="0" w:line="240" w:lineRule="auto"/>
              <w:ind w:right="1"/>
              <w:jc w:val="center"/>
              <w:rPr>
                <w:rFonts w:ascii="Arial" w:eastAsia="Calibri" w:hAnsi="Arial" w:cs="Arial"/>
                <w:noProof/>
              </w:rPr>
            </w:pPr>
            <w:r w:rsidRPr="00996FBC">
              <w:rPr>
                <w:rFonts w:ascii="Arial" w:eastAsia="Calibri" w:hAnsi="Arial" w:cs="Arial"/>
                <w:noProof/>
              </w:rPr>
              <w:t xml:space="preserve">Minimalna površina čestice </w:t>
            </w:r>
          </w:p>
          <w:p w14:paraId="7BCE5370" w14:textId="77777777" w:rsidR="00996FBC" w:rsidRPr="00996FBC" w:rsidRDefault="00996FBC" w:rsidP="00996FBC">
            <w:pPr>
              <w:numPr>
                <w:ilvl w:val="12"/>
                <w:numId w:val="0"/>
              </w:numPr>
              <w:spacing w:after="0" w:line="240" w:lineRule="auto"/>
              <w:ind w:right="1"/>
              <w:jc w:val="center"/>
              <w:rPr>
                <w:rFonts w:ascii="Arial" w:eastAsia="Calibri" w:hAnsi="Arial" w:cs="Arial"/>
                <w:noProof/>
              </w:rPr>
            </w:pPr>
            <w:r w:rsidRPr="00996FBC">
              <w:rPr>
                <w:rFonts w:ascii="Arial" w:eastAsia="Calibri" w:hAnsi="Arial" w:cs="Arial"/>
                <w:noProof/>
              </w:rPr>
              <w:t>(m</w:t>
            </w:r>
            <w:r w:rsidRPr="00996FBC">
              <w:rPr>
                <w:rFonts w:ascii="Arial" w:eastAsia="Calibri" w:hAnsi="Arial" w:cs="Arial"/>
                <w:noProof/>
                <w:vertAlign w:val="superscript"/>
              </w:rPr>
              <w:t>2</w:t>
            </w:r>
            <w:r w:rsidRPr="00996FBC">
              <w:rPr>
                <w:rFonts w:ascii="Arial" w:eastAsia="Calibri" w:hAnsi="Arial" w:cs="Arial"/>
                <w:noProof/>
              </w:rPr>
              <w:t>)</w:t>
            </w:r>
          </w:p>
        </w:tc>
        <w:tc>
          <w:tcPr>
            <w:tcW w:w="2393" w:type="dxa"/>
          </w:tcPr>
          <w:p w14:paraId="3563DD75" w14:textId="77777777" w:rsidR="00996FBC" w:rsidRPr="00996FBC" w:rsidRDefault="00996FBC" w:rsidP="00996FBC">
            <w:pPr>
              <w:numPr>
                <w:ilvl w:val="12"/>
                <w:numId w:val="0"/>
              </w:numPr>
              <w:spacing w:after="0" w:line="240" w:lineRule="auto"/>
              <w:ind w:right="1"/>
              <w:jc w:val="center"/>
              <w:rPr>
                <w:rFonts w:ascii="Arial" w:eastAsia="Calibri" w:hAnsi="Arial" w:cs="Arial"/>
                <w:noProof/>
              </w:rPr>
            </w:pPr>
            <w:r w:rsidRPr="00996FBC">
              <w:rPr>
                <w:rFonts w:ascii="Arial" w:eastAsia="Calibri" w:hAnsi="Arial" w:cs="Arial"/>
                <w:noProof/>
              </w:rPr>
              <w:t xml:space="preserve">Maksimalni koeficijent  izgrađenosti građevne čestice </w:t>
            </w:r>
          </w:p>
          <w:p w14:paraId="5333AF63" w14:textId="77777777" w:rsidR="00996FBC" w:rsidRPr="00996FBC" w:rsidRDefault="00996FBC" w:rsidP="00996FBC">
            <w:pPr>
              <w:numPr>
                <w:ilvl w:val="12"/>
                <w:numId w:val="0"/>
              </w:numPr>
              <w:spacing w:after="0" w:line="240" w:lineRule="auto"/>
              <w:ind w:right="1"/>
              <w:jc w:val="center"/>
              <w:rPr>
                <w:rFonts w:ascii="Arial" w:eastAsia="Calibri" w:hAnsi="Arial" w:cs="Arial"/>
                <w:noProof/>
              </w:rPr>
            </w:pPr>
            <w:r w:rsidRPr="00996FBC">
              <w:rPr>
                <w:rFonts w:ascii="Arial" w:eastAsia="Calibri" w:hAnsi="Arial" w:cs="Arial"/>
                <w:noProof/>
              </w:rPr>
              <w:t>(</w:t>
            </w:r>
            <w:r w:rsidRPr="00996FBC">
              <w:rPr>
                <w:rFonts w:ascii="Arial" w:eastAsia="Calibri" w:hAnsi="Arial" w:cs="Arial"/>
                <w:b/>
                <w:noProof/>
              </w:rPr>
              <w:t>k</w:t>
            </w:r>
            <w:r w:rsidRPr="00996FBC">
              <w:rPr>
                <w:rFonts w:ascii="Arial" w:eastAsia="Calibri" w:hAnsi="Arial" w:cs="Arial"/>
                <w:noProof/>
                <w:vertAlign w:val="subscript"/>
              </w:rPr>
              <w:t>ig</w:t>
            </w:r>
            <w:r w:rsidRPr="00996FBC">
              <w:rPr>
                <w:rFonts w:ascii="Arial" w:eastAsia="Calibri" w:hAnsi="Arial" w:cs="Arial"/>
                <w:noProof/>
              </w:rPr>
              <w:t>)</w:t>
            </w:r>
          </w:p>
        </w:tc>
      </w:tr>
      <w:tr w:rsidR="00996FBC" w:rsidRPr="00996FBC" w14:paraId="5FAD3F45" w14:textId="77777777" w:rsidTr="000B619E">
        <w:trPr>
          <w:trHeight w:val="425"/>
          <w:jc w:val="center"/>
        </w:trPr>
        <w:tc>
          <w:tcPr>
            <w:tcW w:w="9606" w:type="dxa"/>
            <w:gridSpan w:val="5"/>
            <w:vAlign w:val="center"/>
          </w:tcPr>
          <w:p w14:paraId="20686311" w14:textId="77777777" w:rsidR="00996FBC" w:rsidRPr="00996FBC" w:rsidRDefault="00996FBC" w:rsidP="00996FBC">
            <w:pPr>
              <w:numPr>
                <w:ilvl w:val="12"/>
                <w:numId w:val="0"/>
              </w:numPr>
              <w:spacing w:after="0" w:line="276" w:lineRule="auto"/>
              <w:ind w:right="1"/>
              <w:rPr>
                <w:rFonts w:ascii="Arial" w:eastAsia="Calibri" w:hAnsi="Arial" w:cs="Arial"/>
                <w:noProof/>
              </w:rPr>
            </w:pPr>
            <w:r w:rsidRPr="00996FBC">
              <w:rPr>
                <w:rFonts w:ascii="Arial" w:eastAsia="Calibri" w:hAnsi="Arial" w:cs="Arial"/>
                <w:noProof/>
              </w:rPr>
              <w:t xml:space="preserve">     a) za izgradnju slobodnostojećih građevina</w:t>
            </w:r>
          </w:p>
        </w:tc>
      </w:tr>
      <w:tr w:rsidR="00996FBC" w:rsidRPr="00996FBC" w14:paraId="5E225F88" w14:textId="77777777" w:rsidTr="000B619E">
        <w:trPr>
          <w:jc w:val="center"/>
        </w:trPr>
        <w:tc>
          <w:tcPr>
            <w:tcW w:w="1857" w:type="dxa"/>
            <w:vAlign w:val="center"/>
          </w:tcPr>
          <w:p w14:paraId="146112F9"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prizemne</w:t>
            </w:r>
          </w:p>
        </w:tc>
        <w:tc>
          <w:tcPr>
            <w:tcW w:w="1857" w:type="dxa"/>
            <w:vAlign w:val="center"/>
          </w:tcPr>
          <w:p w14:paraId="6B218E9B" w14:textId="77777777" w:rsidR="00996FBC" w:rsidRPr="00996FBC" w:rsidRDefault="00996FBC" w:rsidP="00996FBC">
            <w:pPr>
              <w:numPr>
                <w:ilvl w:val="12"/>
                <w:numId w:val="0"/>
              </w:numPr>
              <w:spacing w:after="0" w:line="276" w:lineRule="auto"/>
              <w:ind w:right="1" w:firstLine="3"/>
              <w:jc w:val="center"/>
              <w:rPr>
                <w:rFonts w:ascii="Arial" w:eastAsia="Calibri" w:hAnsi="Arial" w:cs="Arial"/>
                <w:strike/>
                <w:noProof/>
              </w:rPr>
            </w:pPr>
            <w:r w:rsidRPr="00996FBC">
              <w:rPr>
                <w:rFonts w:ascii="Arial" w:eastAsia="Calibri" w:hAnsi="Arial" w:cs="Arial"/>
                <w:noProof/>
              </w:rPr>
              <w:t>14</w:t>
            </w:r>
          </w:p>
        </w:tc>
        <w:tc>
          <w:tcPr>
            <w:tcW w:w="1858" w:type="dxa"/>
            <w:vAlign w:val="center"/>
          </w:tcPr>
          <w:p w14:paraId="0168BA56"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35</w:t>
            </w:r>
          </w:p>
        </w:tc>
        <w:tc>
          <w:tcPr>
            <w:tcW w:w="1641" w:type="dxa"/>
            <w:vAlign w:val="center"/>
          </w:tcPr>
          <w:p w14:paraId="29C1299E"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490</w:t>
            </w:r>
          </w:p>
        </w:tc>
        <w:tc>
          <w:tcPr>
            <w:tcW w:w="2393" w:type="dxa"/>
            <w:vAlign w:val="center"/>
          </w:tcPr>
          <w:p w14:paraId="72666AF6"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78BE01DC" w14:textId="77777777" w:rsidTr="000B619E">
        <w:trPr>
          <w:jc w:val="center"/>
        </w:trPr>
        <w:tc>
          <w:tcPr>
            <w:tcW w:w="1857" w:type="dxa"/>
            <w:vAlign w:val="center"/>
          </w:tcPr>
          <w:p w14:paraId="67B7C5E3"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jednokatne</w:t>
            </w:r>
          </w:p>
        </w:tc>
        <w:tc>
          <w:tcPr>
            <w:tcW w:w="1857" w:type="dxa"/>
            <w:vAlign w:val="center"/>
          </w:tcPr>
          <w:p w14:paraId="102F7B5F"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16</w:t>
            </w:r>
          </w:p>
        </w:tc>
        <w:tc>
          <w:tcPr>
            <w:tcW w:w="1858" w:type="dxa"/>
            <w:vAlign w:val="center"/>
          </w:tcPr>
          <w:p w14:paraId="089CA031"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35</w:t>
            </w:r>
          </w:p>
        </w:tc>
        <w:tc>
          <w:tcPr>
            <w:tcW w:w="1641" w:type="dxa"/>
            <w:vAlign w:val="center"/>
          </w:tcPr>
          <w:p w14:paraId="7BBA1F82"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 xml:space="preserve">560 </w:t>
            </w:r>
          </w:p>
        </w:tc>
        <w:tc>
          <w:tcPr>
            <w:tcW w:w="2393" w:type="dxa"/>
            <w:vAlign w:val="center"/>
          </w:tcPr>
          <w:p w14:paraId="2E57C8C5"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016EB5FA" w14:textId="77777777" w:rsidTr="000B619E">
        <w:trPr>
          <w:jc w:val="center"/>
        </w:trPr>
        <w:tc>
          <w:tcPr>
            <w:tcW w:w="1857" w:type="dxa"/>
            <w:vAlign w:val="center"/>
          </w:tcPr>
          <w:p w14:paraId="2C5A3C06"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dvokatne</w:t>
            </w:r>
          </w:p>
        </w:tc>
        <w:tc>
          <w:tcPr>
            <w:tcW w:w="1857" w:type="dxa"/>
            <w:vAlign w:val="center"/>
          </w:tcPr>
          <w:p w14:paraId="1CBD89A0"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16</w:t>
            </w:r>
          </w:p>
        </w:tc>
        <w:tc>
          <w:tcPr>
            <w:tcW w:w="1858" w:type="dxa"/>
            <w:vAlign w:val="center"/>
          </w:tcPr>
          <w:p w14:paraId="2E5571A1"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40</w:t>
            </w:r>
          </w:p>
        </w:tc>
        <w:tc>
          <w:tcPr>
            <w:tcW w:w="1641" w:type="dxa"/>
            <w:vAlign w:val="center"/>
          </w:tcPr>
          <w:p w14:paraId="1EF4F14D"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640</w:t>
            </w:r>
          </w:p>
        </w:tc>
        <w:tc>
          <w:tcPr>
            <w:tcW w:w="2393" w:type="dxa"/>
            <w:vAlign w:val="center"/>
          </w:tcPr>
          <w:p w14:paraId="35D9D936"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541ABFCB" w14:textId="77777777" w:rsidTr="000B619E">
        <w:trPr>
          <w:trHeight w:val="369"/>
          <w:jc w:val="center"/>
        </w:trPr>
        <w:tc>
          <w:tcPr>
            <w:tcW w:w="9606" w:type="dxa"/>
            <w:gridSpan w:val="5"/>
            <w:vAlign w:val="center"/>
          </w:tcPr>
          <w:p w14:paraId="0F47E4A1" w14:textId="77777777" w:rsidR="00996FBC" w:rsidRPr="00996FBC" w:rsidRDefault="00996FBC" w:rsidP="00996FBC">
            <w:pPr>
              <w:numPr>
                <w:ilvl w:val="12"/>
                <w:numId w:val="0"/>
              </w:numPr>
              <w:spacing w:after="0" w:line="276" w:lineRule="auto"/>
              <w:ind w:right="1"/>
              <w:rPr>
                <w:rFonts w:ascii="Arial" w:eastAsia="Calibri" w:hAnsi="Arial" w:cs="Arial"/>
                <w:noProof/>
              </w:rPr>
            </w:pPr>
            <w:r w:rsidRPr="00996FBC">
              <w:rPr>
                <w:rFonts w:ascii="Arial" w:eastAsia="Calibri" w:hAnsi="Arial" w:cs="Arial"/>
                <w:noProof/>
              </w:rPr>
              <w:t xml:space="preserve">     b) za izgradnju građevina na poluotvoreni način (dvojne građevine)</w:t>
            </w:r>
          </w:p>
        </w:tc>
      </w:tr>
      <w:tr w:rsidR="00996FBC" w:rsidRPr="00996FBC" w14:paraId="6C0082F0" w14:textId="77777777" w:rsidTr="000B619E">
        <w:trPr>
          <w:jc w:val="center"/>
        </w:trPr>
        <w:tc>
          <w:tcPr>
            <w:tcW w:w="1857" w:type="dxa"/>
            <w:vAlign w:val="center"/>
          </w:tcPr>
          <w:p w14:paraId="213CA2C8"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prizemne</w:t>
            </w:r>
          </w:p>
        </w:tc>
        <w:tc>
          <w:tcPr>
            <w:tcW w:w="1857" w:type="dxa"/>
            <w:vAlign w:val="center"/>
          </w:tcPr>
          <w:p w14:paraId="2E3D8E27"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14</w:t>
            </w:r>
          </w:p>
        </w:tc>
        <w:tc>
          <w:tcPr>
            <w:tcW w:w="1858" w:type="dxa"/>
            <w:vAlign w:val="center"/>
          </w:tcPr>
          <w:p w14:paraId="0A832A30"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35</w:t>
            </w:r>
          </w:p>
        </w:tc>
        <w:tc>
          <w:tcPr>
            <w:tcW w:w="1641" w:type="dxa"/>
            <w:vAlign w:val="center"/>
          </w:tcPr>
          <w:p w14:paraId="64F639DE"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 xml:space="preserve">490 </w:t>
            </w:r>
          </w:p>
        </w:tc>
        <w:tc>
          <w:tcPr>
            <w:tcW w:w="2393" w:type="dxa"/>
            <w:vAlign w:val="center"/>
          </w:tcPr>
          <w:p w14:paraId="5516EFF6"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15789FD0" w14:textId="77777777" w:rsidTr="000B619E">
        <w:trPr>
          <w:jc w:val="center"/>
        </w:trPr>
        <w:tc>
          <w:tcPr>
            <w:tcW w:w="1857" w:type="dxa"/>
            <w:vAlign w:val="center"/>
          </w:tcPr>
          <w:p w14:paraId="6AAC1178"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jednokatne</w:t>
            </w:r>
          </w:p>
        </w:tc>
        <w:tc>
          <w:tcPr>
            <w:tcW w:w="1857" w:type="dxa"/>
            <w:vAlign w:val="center"/>
          </w:tcPr>
          <w:p w14:paraId="6627122A"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14</w:t>
            </w:r>
          </w:p>
        </w:tc>
        <w:tc>
          <w:tcPr>
            <w:tcW w:w="1858" w:type="dxa"/>
            <w:vAlign w:val="center"/>
          </w:tcPr>
          <w:p w14:paraId="03F0D2D7"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35</w:t>
            </w:r>
          </w:p>
        </w:tc>
        <w:tc>
          <w:tcPr>
            <w:tcW w:w="1641" w:type="dxa"/>
            <w:vAlign w:val="center"/>
          </w:tcPr>
          <w:p w14:paraId="48D54611"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 xml:space="preserve">490 </w:t>
            </w:r>
          </w:p>
        </w:tc>
        <w:tc>
          <w:tcPr>
            <w:tcW w:w="2393" w:type="dxa"/>
            <w:vAlign w:val="center"/>
          </w:tcPr>
          <w:p w14:paraId="38EDCA5A"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3CF9AAA7" w14:textId="77777777" w:rsidTr="000B619E">
        <w:trPr>
          <w:jc w:val="center"/>
        </w:trPr>
        <w:tc>
          <w:tcPr>
            <w:tcW w:w="1857" w:type="dxa"/>
            <w:vAlign w:val="center"/>
          </w:tcPr>
          <w:p w14:paraId="4F979C1E"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dvokatne</w:t>
            </w:r>
          </w:p>
        </w:tc>
        <w:tc>
          <w:tcPr>
            <w:tcW w:w="1857" w:type="dxa"/>
            <w:vAlign w:val="center"/>
          </w:tcPr>
          <w:p w14:paraId="064D1586"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16</w:t>
            </w:r>
          </w:p>
        </w:tc>
        <w:tc>
          <w:tcPr>
            <w:tcW w:w="1858" w:type="dxa"/>
            <w:vAlign w:val="center"/>
          </w:tcPr>
          <w:p w14:paraId="563F7B5D"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40</w:t>
            </w:r>
          </w:p>
        </w:tc>
        <w:tc>
          <w:tcPr>
            <w:tcW w:w="1641" w:type="dxa"/>
            <w:vAlign w:val="center"/>
          </w:tcPr>
          <w:p w14:paraId="5C6C75C7"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640</w:t>
            </w:r>
          </w:p>
        </w:tc>
        <w:tc>
          <w:tcPr>
            <w:tcW w:w="2393" w:type="dxa"/>
            <w:vAlign w:val="center"/>
          </w:tcPr>
          <w:p w14:paraId="47EF28B6"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r w:rsidR="00996FBC" w:rsidRPr="00996FBC" w14:paraId="218B314E" w14:textId="77777777" w:rsidTr="000B619E">
        <w:trPr>
          <w:trHeight w:val="384"/>
          <w:jc w:val="center"/>
        </w:trPr>
        <w:tc>
          <w:tcPr>
            <w:tcW w:w="9606" w:type="dxa"/>
            <w:gridSpan w:val="5"/>
            <w:vAlign w:val="center"/>
          </w:tcPr>
          <w:p w14:paraId="5114AF05" w14:textId="77777777" w:rsidR="00996FBC" w:rsidRPr="00996FBC" w:rsidRDefault="00996FBC" w:rsidP="00996FBC">
            <w:pPr>
              <w:numPr>
                <w:ilvl w:val="12"/>
                <w:numId w:val="0"/>
              </w:numPr>
              <w:spacing w:after="0" w:line="276" w:lineRule="auto"/>
              <w:ind w:right="1"/>
              <w:rPr>
                <w:rFonts w:ascii="Arial" w:eastAsia="Calibri" w:hAnsi="Arial" w:cs="Arial"/>
                <w:noProof/>
              </w:rPr>
            </w:pPr>
            <w:r w:rsidRPr="00996FBC">
              <w:rPr>
                <w:rFonts w:ascii="Arial" w:eastAsia="Calibri" w:hAnsi="Arial" w:cs="Arial"/>
                <w:noProof/>
              </w:rPr>
              <w:t xml:space="preserve">     c) za izgradnju građevina u nizu (ugrađene građevine)</w:t>
            </w:r>
          </w:p>
        </w:tc>
      </w:tr>
      <w:tr w:rsidR="00996FBC" w:rsidRPr="00996FBC" w14:paraId="6C4DBE6E" w14:textId="77777777" w:rsidTr="000B619E">
        <w:trPr>
          <w:jc w:val="center"/>
        </w:trPr>
        <w:tc>
          <w:tcPr>
            <w:tcW w:w="1857" w:type="dxa"/>
            <w:vAlign w:val="center"/>
          </w:tcPr>
          <w:p w14:paraId="73EF32AF"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prizemne</w:t>
            </w:r>
          </w:p>
        </w:tc>
        <w:tc>
          <w:tcPr>
            <w:tcW w:w="1857" w:type="dxa"/>
            <w:vAlign w:val="center"/>
          </w:tcPr>
          <w:p w14:paraId="3A784A00"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10</w:t>
            </w:r>
          </w:p>
        </w:tc>
        <w:tc>
          <w:tcPr>
            <w:tcW w:w="1858" w:type="dxa"/>
            <w:vAlign w:val="center"/>
          </w:tcPr>
          <w:p w14:paraId="33BBC787"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35</w:t>
            </w:r>
          </w:p>
        </w:tc>
        <w:tc>
          <w:tcPr>
            <w:tcW w:w="1641" w:type="dxa"/>
            <w:vAlign w:val="center"/>
          </w:tcPr>
          <w:p w14:paraId="45E2649A"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350</w:t>
            </w:r>
          </w:p>
        </w:tc>
        <w:tc>
          <w:tcPr>
            <w:tcW w:w="2393" w:type="dxa"/>
            <w:vAlign w:val="center"/>
          </w:tcPr>
          <w:p w14:paraId="193A4AA1"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0,7</w:t>
            </w:r>
          </w:p>
        </w:tc>
      </w:tr>
      <w:tr w:rsidR="00996FBC" w:rsidRPr="00996FBC" w14:paraId="2064B28B" w14:textId="77777777" w:rsidTr="000B619E">
        <w:trPr>
          <w:jc w:val="center"/>
        </w:trPr>
        <w:tc>
          <w:tcPr>
            <w:tcW w:w="1857" w:type="dxa"/>
            <w:vAlign w:val="center"/>
          </w:tcPr>
          <w:p w14:paraId="7D8F67C9"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jednokatne</w:t>
            </w:r>
          </w:p>
        </w:tc>
        <w:tc>
          <w:tcPr>
            <w:tcW w:w="1857" w:type="dxa"/>
            <w:vAlign w:val="center"/>
          </w:tcPr>
          <w:p w14:paraId="018D8488"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10</w:t>
            </w:r>
          </w:p>
        </w:tc>
        <w:tc>
          <w:tcPr>
            <w:tcW w:w="1858" w:type="dxa"/>
            <w:vAlign w:val="center"/>
          </w:tcPr>
          <w:p w14:paraId="2D220849"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40</w:t>
            </w:r>
          </w:p>
        </w:tc>
        <w:tc>
          <w:tcPr>
            <w:tcW w:w="1641" w:type="dxa"/>
            <w:vAlign w:val="center"/>
          </w:tcPr>
          <w:p w14:paraId="0DA498D0"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400</w:t>
            </w:r>
          </w:p>
        </w:tc>
        <w:tc>
          <w:tcPr>
            <w:tcW w:w="2393" w:type="dxa"/>
            <w:vAlign w:val="center"/>
          </w:tcPr>
          <w:p w14:paraId="7E871CB1"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0,7</w:t>
            </w:r>
          </w:p>
        </w:tc>
      </w:tr>
      <w:tr w:rsidR="00996FBC" w:rsidRPr="00996FBC" w14:paraId="1173C860" w14:textId="77777777" w:rsidTr="000B619E">
        <w:trPr>
          <w:jc w:val="center"/>
        </w:trPr>
        <w:tc>
          <w:tcPr>
            <w:tcW w:w="1857" w:type="dxa"/>
            <w:vAlign w:val="center"/>
          </w:tcPr>
          <w:p w14:paraId="52224082" w14:textId="77777777" w:rsidR="00996FBC" w:rsidRPr="00996FBC" w:rsidRDefault="00996FBC" w:rsidP="00996FBC">
            <w:pPr>
              <w:numPr>
                <w:ilvl w:val="12"/>
                <w:numId w:val="0"/>
              </w:numPr>
              <w:spacing w:after="0" w:line="276" w:lineRule="auto"/>
              <w:ind w:left="443" w:right="1"/>
              <w:rPr>
                <w:rFonts w:ascii="Arial" w:eastAsia="Calibri" w:hAnsi="Arial" w:cs="Arial"/>
                <w:noProof/>
              </w:rPr>
            </w:pPr>
            <w:r w:rsidRPr="00996FBC">
              <w:rPr>
                <w:rFonts w:ascii="Arial" w:eastAsia="Calibri" w:hAnsi="Arial" w:cs="Arial"/>
                <w:noProof/>
              </w:rPr>
              <w:t>dvokatne</w:t>
            </w:r>
          </w:p>
        </w:tc>
        <w:tc>
          <w:tcPr>
            <w:tcW w:w="1857" w:type="dxa"/>
            <w:vAlign w:val="center"/>
          </w:tcPr>
          <w:p w14:paraId="0711960B" w14:textId="77777777" w:rsidR="00996FBC" w:rsidRPr="00996FBC" w:rsidRDefault="00996FBC" w:rsidP="00996FBC">
            <w:pPr>
              <w:numPr>
                <w:ilvl w:val="12"/>
                <w:numId w:val="0"/>
              </w:numPr>
              <w:spacing w:after="0" w:line="276" w:lineRule="auto"/>
              <w:ind w:right="1" w:firstLine="3"/>
              <w:jc w:val="center"/>
              <w:rPr>
                <w:rFonts w:ascii="Arial" w:eastAsia="Calibri" w:hAnsi="Arial" w:cs="Arial"/>
                <w:noProof/>
              </w:rPr>
            </w:pPr>
            <w:r w:rsidRPr="00996FBC">
              <w:rPr>
                <w:rFonts w:ascii="Arial" w:eastAsia="Calibri" w:hAnsi="Arial" w:cs="Arial"/>
                <w:noProof/>
              </w:rPr>
              <w:t>14</w:t>
            </w:r>
          </w:p>
        </w:tc>
        <w:tc>
          <w:tcPr>
            <w:tcW w:w="1858" w:type="dxa"/>
            <w:vAlign w:val="center"/>
          </w:tcPr>
          <w:p w14:paraId="48B5DD2B" w14:textId="77777777" w:rsidR="00996FBC" w:rsidRPr="00996FBC" w:rsidRDefault="00996FBC" w:rsidP="00996FBC">
            <w:pPr>
              <w:numPr>
                <w:ilvl w:val="12"/>
                <w:numId w:val="0"/>
              </w:numPr>
              <w:spacing w:after="0" w:line="276" w:lineRule="auto"/>
              <w:ind w:right="1" w:hanging="11"/>
              <w:jc w:val="center"/>
              <w:rPr>
                <w:rFonts w:ascii="Arial" w:eastAsia="Calibri" w:hAnsi="Arial" w:cs="Arial"/>
                <w:noProof/>
              </w:rPr>
            </w:pPr>
            <w:r w:rsidRPr="00996FBC">
              <w:rPr>
                <w:rFonts w:ascii="Arial" w:eastAsia="Calibri" w:hAnsi="Arial" w:cs="Arial"/>
                <w:noProof/>
              </w:rPr>
              <w:t>40</w:t>
            </w:r>
          </w:p>
        </w:tc>
        <w:tc>
          <w:tcPr>
            <w:tcW w:w="1641" w:type="dxa"/>
            <w:vAlign w:val="center"/>
          </w:tcPr>
          <w:p w14:paraId="03F284CE"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560</w:t>
            </w:r>
          </w:p>
        </w:tc>
        <w:tc>
          <w:tcPr>
            <w:tcW w:w="2393" w:type="dxa"/>
            <w:vAlign w:val="center"/>
          </w:tcPr>
          <w:p w14:paraId="09DD7F92" w14:textId="77777777" w:rsidR="00996FBC" w:rsidRPr="00996FBC" w:rsidRDefault="00996FBC" w:rsidP="00996FBC">
            <w:pPr>
              <w:numPr>
                <w:ilvl w:val="12"/>
                <w:numId w:val="0"/>
              </w:numPr>
              <w:spacing w:after="0" w:line="276" w:lineRule="auto"/>
              <w:ind w:right="1"/>
              <w:jc w:val="center"/>
              <w:rPr>
                <w:rFonts w:ascii="Arial" w:eastAsia="Calibri" w:hAnsi="Arial" w:cs="Arial"/>
                <w:noProof/>
              </w:rPr>
            </w:pPr>
            <w:r w:rsidRPr="00996FBC">
              <w:rPr>
                <w:rFonts w:ascii="Arial" w:eastAsia="Calibri" w:hAnsi="Arial" w:cs="Arial"/>
                <w:noProof/>
              </w:rPr>
              <w:t>0,6</w:t>
            </w:r>
          </w:p>
        </w:tc>
      </w:tr>
    </w:tbl>
    <w:p w14:paraId="21DAD787" w14:textId="77777777" w:rsidR="00996FBC" w:rsidRPr="00996FBC" w:rsidRDefault="00996FBC" w:rsidP="00996FBC">
      <w:pPr>
        <w:numPr>
          <w:ilvl w:val="12"/>
          <w:numId w:val="0"/>
        </w:numPr>
        <w:spacing w:after="0" w:line="276" w:lineRule="auto"/>
        <w:rPr>
          <w:rFonts w:ascii="Arial" w:eastAsia="Calibri" w:hAnsi="Arial" w:cs="Arial"/>
          <w:noProof/>
        </w:rPr>
      </w:pPr>
    </w:p>
    <w:p w14:paraId="638B28E9" w14:textId="77777777" w:rsidR="00996FBC" w:rsidRPr="00996FBC" w:rsidRDefault="00996FBC" w:rsidP="00996FBC">
      <w:pPr>
        <w:numPr>
          <w:ilvl w:val="12"/>
          <w:numId w:val="0"/>
        </w:numPr>
        <w:spacing w:after="0" w:line="276" w:lineRule="auto"/>
        <w:jc w:val="both"/>
        <w:rPr>
          <w:rFonts w:ascii="Arial" w:eastAsia="Calibri" w:hAnsi="Arial" w:cs="Arial"/>
          <w:noProof/>
        </w:rPr>
      </w:pPr>
      <w:r w:rsidRPr="00996FBC">
        <w:rPr>
          <w:rFonts w:ascii="Arial" w:eastAsia="Calibri" w:hAnsi="Arial" w:cs="Arial"/>
          <w:noProof/>
        </w:rPr>
        <w:t>(2) Građevinama koje se izgrađuju na slobodnostojeći način smatraju se građevine koje se niti jednom svojom stranom ne prislanjaju na granice susjednih građevnih čestica.</w:t>
      </w:r>
    </w:p>
    <w:p w14:paraId="6CAD6ECC" w14:textId="77777777" w:rsidR="00996FBC" w:rsidRPr="00996FBC" w:rsidRDefault="00996FBC" w:rsidP="00996FBC">
      <w:pPr>
        <w:numPr>
          <w:ilvl w:val="12"/>
          <w:numId w:val="0"/>
        </w:numPr>
        <w:spacing w:after="0" w:line="276" w:lineRule="auto"/>
        <w:jc w:val="both"/>
        <w:rPr>
          <w:rFonts w:ascii="Arial" w:eastAsia="Calibri" w:hAnsi="Arial" w:cs="Arial"/>
          <w:noProof/>
        </w:rPr>
      </w:pPr>
    </w:p>
    <w:p w14:paraId="5480877D" w14:textId="77777777" w:rsidR="00996FBC" w:rsidRPr="00996FBC" w:rsidRDefault="00996FBC" w:rsidP="00996FBC">
      <w:pPr>
        <w:numPr>
          <w:ilvl w:val="12"/>
          <w:numId w:val="0"/>
        </w:numPr>
        <w:spacing w:after="0" w:line="276" w:lineRule="auto"/>
        <w:jc w:val="both"/>
        <w:rPr>
          <w:rFonts w:ascii="Arial" w:eastAsia="Calibri" w:hAnsi="Arial" w:cs="Arial"/>
          <w:noProof/>
        </w:rPr>
      </w:pPr>
      <w:r w:rsidRPr="00996FBC">
        <w:rPr>
          <w:rFonts w:ascii="Arial" w:eastAsia="Calibri" w:hAnsi="Arial" w:cs="Arial"/>
          <w:noProof/>
        </w:rPr>
        <w:t>(3) Građevinama koje se izgrađuju na poluotvoreni način (dvojne građevine) smatraju se građevine koje se jednom svojom stranom prislanjaju na granicu susjedne građevne čestice, odnosno uz susjednu građevinu.</w:t>
      </w:r>
    </w:p>
    <w:p w14:paraId="61DA9828" w14:textId="77777777" w:rsidR="00996FBC" w:rsidRPr="00996FBC" w:rsidRDefault="00996FBC" w:rsidP="00996FBC">
      <w:pPr>
        <w:numPr>
          <w:ilvl w:val="12"/>
          <w:numId w:val="0"/>
        </w:numPr>
        <w:spacing w:after="0" w:line="276" w:lineRule="auto"/>
        <w:jc w:val="both"/>
        <w:rPr>
          <w:rFonts w:ascii="Arial" w:eastAsia="Calibri" w:hAnsi="Arial" w:cs="Arial"/>
          <w:noProof/>
        </w:rPr>
      </w:pPr>
    </w:p>
    <w:p w14:paraId="1A0C16E4" w14:textId="77777777" w:rsidR="00996FBC" w:rsidRPr="00996FBC" w:rsidRDefault="00996FBC" w:rsidP="00996FBC">
      <w:pPr>
        <w:numPr>
          <w:ilvl w:val="12"/>
          <w:numId w:val="0"/>
        </w:numPr>
        <w:spacing w:after="0" w:line="276" w:lineRule="auto"/>
        <w:jc w:val="both"/>
        <w:rPr>
          <w:rFonts w:ascii="Arial" w:eastAsia="Calibri" w:hAnsi="Arial" w:cs="Arial"/>
          <w:noProof/>
        </w:rPr>
      </w:pPr>
      <w:r w:rsidRPr="00996FBC">
        <w:rPr>
          <w:rFonts w:ascii="Arial" w:eastAsia="Calibri" w:hAnsi="Arial" w:cs="Arial"/>
          <w:noProof/>
        </w:rPr>
        <w:t xml:space="preserve">(4) Građevinama koje se izgrađuju u nizu (ugrađene građevine) smatraju se građevine koje se dvijema svojim stranama prislanjaju na granice susjednih građevnih čestica i uz susjedne građevine. </w:t>
      </w:r>
    </w:p>
    <w:p w14:paraId="5CD6F2EE" w14:textId="77777777" w:rsidR="00996FBC" w:rsidRPr="00996FBC" w:rsidRDefault="00996FBC" w:rsidP="00996FBC">
      <w:pPr>
        <w:numPr>
          <w:ilvl w:val="12"/>
          <w:numId w:val="0"/>
        </w:numPr>
        <w:spacing w:after="0" w:line="276" w:lineRule="auto"/>
        <w:ind w:firstLine="720"/>
        <w:jc w:val="both"/>
        <w:rPr>
          <w:rFonts w:ascii="Arial" w:eastAsia="Calibri" w:hAnsi="Arial" w:cs="Arial"/>
          <w:noProof/>
        </w:rPr>
      </w:pPr>
    </w:p>
    <w:p w14:paraId="3D3286F4" w14:textId="77777777" w:rsidR="00996FBC" w:rsidRPr="00996FBC" w:rsidRDefault="00996FBC" w:rsidP="00996FBC">
      <w:pPr>
        <w:numPr>
          <w:ilvl w:val="12"/>
          <w:numId w:val="0"/>
        </w:numPr>
        <w:spacing w:after="0" w:line="276" w:lineRule="auto"/>
        <w:jc w:val="both"/>
        <w:rPr>
          <w:rFonts w:ascii="Arial" w:eastAsia="Calibri" w:hAnsi="Arial" w:cs="Arial"/>
          <w:noProof/>
        </w:rPr>
      </w:pPr>
      <w:r w:rsidRPr="00996FBC">
        <w:rPr>
          <w:rFonts w:ascii="Arial" w:eastAsia="Calibri" w:hAnsi="Arial" w:cs="Arial"/>
          <w:noProof/>
        </w:rPr>
        <w:t>(5) Iznimno od stava 1. ovog članka kod zamjene postojeće građevine novom, odnosno u slučaju interpolacije i dogradnje u izgrađenim dijelovima naselja, nova se građevina može graditi i na postojećoj građevnoj čestici manje veličine od propisane, ali pod uvjetom da je veličina te građevine i njena lokacija u skladu sa svim odrednicama koje se odnose na izgrađenost građevne čestice, te minimalne udaljenosti od javne prometne površine, susjedne međe i drugih građevina.</w:t>
      </w:r>
    </w:p>
    <w:p w14:paraId="56700718" w14:textId="77777777" w:rsidR="00996FBC" w:rsidRPr="00996FBC" w:rsidRDefault="00996FBC" w:rsidP="00996FBC">
      <w:pPr>
        <w:numPr>
          <w:ilvl w:val="12"/>
          <w:numId w:val="0"/>
        </w:numPr>
        <w:spacing w:after="0" w:line="276" w:lineRule="auto"/>
        <w:jc w:val="both"/>
        <w:rPr>
          <w:rFonts w:ascii="Arial" w:eastAsia="Calibri" w:hAnsi="Arial" w:cs="Arial"/>
          <w:noProof/>
        </w:rPr>
      </w:pPr>
    </w:p>
    <w:p w14:paraId="22CD165C" w14:textId="6D16266B" w:rsidR="00996FBC" w:rsidRPr="00996FBC" w:rsidRDefault="00996FBC" w:rsidP="00996FBC">
      <w:pPr>
        <w:spacing w:after="0" w:line="276" w:lineRule="auto"/>
        <w:jc w:val="both"/>
        <w:rPr>
          <w:rFonts w:ascii="Arial" w:eastAsia="Calibri" w:hAnsi="Arial" w:cs="Arial"/>
          <w:noProof/>
        </w:rPr>
      </w:pPr>
      <w:r w:rsidRPr="00996FBC">
        <w:rPr>
          <w:rFonts w:ascii="Arial" w:eastAsia="Calibri" w:hAnsi="Arial" w:cs="Arial"/>
          <w:noProof/>
        </w:rPr>
        <w:t>(6) U centralnoj zoni naselja Kloštar Podravski i centralnoj zoni naselja Kozarevac, koje su označene na kartografskim prikazima građevinskih područja naselja broj 4.2 i 4.3., obrađene u članku 18.a ove Odluke, iznimno se dozvoljava maksimalni koeficijent izgrađenosti građevne čestice kig=0,75, za sve namjene površina koje su zastupljene u ovim zonama.“.</w:t>
      </w:r>
    </w:p>
    <w:p w14:paraId="494EFF47" w14:textId="77777777" w:rsidR="00996FBC" w:rsidRPr="00996FBC" w:rsidRDefault="00996FBC" w:rsidP="00450466">
      <w:pPr>
        <w:tabs>
          <w:tab w:val="left" w:pos="540"/>
        </w:tabs>
        <w:spacing w:after="0" w:line="240" w:lineRule="auto"/>
        <w:jc w:val="both"/>
        <w:rPr>
          <w:rFonts w:ascii="Arial" w:eastAsia="Calibri" w:hAnsi="Arial" w:cs="Arial"/>
          <w:noProof/>
        </w:rPr>
      </w:pPr>
    </w:p>
    <w:p w14:paraId="1E24887F" w14:textId="6A39FE9E" w:rsidR="00996FBC" w:rsidRDefault="00996FBC" w:rsidP="00996FBC">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w:t>
      </w:r>
      <w:r w:rsidR="00A37EC4">
        <w:rPr>
          <w:rFonts w:ascii="Arial" w:eastAsia="Times New Roman" w:hAnsi="Arial" w:cs="Arial"/>
          <w:b/>
          <w:bCs/>
          <w:lang w:eastAsia="hr-HR"/>
        </w:rPr>
        <w:t>1</w:t>
      </w:r>
      <w:r w:rsidRPr="00453AB8">
        <w:rPr>
          <w:rFonts w:ascii="Arial" w:eastAsia="Times New Roman" w:hAnsi="Arial" w:cs="Arial"/>
          <w:b/>
          <w:bCs/>
          <w:lang w:eastAsia="hr-HR"/>
        </w:rPr>
        <w:t>.</w:t>
      </w:r>
    </w:p>
    <w:p w14:paraId="1110F30D" w14:textId="5F16D7CF" w:rsidR="003056BC" w:rsidRDefault="003056BC" w:rsidP="00450466">
      <w:pPr>
        <w:tabs>
          <w:tab w:val="left" w:pos="540"/>
        </w:tabs>
        <w:spacing w:after="0" w:line="240" w:lineRule="auto"/>
        <w:jc w:val="both"/>
        <w:rPr>
          <w:rFonts w:ascii="Arial" w:eastAsia="Calibri" w:hAnsi="Arial" w:cs="Arial"/>
          <w:noProof/>
        </w:rPr>
      </w:pPr>
    </w:p>
    <w:p w14:paraId="03CB11AC" w14:textId="2A83711F" w:rsidR="00A37EC4" w:rsidRDefault="000B1108"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A37EC4">
        <w:rPr>
          <w:rFonts w:ascii="Arial" w:eastAsia="Calibri" w:hAnsi="Arial" w:cs="Arial"/>
          <w:noProof/>
        </w:rPr>
        <w:t>Članak 27. mijenja se i glasi:</w:t>
      </w:r>
    </w:p>
    <w:p w14:paraId="76AC1912" w14:textId="434AB755" w:rsidR="00A37EC4" w:rsidRDefault="00A37EC4" w:rsidP="00450466">
      <w:pPr>
        <w:tabs>
          <w:tab w:val="left" w:pos="540"/>
        </w:tabs>
        <w:spacing w:after="0" w:line="240" w:lineRule="auto"/>
        <w:jc w:val="both"/>
        <w:rPr>
          <w:rFonts w:ascii="Arial" w:eastAsia="Calibri" w:hAnsi="Arial" w:cs="Arial"/>
          <w:noProof/>
        </w:rPr>
      </w:pPr>
    </w:p>
    <w:p w14:paraId="25EF2B65" w14:textId="695BB7BE" w:rsidR="00A37EC4" w:rsidRPr="00A37EC4" w:rsidRDefault="00A37EC4" w:rsidP="00A37EC4">
      <w:pPr>
        <w:numPr>
          <w:ilvl w:val="12"/>
          <w:numId w:val="0"/>
        </w:numPr>
        <w:spacing w:after="0" w:line="276" w:lineRule="auto"/>
        <w:jc w:val="both"/>
        <w:rPr>
          <w:rFonts w:ascii="Arial" w:eastAsia="Calibri" w:hAnsi="Arial" w:cs="Arial"/>
          <w:noProof/>
        </w:rPr>
      </w:pPr>
      <w:r w:rsidRPr="002B5F4D">
        <w:rPr>
          <w:rFonts w:ascii="Arial" w:eastAsia="Calibri" w:hAnsi="Arial" w:cs="Arial"/>
          <w:noProof/>
        </w:rPr>
        <w:lastRenderedPageBreak/>
        <w:t>„</w:t>
      </w:r>
      <w:r w:rsidRPr="00A37EC4">
        <w:rPr>
          <w:rFonts w:ascii="Arial" w:eastAsia="Calibri" w:hAnsi="Arial" w:cs="Arial"/>
          <w:noProof/>
        </w:rPr>
        <w:t>(1) Površina građevne čestice višestambenih građevina utvrđuje se shodno potrebama te građevine i u pravilu obuhvaća zemljište potrebno za redovitu upotrebu građevine, sukladno članku 26. ove Odluke.</w:t>
      </w:r>
    </w:p>
    <w:p w14:paraId="636087F9" w14:textId="77777777" w:rsidR="00A37EC4" w:rsidRPr="00A37EC4" w:rsidRDefault="00A37EC4" w:rsidP="00A37EC4">
      <w:pPr>
        <w:numPr>
          <w:ilvl w:val="12"/>
          <w:numId w:val="0"/>
        </w:numPr>
        <w:spacing w:after="0" w:line="276" w:lineRule="auto"/>
        <w:jc w:val="both"/>
        <w:rPr>
          <w:rFonts w:ascii="Arial" w:eastAsia="Calibri" w:hAnsi="Arial" w:cs="Arial"/>
          <w:noProof/>
        </w:rPr>
      </w:pPr>
    </w:p>
    <w:p w14:paraId="094D43D6" w14:textId="7C2CD613" w:rsidR="00A37EC4" w:rsidRPr="00A37EC4" w:rsidRDefault="00A37EC4" w:rsidP="00A37EC4">
      <w:pPr>
        <w:numPr>
          <w:ilvl w:val="12"/>
          <w:numId w:val="0"/>
        </w:numPr>
        <w:spacing w:after="0" w:line="276" w:lineRule="auto"/>
        <w:jc w:val="both"/>
        <w:rPr>
          <w:rFonts w:ascii="Arial" w:eastAsia="Calibri" w:hAnsi="Arial" w:cs="Arial"/>
          <w:noProof/>
        </w:rPr>
      </w:pPr>
      <w:r w:rsidRPr="00A37EC4">
        <w:rPr>
          <w:rFonts w:ascii="Arial" w:eastAsia="Calibri" w:hAnsi="Arial" w:cs="Arial"/>
          <w:noProof/>
        </w:rPr>
        <w:t>(2) Površina građevne čestice iz prethodnog stavka određuje se za svaku pojedinačnu građevinu, a temeljem projekta u skladu s kojim se izdaje akt kojim se odobrava gradnja.</w:t>
      </w:r>
      <w:r w:rsidRPr="002B5F4D">
        <w:rPr>
          <w:rFonts w:ascii="Arial" w:eastAsia="Calibri" w:hAnsi="Arial" w:cs="Arial"/>
          <w:noProof/>
        </w:rPr>
        <w:t>“.</w:t>
      </w:r>
    </w:p>
    <w:p w14:paraId="24681205" w14:textId="77777777" w:rsidR="00A37EC4" w:rsidRDefault="00A37EC4" w:rsidP="00450466">
      <w:pPr>
        <w:tabs>
          <w:tab w:val="left" w:pos="540"/>
        </w:tabs>
        <w:spacing w:after="0" w:line="240" w:lineRule="auto"/>
        <w:jc w:val="both"/>
        <w:rPr>
          <w:rFonts w:ascii="Arial" w:eastAsia="Calibri" w:hAnsi="Arial" w:cs="Arial"/>
          <w:noProof/>
        </w:rPr>
      </w:pPr>
    </w:p>
    <w:p w14:paraId="0C660221" w14:textId="19468204" w:rsidR="00A37EC4" w:rsidRDefault="00A37EC4" w:rsidP="00A37EC4">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42</w:t>
      </w:r>
      <w:r w:rsidRPr="00453AB8">
        <w:rPr>
          <w:rFonts w:ascii="Arial" w:eastAsia="Times New Roman" w:hAnsi="Arial" w:cs="Arial"/>
          <w:b/>
          <w:bCs/>
          <w:lang w:eastAsia="hr-HR"/>
        </w:rPr>
        <w:t>.</w:t>
      </w:r>
    </w:p>
    <w:p w14:paraId="4224E84A" w14:textId="40F697A3" w:rsidR="00A37EC4" w:rsidRDefault="00A37EC4" w:rsidP="00450466">
      <w:pPr>
        <w:tabs>
          <w:tab w:val="left" w:pos="540"/>
        </w:tabs>
        <w:spacing w:after="0" w:line="240" w:lineRule="auto"/>
        <w:jc w:val="both"/>
        <w:rPr>
          <w:rFonts w:ascii="Arial" w:eastAsia="Calibri" w:hAnsi="Arial" w:cs="Arial"/>
          <w:noProof/>
        </w:rPr>
      </w:pPr>
    </w:p>
    <w:p w14:paraId="4F242D4B" w14:textId="0F976C8F" w:rsidR="00A37EC4" w:rsidRDefault="000B1108" w:rsidP="00450466">
      <w:pPr>
        <w:tabs>
          <w:tab w:val="left" w:pos="540"/>
        </w:tabs>
        <w:spacing w:after="0" w:line="240" w:lineRule="auto"/>
        <w:jc w:val="both"/>
        <w:rPr>
          <w:rFonts w:ascii="Arial" w:eastAsia="Calibri" w:hAnsi="Arial" w:cs="Arial"/>
          <w:noProof/>
        </w:rPr>
      </w:pPr>
      <w:r>
        <w:rPr>
          <w:rFonts w:ascii="Arial" w:eastAsia="Calibri" w:hAnsi="Arial" w:cs="Arial"/>
          <w:noProof/>
        </w:rPr>
        <w:tab/>
      </w:r>
      <w:r w:rsidR="00A37EC4">
        <w:rPr>
          <w:rFonts w:ascii="Arial" w:eastAsia="Calibri" w:hAnsi="Arial" w:cs="Arial"/>
          <w:noProof/>
        </w:rPr>
        <w:t>Članak 28. mijenja se i glasi:</w:t>
      </w:r>
    </w:p>
    <w:p w14:paraId="50BC5AEA" w14:textId="64F8973A" w:rsidR="00A37EC4" w:rsidRDefault="00A37EC4" w:rsidP="00450466">
      <w:pPr>
        <w:tabs>
          <w:tab w:val="left" w:pos="540"/>
        </w:tabs>
        <w:spacing w:after="0" w:line="240" w:lineRule="auto"/>
        <w:jc w:val="both"/>
        <w:rPr>
          <w:rFonts w:ascii="Arial" w:eastAsia="Calibri" w:hAnsi="Arial" w:cs="Arial"/>
          <w:noProof/>
        </w:rPr>
      </w:pPr>
    </w:p>
    <w:p w14:paraId="1DC88DAD" w14:textId="42E5CD9F" w:rsidR="00A37EC4" w:rsidRPr="00A37EC4" w:rsidRDefault="00A37EC4" w:rsidP="00A37EC4">
      <w:pPr>
        <w:spacing w:after="0" w:line="276" w:lineRule="auto"/>
        <w:jc w:val="both"/>
        <w:rPr>
          <w:rFonts w:ascii="Arial" w:eastAsia="Calibri" w:hAnsi="Arial" w:cs="Arial"/>
          <w:noProof/>
        </w:rPr>
      </w:pPr>
      <w:r w:rsidRPr="007B116A">
        <w:rPr>
          <w:rFonts w:ascii="Arial" w:eastAsia="Calibri" w:hAnsi="Arial" w:cs="Arial"/>
          <w:noProof/>
        </w:rPr>
        <w:t>„</w:t>
      </w:r>
      <w:r w:rsidRPr="00A37EC4">
        <w:rPr>
          <w:rFonts w:ascii="Arial" w:eastAsia="Calibri" w:hAnsi="Arial" w:cs="Arial"/>
          <w:noProof/>
        </w:rPr>
        <w:t>(1) Dozvoljava se mogućnost spajanja dvije i/ili više građevnih čestica u jednu s ciljem što lakšeg i kvalitetnijeg smještaja namjene u određeni prostor na način da se zadržavaju minimalni uvjeti koji su zadani za građevnu česticu određeni ovom Odlukom i planovima nižeg reda.</w:t>
      </w:r>
    </w:p>
    <w:p w14:paraId="31EFF9FE" w14:textId="77777777" w:rsidR="00A37EC4" w:rsidRPr="00A37EC4" w:rsidRDefault="00A37EC4" w:rsidP="00A37EC4">
      <w:pPr>
        <w:numPr>
          <w:ilvl w:val="12"/>
          <w:numId w:val="0"/>
        </w:numPr>
        <w:spacing w:after="0" w:line="276" w:lineRule="auto"/>
        <w:jc w:val="both"/>
        <w:rPr>
          <w:rFonts w:ascii="Arial" w:eastAsia="Calibri" w:hAnsi="Arial" w:cs="Arial"/>
          <w:noProof/>
        </w:rPr>
      </w:pPr>
    </w:p>
    <w:p w14:paraId="5E565E70" w14:textId="77777777" w:rsidR="00A37EC4" w:rsidRPr="00A37EC4" w:rsidRDefault="00A37EC4" w:rsidP="00A37EC4">
      <w:pPr>
        <w:numPr>
          <w:ilvl w:val="12"/>
          <w:numId w:val="0"/>
        </w:numPr>
        <w:spacing w:after="0" w:line="276" w:lineRule="auto"/>
        <w:jc w:val="both"/>
        <w:rPr>
          <w:rFonts w:ascii="Arial" w:eastAsia="Calibri" w:hAnsi="Arial" w:cs="Arial"/>
          <w:noProof/>
        </w:rPr>
      </w:pPr>
      <w:r w:rsidRPr="00A37EC4">
        <w:rPr>
          <w:rFonts w:ascii="Arial" w:eastAsia="Calibri" w:hAnsi="Arial" w:cs="Arial"/>
          <w:noProof/>
        </w:rPr>
        <w:t>(2) Dužina pojedinog pročelja na objedinjenoj građevnoj čestici ne smije biti veća od 50,00 m.</w:t>
      </w:r>
    </w:p>
    <w:p w14:paraId="3271CE5F" w14:textId="77777777" w:rsidR="00A37EC4" w:rsidRPr="00A37EC4" w:rsidRDefault="00A37EC4" w:rsidP="00A37EC4">
      <w:pPr>
        <w:spacing w:after="0" w:line="276" w:lineRule="auto"/>
        <w:jc w:val="both"/>
        <w:rPr>
          <w:rFonts w:ascii="Arial" w:eastAsia="Calibri" w:hAnsi="Arial" w:cs="Arial"/>
          <w:noProof/>
        </w:rPr>
      </w:pPr>
    </w:p>
    <w:p w14:paraId="5306EAA0" w14:textId="77777777" w:rsidR="00A37EC4" w:rsidRPr="00A37EC4" w:rsidRDefault="00A37EC4" w:rsidP="00A37EC4">
      <w:pPr>
        <w:spacing w:after="0" w:line="276" w:lineRule="auto"/>
        <w:jc w:val="both"/>
        <w:rPr>
          <w:rFonts w:ascii="Arial" w:eastAsia="Calibri" w:hAnsi="Arial" w:cs="Arial"/>
          <w:noProof/>
        </w:rPr>
      </w:pPr>
      <w:r w:rsidRPr="00A37EC4">
        <w:rPr>
          <w:rFonts w:ascii="Arial" w:eastAsia="Calibri" w:hAnsi="Arial" w:cs="Arial"/>
          <w:noProof/>
        </w:rPr>
        <w:t>(3) Ukoliko se nova građevna čestica formira cijepanjem od postojeće građevne čestice, obje novoformirane građevne čestice trebaju zadovoljiti minimalne uvjete koji su zadani za građevnu česticu određeno ovom Odlukom i planovima nižeg reda.</w:t>
      </w:r>
    </w:p>
    <w:p w14:paraId="4B63ED57" w14:textId="77777777" w:rsidR="00A37EC4" w:rsidRPr="00A37EC4" w:rsidRDefault="00A37EC4" w:rsidP="00A37EC4">
      <w:pPr>
        <w:spacing w:after="0" w:line="276" w:lineRule="auto"/>
        <w:jc w:val="both"/>
        <w:rPr>
          <w:rFonts w:ascii="Arial" w:eastAsia="Calibri" w:hAnsi="Arial" w:cs="Arial"/>
          <w:noProof/>
        </w:rPr>
      </w:pPr>
    </w:p>
    <w:p w14:paraId="53950E0D" w14:textId="77777777" w:rsidR="00A37EC4" w:rsidRPr="00A37EC4" w:rsidRDefault="00A37EC4" w:rsidP="00A37EC4">
      <w:pPr>
        <w:autoSpaceDE w:val="0"/>
        <w:autoSpaceDN w:val="0"/>
        <w:adjustRightInd w:val="0"/>
        <w:spacing w:after="0" w:line="276" w:lineRule="auto"/>
        <w:jc w:val="both"/>
        <w:rPr>
          <w:rFonts w:ascii="Arial" w:eastAsia="Calibri" w:hAnsi="Arial" w:cs="Arial"/>
          <w:bCs/>
          <w:iCs/>
          <w:noProof/>
        </w:rPr>
      </w:pPr>
      <w:r w:rsidRPr="00A37EC4">
        <w:rPr>
          <w:rFonts w:ascii="Arial" w:eastAsia="Calibri" w:hAnsi="Arial" w:cs="Arial"/>
          <w:bCs/>
          <w:iCs/>
          <w:noProof/>
        </w:rPr>
        <w:t>(4) Uređena građevna čestica je ona koja ima:</w:t>
      </w:r>
    </w:p>
    <w:p w14:paraId="1848F4B2" w14:textId="77777777" w:rsidR="00A37EC4" w:rsidRPr="00A37EC4" w:rsidRDefault="00A37EC4" w:rsidP="005175B2">
      <w:pPr>
        <w:numPr>
          <w:ilvl w:val="0"/>
          <w:numId w:val="40"/>
        </w:numPr>
        <w:autoSpaceDE w:val="0"/>
        <w:autoSpaceDN w:val="0"/>
        <w:adjustRightInd w:val="0"/>
        <w:spacing w:after="0" w:line="240" w:lineRule="auto"/>
        <w:ind w:hanging="294"/>
        <w:contextualSpacing/>
        <w:jc w:val="both"/>
        <w:rPr>
          <w:rFonts w:ascii="Arial" w:eastAsia="Calibri" w:hAnsi="Arial" w:cs="Arial"/>
          <w:bCs/>
          <w:iCs/>
          <w:noProof/>
          <w:szCs w:val="24"/>
          <w:lang w:eastAsia="hr-HR"/>
        </w:rPr>
      </w:pPr>
      <w:r w:rsidRPr="00A37EC4">
        <w:rPr>
          <w:rFonts w:ascii="Arial" w:eastAsia="Calibri" w:hAnsi="Arial" w:cs="Arial"/>
          <w:bCs/>
          <w:iCs/>
          <w:noProof/>
          <w:szCs w:val="24"/>
          <w:lang w:eastAsia="hr-HR"/>
        </w:rPr>
        <w:t>mogućnost priključenja građevne čestice, odnosno građevine na prometnu površinu ili da je izdana</w:t>
      </w:r>
      <w:r w:rsidRPr="00A37EC4">
        <w:rPr>
          <w:rFonts w:ascii="Times New Roman" w:eastAsia="Times New Roman" w:hAnsi="Times New Roman" w:cs="Times New Roman"/>
          <w:b/>
          <w:sz w:val="20"/>
          <w:szCs w:val="20"/>
          <w:lang w:eastAsia="hr-HR"/>
        </w:rPr>
        <w:t xml:space="preserve"> </w:t>
      </w:r>
      <w:r w:rsidRPr="00A37EC4">
        <w:rPr>
          <w:rFonts w:ascii="Arial" w:eastAsia="Calibri" w:hAnsi="Arial" w:cs="Arial"/>
          <w:bCs/>
          <w:iCs/>
          <w:noProof/>
          <w:szCs w:val="24"/>
          <w:lang w:eastAsia="hr-HR"/>
        </w:rPr>
        <w:t>građevinska dozvola za građenje prometne površine,</w:t>
      </w:r>
    </w:p>
    <w:p w14:paraId="41E020B0" w14:textId="77777777" w:rsidR="00A37EC4" w:rsidRPr="00A37EC4" w:rsidRDefault="00A37EC4" w:rsidP="005175B2">
      <w:pPr>
        <w:numPr>
          <w:ilvl w:val="0"/>
          <w:numId w:val="40"/>
        </w:numPr>
        <w:autoSpaceDE w:val="0"/>
        <w:autoSpaceDN w:val="0"/>
        <w:adjustRightInd w:val="0"/>
        <w:spacing w:after="0" w:line="240" w:lineRule="auto"/>
        <w:ind w:hanging="294"/>
        <w:contextualSpacing/>
        <w:jc w:val="both"/>
        <w:rPr>
          <w:rFonts w:ascii="Arial" w:eastAsia="Calibri" w:hAnsi="Arial" w:cs="Arial"/>
          <w:bCs/>
          <w:iCs/>
          <w:noProof/>
          <w:szCs w:val="24"/>
          <w:lang w:eastAsia="hr-HR"/>
        </w:rPr>
      </w:pPr>
      <w:r w:rsidRPr="00A37EC4">
        <w:rPr>
          <w:rFonts w:ascii="Arial" w:eastAsia="Calibri" w:hAnsi="Arial" w:cs="Arial"/>
          <w:bCs/>
          <w:iCs/>
          <w:noProof/>
        </w:rPr>
        <w:t>mogućnost priključenja građevine na javni sustav odvodnje otpadnih voda ili priključenje na vlastiti sustav odvodnje,</w:t>
      </w:r>
    </w:p>
    <w:p w14:paraId="4E52D97A" w14:textId="30520A3A" w:rsidR="00A37EC4" w:rsidRPr="007B116A" w:rsidRDefault="00A37EC4" w:rsidP="005175B2">
      <w:pPr>
        <w:numPr>
          <w:ilvl w:val="0"/>
          <w:numId w:val="40"/>
        </w:numPr>
        <w:autoSpaceDE w:val="0"/>
        <w:autoSpaceDN w:val="0"/>
        <w:adjustRightInd w:val="0"/>
        <w:spacing w:after="0" w:line="240" w:lineRule="auto"/>
        <w:ind w:hanging="294"/>
        <w:contextualSpacing/>
        <w:jc w:val="both"/>
        <w:rPr>
          <w:rFonts w:ascii="Arial" w:eastAsia="Calibri" w:hAnsi="Arial" w:cs="Arial"/>
          <w:bCs/>
          <w:iCs/>
          <w:noProof/>
          <w:szCs w:val="24"/>
          <w:lang w:eastAsia="hr-HR"/>
        </w:rPr>
      </w:pPr>
      <w:r w:rsidRPr="00A37EC4">
        <w:rPr>
          <w:rFonts w:ascii="Arial" w:eastAsia="Calibri" w:hAnsi="Arial" w:cs="Arial"/>
          <w:bCs/>
          <w:iCs/>
          <w:noProof/>
        </w:rPr>
        <w:t>mogućnost priključenja građevine na niskonaponsku električnu mrežu ili da ima autonomni sustav opskrbom električnom energijom ako se radi o građevini u kojoj je projektirano korištenje iste.</w:t>
      </w:r>
      <w:r w:rsidRPr="007B116A">
        <w:rPr>
          <w:rFonts w:ascii="Arial" w:eastAsia="Calibri" w:hAnsi="Arial" w:cs="Arial"/>
          <w:bCs/>
          <w:iCs/>
          <w:noProof/>
        </w:rPr>
        <w:t>“.</w:t>
      </w:r>
    </w:p>
    <w:p w14:paraId="2527BD24" w14:textId="1CE7D060" w:rsidR="00A37EC4" w:rsidRDefault="00A37EC4" w:rsidP="00A37EC4">
      <w:pPr>
        <w:spacing w:after="0" w:line="276"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43</w:t>
      </w:r>
      <w:r w:rsidRPr="00453AB8">
        <w:rPr>
          <w:rFonts w:ascii="Arial" w:eastAsia="Times New Roman" w:hAnsi="Arial" w:cs="Arial"/>
          <w:b/>
          <w:bCs/>
          <w:lang w:eastAsia="hr-HR"/>
        </w:rPr>
        <w:t>.</w:t>
      </w:r>
    </w:p>
    <w:p w14:paraId="0431C5D3" w14:textId="047EE60E" w:rsidR="000D763F" w:rsidRDefault="000D763F" w:rsidP="00A37EC4">
      <w:pPr>
        <w:spacing w:after="0" w:line="276" w:lineRule="auto"/>
        <w:jc w:val="center"/>
        <w:rPr>
          <w:rFonts w:ascii="Arial" w:eastAsia="Times New Roman" w:hAnsi="Arial" w:cs="Arial"/>
          <w:lang w:eastAsia="hr-HR"/>
        </w:rPr>
      </w:pPr>
    </w:p>
    <w:p w14:paraId="437DC600" w14:textId="1828366A" w:rsidR="009365F2" w:rsidRDefault="007B116A" w:rsidP="000B1108">
      <w:pPr>
        <w:spacing w:after="0" w:line="276" w:lineRule="auto"/>
        <w:ind w:firstLine="708"/>
        <w:jc w:val="both"/>
        <w:rPr>
          <w:rFonts w:ascii="Arial" w:hAnsi="Arial" w:cs="Arial"/>
          <w:lang w:eastAsia="hr-HR"/>
        </w:rPr>
      </w:pPr>
      <w:r>
        <w:rPr>
          <w:rFonts w:ascii="Arial" w:eastAsia="Times New Roman" w:hAnsi="Arial" w:cs="Arial"/>
          <w:lang w:eastAsia="hr-HR"/>
        </w:rPr>
        <w:t xml:space="preserve">Iza članka 28. </w:t>
      </w:r>
      <w:r w:rsidR="00620B79">
        <w:rPr>
          <w:rFonts w:ascii="Arial" w:eastAsia="Times New Roman" w:hAnsi="Arial" w:cs="Arial"/>
          <w:lang w:eastAsia="hr-HR"/>
        </w:rPr>
        <w:t>podnaslov „</w:t>
      </w:r>
      <w:r w:rsidR="00620B79" w:rsidRPr="00620B79">
        <w:rPr>
          <w:rFonts w:ascii="Arial" w:hAnsi="Arial" w:cs="Arial"/>
          <w:b/>
          <w:bCs/>
          <w:lang w:eastAsia="hr-HR"/>
        </w:rPr>
        <w:t>Smještaj građevine na parceli</w:t>
      </w:r>
      <w:r w:rsidR="00620B79">
        <w:rPr>
          <w:rFonts w:ascii="Arial" w:hAnsi="Arial" w:cs="Arial"/>
          <w:lang w:eastAsia="hr-HR"/>
        </w:rPr>
        <w:t xml:space="preserve">“ </w:t>
      </w:r>
      <w:r w:rsidR="009365F2">
        <w:rPr>
          <w:rFonts w:ascii="Arial" w:hAnsi="Arial" w:cs="Arial"/>
          <w:lang w:eastAsia="hr-HR"/>
        </w:rPr>
        <w:t>mijenja se i glasi:</w:t>
      </w:r>
      <w:r w:rsidR="009365F2" w:rsidRPr="009365F2">
        <w:rPr>
          <w:rFonts w:ascii="Arial" w:eastAsia="Times New Roman" w:hAnsi="Arial" w:cs="Arial"/>
          <w:lang w:eastAsia="hr-HR"/>
        </w:rPr>
        <w:t xml:space="preserve"> </w:t>
      </w:r>
      <w:r w:rsidR="009365F2">
        <w:rPr>
          <w:rFonts w:ascii="Arial" w:eastAsia="Times New Roman" w:hAnsi="Arial" w:cs="Arial"/>
          <w:lang w:eastAsia="hr-HR"/>
        </w:rPr>
        <w:t>„</w:t>
      </w:r>
      <w:r w:rsidR="009365F2" w:rsidRPr="00620B79">
        <w:rPr>
          <w:rFonts w:ascii="Arial" w:hAnsi="Arial" w:cs="Arial"/>
          <w:b/>
          <w:bCs/>
          <w:lang w:eastAsia="hr-HR"/>
        </w:rPr>
        <w:t>Smještaj građevine na građevnoj čestici</w:t>
      </w:r>
      <w:r w:rsidR="009365F2">
        <w:rPr>
          <w:rFonts w:ascii="Arial" w:hAnsi="Arial" w:cs="Arial"/>
          <w:lang w:eastAsia="hr-HR"/>
        </w:rPr>
        <w:t>“.</w:t>
      </w:r>
    </w:p>
    <w:p w14:paraId="24C5F396" w14:textId="77777777" w:rsidR="008E1E53" w:rsidRDefault="008E1E53" w:rsidP="008E1E53">
      <w:pPr>
        <w:spacing w:after="0" w:line="276" w:lineRule="auto"/>
        <w:ind w:firstLine="708"/>
        <w:jc w:val="both"/>
        <w:rPr>
          <w:rFonts w:ascii="Arial" w:hAnsi="Arial" w:cs="Arial"/>
          <w:lang w:eastAsia="hr-HR"/>
        </w:rPr>
      </w:pPr>
    </w:p>
    <w:p w14:paraId="24C12EF0" w14:textId="6512FECD" w:rsidR="00620B79" w:rsidRDefault="009931D7" w:rsidP="008E1E53">
      <w:pPr>
        <w:spacing w:after="0" w:line="276" w:lineRule="auto"/>
        <w:ind w:firstLine="708"/>
        <w:jc w:val="both"/>
        <w:rPr>
          <w:rFonts w:ascii="Arial" w:hAnsi="Arial" w:cs="Arial"/>
          <w:lang w:eastAsia="hr-HR"/>
        </w:rPr>
      </w:pPr>
      <w:r>
        <w:rPr>
          <w:rFonts w:ascii="Arial" w:hAnsi="Arial" w:cs="Arial"/>
          <w:lang w:eastAsia="hr-HR"/>
        </w:rPr>
        <w:t xml:space="preserve">Iza </w:t>
      </w:r>
      <w:r w:rsidR="007B4328">
        <w:rPr>
          <w:rFonts w:ascii="Arial" w:hAnsi="Arial" w:cs="Arial"/>
          <w:lang w:eastAsia="hr-HR"/>
        </w:rPr>
        <w:t xml:space="preserve">novog </w:t>
      </w:r>
      <w:r>
        <w:rPr>
          <w:rFonts w:ascii="Arial" w:hAnsi="Arial" w:cs="Arial"/>
          <w:lang w:eastAsia="hr-HR"/>
        </w:rPr>
        <w:t>podnaslova</w:t>
      </w:r>
      <w:r w:rsidR="007B4328">
        <w:rPr>
          <w:rFonts w:ascii="Arial" w:hAnsi="Arial" w:cs="Arial"/>
          <w:lang w:eastAsia="hr-HR"/>
        </w:rPr>
        <w:t xml:space="preserve"> </w:t>
      </w:r>
      <w:r w:rsidR="007B4328" w:rsidRPr="007B4328">
        <w:rPr>
          <w:rFonts w:ascii="Arial" w:eastAsia="Times New Roman" w:hAnsi="Arial" w:cs="Arial"/>
          <w:lang w:eastAsia="hr-HR"/>
        </w:rPr>
        <w:t>„</w:t>
      </w:r>
      <w:r w:rsidR="007B4328" w:rsidRPr="007B4328">
        <w:rPr>
          <w:rFonts w:ascii="Arial" w:hAnsi="Arial" w:cs="Arial"/>
          <w:lang w:eastAsia="hr-HR"/>
        </w:rPr>
        <w:t>Smještaj građevine na građevnoj čestici“</w:t>
      </w:r>
      <w:r w:rsidR="007B4328">
        <w:rPr>
          <w:rFonts w:ascii="Arial" w:hAnsi="Arial" w:cs="Arial"/>
          <w:lang w:eastAsia="hr-HR"/>
        </w:rPr>
        <w:t xml:space="preserve"> podnaslov </w:t>
      </w:r>
      <w:r w:rsidR="00620B79">
        <w:rPr>
          <w:rFonts w:ascii="Arial" w:eastAsia="Times New Roman" w:hAnsi="Arial" w:cs="Arial"/>
          <w:lang w:eastAsia="hr-HR"/>
        </w:rPr>
        <w:t>„</w:t>
      </w:r>
      <w:r w:rsidR="00620B79" w:rsidRPr="00620B79">
        <w:rPr>
          <w:rFonts w:ascii="Arial" w:hAnsi="Arial" w:cs="Arial"/>
          <w:b/>
          <w:bCs/>
          <w:lang w:eastAsia="hr-HR"/>
        </w:rPr>
        <w:t>Udaljenost građevina od regulacione linije</w:t>
      </w:r>
      <w:r w:rsidR="00620B79">
        <w:rPr>
          <w:rFonts w:ascii="Arial" w:hAnsi="Arial" w:cs="Arial"/>
          <w:lang w:eastAsia="hr-HR"/>
        </w:rPr>
        <w:t>“ mijenja se i glas</w:t>
      </w:r>
      <w:r w:rsidR="00631215">
        <w:rPr>
          <w:rFonts w:ascii="Arial" w:hAnsi="Arial" w:cs="Arial"/>
          <w:lang w:eastAsia="hr-HR"/>
        </w:rPr>
        <w:t>i:</w:t>
      </w:r>
      <w:r w:rsidR="00620B79">
        <w:rPr>
          <w:rFonts w:ascii="Arial" w:hAnsi="Arial" w:cs="Arial"/>
          <w:lang w:eastAsia="hr-HR"/>
        </w:rPr>
        <w:t xml:space="preserve"> </w:t>
      </w:r>
      <w:r w:rsidR="00620B79">
        <w:rPr>
          <w:rFonts w:ascii="Arial" w:eastAsia="Times New Roman" w:hAnsi="Arial" w:cs="Arial"/>
          <w:lang w:eastAsia="hr-HR"/>
        </w:rPr>
        <w:t>„</w:t>
      </w:r>
      <w:r w:rsidR="00620B79" w:rsidRPr="00620B79">
        <w:rPr>
          <w:rFonts w:ascii="Arial" w:hAnsi="Arial" w:cs="Arial"/>
          <w:b/>
          <w:bCs/>
          <w:lang w:eastAsia="hr-HR"/>
        </w:rPr>
        <w:t>Udaljenost građevina od regulacijske linije</w:t>
      </w:r>
      <w:r w:rsidR="00620B79">
        <w:rPr>
          <w:rFonts w:ascii="Arial" w:hAnsi="Arial" w:cs="Arial"/>
          <w:lang w:eastAsia="hr-HR"/>
        </w:rPr>
        <w:t>“.</w:t>
      </w:r>
    </w:p>
    <w:p w14:paraId="4028C34A" w14:textId="76D8CBEA" w:rsidR="00620B79" w:rsidRDefault="00620B79" w:rsidP="00620B79">
      <w:pPr>
        <w:spacing w:after="0" w:line="276" w:lineRule="auto"/>
        <w:jc w:val="both"/>
        <w:rPr>
          <w:rFonts w:ascii="Arial" w:hAnsi="Arial" w:cs="Arial"/>
          <w:lang w:eastAsia="hr-HR"/>
        </w:rPr>
      </w:pPr>
    </w:p>
    <w:p w14:paraId="7613CEA2" w14:textId="03C04ACC" w:rsidR="00620B79" w:rsidRDefault="00620B79" w:rsidP="00620B79">
      <w:pPr>
        <w:spacing w:after="0" w:line="276"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44</w:t>
      </w:r>
      <w:r w:rsidRPr="00453AB8">
        <w:rPr>
          <w:rFonts w:ascii="Arial" w:eastAsia="Times New Roman" w:hAnsi="Arial" w:cs="Arial"/>
          <w:b/>
          <w:bCs/>
          <w:lang w:eastAsia="hr-HR"/>
        </w:rPr>
        <w:t>.</w:t>
      </w:r>
    </w:p>
    <w:p w14:paraId="030227AA" w14:textId="04B8570A" w:rsidR="00620B79" w:rsidRDefault="00620B79" w:rsidP="00620B79">
      <w:pPr>
        <w:spacing w:after="0" w:line="276" w:lineRule="auto"/>
        <w:jc w:val="center"/>
        <w:rPr>
          <w:rFonts w:ascii="Arial" w:eastAsia="Times New Roman" w:hAnsi="Arial" w:cs="Arial"/>
          <w:lang w:eastAsia="hr-HR"/>
        </w:rPr>
      </w:pPr>
    </w:p>
    <w:p w14:paraId="2EEFC98B" w14:textId="554F804E" w:rsidR="00620B79" w:rsidRDefault="00832160" w:rsidP="00116B83">
      <w:pPr>
        <w:spacing w:after="0" w:line="276" w:lineRule="auto"/>
        <w:ind w:firstLine="708"/>
        <w:jc w:val="both"/>
        <w:rPr>
          <w:rFonts w:ascii="Arial" w:eastAsia="Times New Roman" w:hAnsi="Arial" w:cs="Arial"/>
          <w:lang w:eastAsia="hr-HR"/>
        </w:rPr>
      </w:pPr>
      <w:r>
        <w:rPr>
          <w:rFonts w:ascii="Arial" w:eastAsia="Times New Roman" w:hAnsi="Arial" w:cs="Arial"/>
          <w:lang w:eastAsia="hr-HR"/>
        </w:rPr>
        <w:t>Članak 29. mijenja se i glasi:</w:t>
      </w:r>
    </w:p>
    <w:p w14:paraId="65FA1BDB" w14:textId="77777777" w:rsidR="00116B83" w:rsidRDefault="00116B83" w:rsidP="00116B83">
      <w:pPr>
        <w:spacing w:after="0" w:line="276" w:lineRule="auto"/>
        <w:ind w:firstLine="708"/>
        <w:jc w:val="both"/>
        <w:rPr>
          <w:rFonts w:ascii="Arial" w:eastAsia="Times New Roman" w:hAnsi="Arial" w:cs="Arial"/>
          <w:lang w:eastAsia="hr-HR"/>
        </w:rPr>
      </w:pPr>
    </w:p>
    <w:p w14:paraId="01E2178C" w14:textId="1EABFF20" w:rsidR="00B44A3C" w:rsidRPr="00B44A3C" w:rsidRDefault="00B44A3C" w:rsidP="00B44A3C">
      <w:pPr>
        <w:numPr>
          <w:ilvl w:val="12"/>
          <w:numId w:val="0"/>
        </w:numPr>
        <w:spacing w:after="0" w:line="276" w:lineRule="auto"/>
        <w:jc w:val="both"/>
        <w:rPr>
          <w:rFonts w:ascii="Arial" w:eastAsia="Calibri" w:hAnsi="Arial" w:cs="Arial"/>
          <w:noProof/>
        </w:rPr>
      </w:pPr>
      <w:r w:rsidRPr="00116B83">
        <w:rPr>
          <w:rFonts w:ascii="Arial" w:eastAsia="Calibri" w:hAnsi="Arial" w:cs="Arial"/>
          <w:noProof/>
        </w:rPr>
        <w:t>„</w:t>
      </w:r>
      <w:r w:rsidRPr="00B44A3C">
        <w:rPr>
          <w:rFonts w:ascii="Arial" w:eastAsia="Calibri" w:hAnsi="Arial" w:cs="Arial"/>
          <w:noProof/>
        </w:rPr>
        <w:t xml:space="preserve">(1) Najmanja udaljenost građevine od regulacijske linije određuje se: </w:t>
      </w:r>
    </w:p>
    <w:p w14:paraId="59AE13AD" w14:textId="77777777" w:rsidR="00B44A3C" w:rsidRPr="00B44A3C" w:rsidRDefault="00B44A3C" w:rsidP="005175B2">
      <w:pPr>
        <w:numPr>
          <w:ilvl w:val="0"/>
          <w:numId w:val="41"/>
        </w:numPr>
        <w:spacing w:after="0" w:line="240" w:lineRule="auto"/>
        <w:ind w:hanging="294"/>
        <w:contextualSpacing/>
        <w:jc w:val="both"/>
        <w:rPr>
          <w:rFonts w:ascii="Arial" w:eastAsia="Times New Roman" w:hAnsi="Arial" w:cs="Arial"/>
          <w:szCs w:val="24"/>
          <w:lang w:eastAsia="hr-HR"/>
        </w:rPr>
      </w:pPr>
      <w:r w:rsidRPr="00B44A3C">
        <w:rPr>
          <w:rFonts w:ascii="Arial" w:eastAsia="Times New Roman" w:hAnsi="Arial" w:cs="Arial"/>
          <w:szCs w:val="24"/>
          <w:lang w:eastAsia="hr-HR"/>
        </w:rPr>
        <w:t>za stambene građevine</w:t>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t>3 m</w:t>
      </w:r>
    </w:p>
    <w:p w14:paraId="0635A813" w14:textId="77777777" w:rsidR="00B44A3C" w:rsidRPr="00973AC1" w:rsidRDefault="00B44A3C" w:rsidP="005175B2">
      <w:pPr>
        <w:numPr>
          <w:ilvl w:val="0"/>
          <w:numId w:val="41"/>
        </w:numPr>
        <w:spacing w:after="0" w:line="240" w:lineRule="auto"/>
        <w:ind w:hanging="294"/>
        <w:contextualSpacing/>
        <w:jc w:val="both"/>
        <w:rPr>
          <w:rFonts w:ascii="Arial" w:eastAsia="Times New Roman" w:hAnsi="Arial" w:cs="Arial"/>
          <w:szCs w:val="24"/>
          <w:lang w:eastAsia="hr-HR"/>
        </w:rPr>
      </w:pPr>
      <w:r w:rsidRPr="00973AC1">
        <w:rPr>
          <w:rFonts w:ascii="Arial" w:eastAsia="Times New Roman" w:hAnsi="Arial" w:cs="Arial"/>
          <w:szCs w:val="24"/>
          <w:lang w:eastAsia="hr-HR"/>
        </w:rPr>
        <w:t>za garaže u sklopu stambene građevine</w:t>
      </w:r>
      <w:r w:rsidRPr="00973AC1">
        <w:rPr>
          <w:rFonts w:ascii="Arial" w:eastAsia="Times New Roman" w:hAnsi="Arial" w:cs="Arial"/>
          <w:szCs w:val="24"/>
          <w:lang w:eastAsia="hr-HR"/>
        </w:rPr>
        <w:tab/>
      </w:r>
      <w:r w:rsidRPr="00973AC1">
        <w:rPr>
          <w:rFonts w:ascii="Arial" w:eastAsia="Times New Roman" w:hAnsi="Arial" w:cs="Arial"/>
          <w:szCs w:val="24"/>
          <w:lang w:eastAsia="hr-HR"/>
        </w:rPr>
        <w:tab/>
      </w:r>
      <w:r w:rsidRPr="00973AC1">
        <w:rPr>
          <w:rFonts w:ascii="Arial" w:eastAsia="Times New Roman" w:hAnsi="Arial" w:cs="Arial"/>
          <w:szCs w:val="24"/>
          <w:lang w:eastAsia="hr-HR"/>
        </w:rPr>
        <w:tab/>
      </w:r>
      <w:r w:rsidRPr="00973AC1">
        <w:rPr>
          <w:rFonts w:ascii="Arial" w:eastAsia="Times New Roman" w:hAnsi="Arial" w:cs="Arial"/>
          <w:szCs w:val="24"/>
          <w:lang w:eastAsia="hr-HR"/>
        </w:rPr>
        <w:tab/>
      </w:r>
      <w:r w:rsidRPr="00973AC1">
        <w:rPr>
          <w:rFonts w:ascii="Arial" w:eastAsia="Times New Roman" w:hAnsi="Arial" w:cs="Arial"/>
          <w:szCs w:val="24"/>
          <w:lang w:eastAsia="hr-HR"/>
        </w:rPr>
        <w:tab/>
        <w:t>3 m</w:t>
      </w:r>
    </w:p>
    <w:p w14:paraId="537D8B50" w14:textId="77777777" w:rsidR="00B44A3C" w:rsidRPr="00B44A3C" w:rsidRDefault="00B44A3C" w:rsidP="005175B2">
      <w:pPr>
        <w:numPr>
          <w:ilvl w:val="0"/>
          <w:numId w:val="41"/>
        </w:numPr>
        <w:spacing w:after="0" w:line="240" w:lineRule="auto"/>
        <w:ind w:hanging="294"/>
        <w:contextualSpacing/>
        <w:jc w:val="both"/>
        <w:rPr>
          <w:rFonts w:ascii="Arial" w:eastAsia="Times New Roman" w:hAnsi="Arial" w:cs="Arial"/>
          <w:szCs w:val="24"/>
          <w:lang w:eastAsia="hr-HR"/>
        </w:rPr>
      </w:pPr>
      <w:r w:rsidRPr="00B44A3C">
        <w:rPr>
          <w:rFonts w:ascii="Arial" w:eastAsia="Times New Roman" w:hAnsi="Arial" w:cs="Arial"/>
          <w:szCs w:val="24"/>
          <w:lang w:eastAsia="hr-HR"/>
        </w:rPr>
        <w:t>za pomoćne građevine na građevnoj čestici</w:t>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t xml:space="preserve">                       10 m</w:t>
      </w:r>
    </w:p>
    <w:p w14:paraId="12564E90" w14:textId="77777777" w:rsidR="00B44A3C" w:rsidRPr="00B44A3C" w:rsidRDefault="00B44A3C" w:rsidP="005175B2">
      <w:pPr>
        <w:numPr>
          <w:ilvl w:val="0"/>
          <w:numId w:val="41"/>
        </w:numPr>
        <w:spacing w:after="0" w:line="240" w:lineRule="auto"/>
        <w:ind w:hanging="294"/>
        <w:contextualSpacing/>
        <w:jc w:val="both"/>
        <w:rPr>
          <w:rFonts w:ascii="Arial" w:eastAsia="Times New Roman" w:hAnsi="Arial" w:cs="Arial"/>
          <w:szCs w:val="24"/>
          <w:lang w:eastAsia="hr-HR"/>
        </w:rPr>
      </w:pPr>
      <w:r w:rsidRPr="00B44A3C">
        <w:rPr>
          <w:rFonts w:ascii="Arial" w:eastAsia="Times New Roman" w:hAnsi="Arial" w:cs="Arial"/>
          <w:szCs w:val="24"/>
          <w:lang w:eastAsia="hr-HR"/>
        </w:rPr>
        <w:t xml:space="preserve">za gospodarsko-poljoprivredne građevine </w:t>
      </w:r>
    </w:p>
    <w:p w14:paraId="14109D44" w14:textId="77777777" w:rsidR="00B44A3C" w:rsidRPr="00B44A3C" w:rsidRDefault="00B44A3C" w:rsidP="00B44A3C">
      <w:pPr>
        <w:spacing w:after="0" w:line="240" w:lineRule="auto"/>
        <w:ind w:left="720"/>
        <w:contextualSpacing/>
        <w:jc w:val="both"/>
        <w:rPr>
          <w:rFonts w:ascii="Arial" w:eastAsia="Times New Roman" w:hAnsi="Arial" w:cs="Arial"/>
          <w:szCs w:val="24"/>
          <w:lang w:eastAsia="hr-HR"/>
        </w:rPr>
      </w:pPr>
      <w:r w:rsidRPr="00B44A3C">
        <w:rPr>
          <w:rFonts w:ascii="Arial" w:eastAsia="Times New Roman" w:hAnsi="Arial" w:cs="Arial"/>
          <w:szCs w:val="24"/>
          <w:lang w:eastAsia="hr-HR"/>
        </w:rPr>
        <w:t>sa potencijalnim izvorima zagađenja</w:t>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r>
      <w:r w:rsidRPr="00B44A3C">
        <w:rPr>
          <w:rFonts w:ascii="Arial" w:eastAsia="Times New Roman" w:hAnsi="Arial" w:cs="Arial"/>
          <w:szCs w:val="24"/>
          <w:lang w:eastAsia="hr-HR"/>
        </w:rPr>
        <w:tab/>
        <w:t>20 m</w:t>
      </w:r>
    </w:p>
    <w:p w14:paraId="5C6E00F5" w14:textId="77777777" w:rsidR="00B44A3C" w:rsidRPr="00B44A3C" w:rsidRDefault="00B44A3C" w:rsidP="00B44A3C">
      <w:pPr>
        <w:numPr>
          <w:ilvl w:val="12"/>
          <w:numId w:val="0"/>
        </w:numPr>
        <w:spacing w:after="0" w:line="276" w:lineRule="auto"/>
        <w:jc w:val="both"/>
        <w:rPr>
          <w:rFonts w:ascii="Arial" w:eastAsia="Calibri" w:hAnsi="Arial" w:cs="Arial"/>
          <w:noProof/>
        </w:rPr>
      </w:pPr>
    </w:p>
    <w:p w14:paraId="0327AD3F" w14:textId="77777777" w:rsidR="00B44A3C" w:rsidRPr="00B44A3C" w:rsidRDefault="00B44A3C" w:rsidP="00B44A3C">
      <w:pPr>
        <w:numPr>
          <w:ilvl w:val="12"/>
          <w:numId w:val="0"/>
        </w:numPr>
        <w:spacing w:after="0" w:line="276" w:lineRule="auto"/>
        <w:jc w:val="both"/>
        <w:rPr>
          <w:rFonts w:ascii="Arial" w:eastAsia="Calibri" w:hAnsi="Arial" w:cs="Arial"/>
          <w:noProof/>
        </w:rPr>
      </w:pPr>
      <w:r w:rsidRPr="00B44A3C">
        <w:rPr>
          <w:rFonts w:ascii="Arial" w:eastAsia="Calibri" w:hAnsi="Arial" w:cs="Arial"/>
          <w:noProof/>
        </w:rPr>
        <w:lastRenderedPageBreak/>
        <w:t>(2) Iznimno od stava 1. ovog članka, građevine uz državnu cestu u izgrađenom području naselja (zamjenska gradnja ili interpolacija) ne smiju se locirati na udaljenost manjoj od 1,8 visine građevine, mjereno od ruba kolnika te ceste, pri</w:t>
      </w:r>
      <w:r w:rsidRPr="00B44A3C">
        <w:rPr>
          <w:rFonts w:ascii="Arial" w:eastAsia="Calibri" w:hAnsi="Arial" w:cs="Arial"/>
          <w:b/>
          <w:i/>
          <w:noProof/>
        </w:rPr>
        <w:t xml:space="preserve"> </w:t>
      </w:r>
      <w:r w:rsidRPr="00B44A3C">
        <w:rPr>
          <w:rFonts w:ascii="Arial" w:eastAsia="Calibri" w:hAnsi="Arial" w:cs="Arial"/>
          <w:noProof/>
        </w:rPr>
        <w:t>čemu se visinom smatra visina sljemena (ako je zabatni zid paralelan sa cestom), odnosno visina vijenca u ostalim slučajevima.</w:t>
      </w:r>
    </w:p>
    <w:p w14:paraId="242DEF21" w14:textId="77777777" w:rsidR="00B44A3C" w:rsidRPr="00B44A3C" w:rsidRDefault="00B44A3C" w:rsidP="00B44A3C">
      <w:pPr>
        <w:numPr>
          <w:ilvl w:val="12"/>
          <w:numId w:val="0"/>
        </w:numPr>
        <w:spacing w:after="0" w:line="276" w:lineRule="auto"/>
        <w:jc w:val="both"/>
        <w:rPr>
          <w:rFonts w:ascii="Arial" w:eastAsia="Calibri" w:hAnsi="Arial" w:cs="Arial"/>
          <w:noProof/>
        </w:rPr>
      </w:pPr>
    </w:p>
    <w:p w14:paraId="113B8309" w14:textId="77777777" w:rsidR="00B44A3C" w:rsidRPr="00B44A3C" w:rsidRDefault="00B44A3C" w:rsidP="00B44A3C">
      <w:pPr>
        <w:numPr>
          <w:ilvl w:val="12"/>
          <w:numId w:val="0"/>
        </w:numPr>
        <w:spacing w:after="0" w:line="276" w:lineRule="auto"/>
        <w:jc w:val="both"/>
        <w:rPr>
          <w:rFonts w:ascii="Arial" w:eastAsia="Calibri" w:hAnsi="Arial" w:cs="Arial"/>
          <w:noProof/>
        </w:rPr>
      </w:pPr>
      <w:r w:rsidRPr="00B44A3C">
        <w:rPr>
          <w:rFonts w:ascii="Arial" w:eastAsia="Calibri" w:hAnsi="Arial" w:cs="Arial"/>
          <w:noProof/>
        </w:rPr>
        <w:t>(3) Za interpolaciju ili zamjensku gradnju građevina u već izgrađenim dijelovima naselja, a gdje za to postoje uvjeti (položaj susjednih građevina na regulacijskoj liniji, radi izgrađenih gospodarskih građevina nije moguća gradnja u propisanoj dubini građevne čestice od najmanje 3,0 m, dovoljna širina prostora za prolaz komunalnih instalacija i slično), može se dozvoliti gradnja građevina i na regulacijskoj liniji ili na liniji susjednih novoizgrađenih građevina.</w:t>
      </w:r>
    </w:p>
    <w:p w14:paraId="331EA3AC" w14:textId="77777777" w:rsidR="00B44A3C" w:rsidRPr="00B44A3C" w:rsidRDefault="00B44A3C" w:rsidP="00B44A3C">
      <w:pPr>
        <w:numPr>
          <w:ilvl w:val="12"/>
          <w:numId w:val="0"/>
        </w:numPr>
        <w:spacing w:after="0" w:line="276" w:lineRule="auto"/>
        <w:jc w:val="both"/>
        <w:rPr>
          <w:rFonts w:ascii="Arial" w:eastAsia="Calibri" w:hAnsi="Arial" w:cs="Arial"/>
          <w:noProof/>
        </w:rPr>
      </w:pPr>
    </w:p>
    <w:p w14:paraId="3979C830" w14:textId="0B6B6B12" w:rsidR="00B44A3C" w:rsidRPr="00116B83" w:rsidRDefault="00B44A3C" w:rsidP="00B44A3C">
      <w:pPr>
        <w:spacing w:after="0" w:line="276" w:lineRule="auto"/>
        <w:jc w:val="both"/>
        <w:rPr>
          <w:rFonts w:ascii="Arial" w:eastAsia="Calibri" w:hAnsi="Arial" w:cs="Arial"/>
          <w:noProof/>
        </w:rPr>
      </w:pPr>
      <w:r w:rsidRPr="00B44A3C">
        <w:rPr>
          <w:rFonts w:ascii="Arial" w:eastAsia="Calibri" w:hAnsi="Arial" w:cs="Arial"/>
          <w:noProof/>
        </w:rPr>
        <w:t>(4) Gradnja transformatorskih stanica omjera transformacije 10(20)/0,4 kV dozvoljava se na regulacijskoj liniji.</w:t>
      </w:r>
      <w:r w:rsidRPr="00116B83">
        <w:rPr>
          <w:rFonts w:ascii="Arial" w:eastAsia="Calibri" w:hAnsi="Arial" w:cs="Arial"/>
          <w:noProof/>
        </w:rPr>
        <w:t>“.</w:t>
      </w:r>
    </w:p>
    <w:p w14:paraId="32F75952" w14:textId="562A7914" w:rsidR="00B44A3C" w:rsidRDefault="00B44A3C" w:rsidP="00B44A3C">
      <w:pPr>
        <w:spacing w:after="0" w:line="276" w:lineRule="auto"/>
        <w:jc w:val="both"/>
        <w:rPr>
          <w:rFonts w:ascii="Arial" w:eastAsia="Calibri" w:hAnsi="Arial" w:cs="Arial"/>
          <w:noProof/>
        </w:rPr>
      </w:pPr>
    </w:p>
    <w:p w14:paraId="3FBC3FF6" w14:textId="64176F7E" w:rsidR="00B44A3C" w:rsidRDefault="00B44A3C" w:rsidP="00B44A3C">
      <w:pPr>
        <w:spacing w:after="0" w:line="276"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45</w:t>
      </w:r>
      <w:r w:rsidRPr="00453AB8">
        <w:rPr>
          <w:rFonts w:ascii="Arial" w:eastAsia="Times New Roman" w:hAnsi="Arial" w:cs="Arial"/>
          <w:b/>
          <w:bCs/>
          <w:lang w:eastAsia="hr-HR"/>
        </w:rPr>
        <w:t>.</w:t>
      </w:r>
    </w:p>
    <w:p w14:paraId="3673C963" w14:textId="721D20E4" w:rsidR="00B44A3C" w:rsidRDefault="00B44A3C" w:rsidP="00B44A3C">
      <w:pPr>
        <w:spacing w:after="0" w:line="276" w:lineRule="auto"/>
        <w:jc w:val="both"/>
        <w:rPr>
          <w:rFonts w:ascii="Arial" w:eastAsia="Calibri" w:hAnsi="Arial" w:cs="Arial"/>
          <w:noProof/>
        </w:rPr>
      </w:pPr>
    </w:p>
    <w:p w14:paraId="6283CF26" w14:textId="470B9380" w:rsidR="00B44A3C" w:rsidRDefault="00116B83" w:rsidP="00116B83">
      <w:pPr>
        <w:spacing w:after="0" w:line="276" w:lineRule="auto"/>
        <w:ind w:firstLine="708"/>
        <w:jc w:val="both"/>
        <w:rPr>
          <w:rFonts w:ascii="Arial" w:eastAsia="Calibri" w:hAnsi="Arial" w:cs="Arial"/>
          <w:noProof/>
        </w:rPr>
      </w:pPr>
      <w:r>
        <w:rPr>
          <w:rFonts w:ascii="Arial" w:eastAsia="Calibri" w:hAnsi="Arial" w:cs="Arial"/>
          <w:noProof/>
        </w:rPr>
        <w:t>U članku 30. stavci 1. i 2. mijenjaju se glase:</w:t>
      </w:r>
    </w:p>
    <w:p w14:paraId="22266168" w14:textId="02D5EEBD" w:rsidR="00116B83" w:rsidRDefault="00116B83" w:rsidP="00116B83">
      <w:pPr>
        <w:spacing w:after="0" w:line="276" w:lineRule="auto"/>
        <w:jc w:val="both"/>
        <w:rPr>
          <w:rFonts w:ascii="Arial" w:eastAsia="Calibri" w:hAnsi="Arial" w:cs="Arial"/>
          <w:noProof/>
        </w:rPr>
      </w:pPr>
    </w:p>
    <w:p w14:paraId="26A312EF" w14:textId="7C1ED858" w:rsidR="00116B83" w:rsidRPr="00116B83" w:rsidRDefault="00116B83" w:rsidP="00116B83">
      <w:pPr>
        <w:numPr>
          <w:ilvl w:val="12"/>
          <w:numId w:val="0"/>
        </w:numPr>
        <w:spacing w:after="0" w:line="276" w:lineRule="auto"/>
        <w:jc w:val="both"/>
        <w:rPr>
          <w:rFonts w:ascii="Arial" w:eastAsia="Calibri" w:hAnsi="Arial" w:cs="Arial"/>
          <w:noProof/>
        </w:rPr>
      </w:pPr>
      <w:r w:rsidRPr="00116B83">
        <w:rPr>
          <w:rFonts w:ascii="Arial" w:eastAsia="Calibri" w:hAnsi="Arial" w:cs="Arial"/>
          <w:noProof/>
        </w:rPr>
        <w:t>„(1) Ako građevna čestica graniči sa vodotokom, udaljenost regulacijske linije građevne čestice od granice vodnog dobra odrediti će se prema vodopravnim uvjetima.</w:t>
      </w:r>
    </w:p>
    <w:p w14:paraId="591A2BF8" w14:textId="77777777" w:rsidR="00116B83" w:rsidRPr="00116B83" w:rsidRDefault="00116B83" w:rsidP="00116B83">
      <w:pPr>
        <w:numPr>
          <w:ilvl w:val="12"/>
          <w:numId w:val="0"/>
        </w:numPr>
        <w:spacing w:after="0" w:line="276" w:lineRule="auto"/>
        <w:jc w:val="both"/>
        <w:rPr>
          <w:rFonts w:ascii="Arial" w:eastAsia="Calibri" w:hAnsi="Arial" w:cs="Arial"/>
          <w:noProof/>
        </w:rPr>
      </w:pPr>
    </w:p>
    <w:p w14:paraId="5C15BE6E" w14:textId="632CA5D3" w:rsidR="00116B83" w:rsidRPr="00116B83" w:rsidRDefault="00116B83" w:rsidP="00116B83">
      <w:pPr>
        <w:numPr>
          <w:ilvl w:val="12"/>
          <w:numId w:val="0"/>
        </w:numPr>
        <w:spacing w:after="0" w:line="276" w:lineRule="auto"/>
        <w:jc w:val="both"/>
        <w:rPr>
          <w:rFonts w:ascii="Arial" w:eastAsia="Calibri" w:hAnsi="Arial" w:cs="Arial"/>
          <w:noProof/>
        </w:rPr>
      </w:pPr>
      <w:r w:rsidRPr="00116B83">
        <w:rPr>
          <w:rFonts w:ascii="Arial" w:eastAsia="Calibri" w:hAnsi="Arial" w:cs="Arial"/>
          <w:noProof/>
        </w:rPr>
        <w:t>(2) Građevna čestica ne može se osnivati na način koji bi onemogućavao uređenje korita i oblikovanje inundacije potrebne za maksimalni protok vode ili pristup vodotoku.“</w:t>
      </w:r>
    </w:p>
    <w:p w14:paraId="64348C05" w14:textId="42E281EB" w:rsidR="00116B83" w:rsidRDefault="00116B83" w:rsidP="00116B83">
      <w:pPr>
        <w:spacing w:after="0" w:line="276" w:lineRule="auto"/>
        <w:jc w:val="both"/>
        <w:rPr>
          <w:rFonts w:ascii="Arial" w:eastAsia="Calibri" w:hAnsi="Arial" w:cs="Arial"/>
          <w:noProof/>
        </w:rPr>
      </w:pPr>
    </w:p>
    <w:p w14:paraId="150BDD2A" w14:textId="724D5A26" w:rsidR="00116B83" w:rsidRDefault="00116B83" w:rsidP="00116B83">
      <w:pPr>
        <w:spacing w:after="0" w:line="276"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46</w:t>
      </w:r>
      <w:r w:rsidRPr="00453AB8">
        <w:rPr>
          <w:rFonts w:ascii="Arial" w:eastAsia="Times New Roman" w:hAnsi="Arial" w:cs="Arial"/>
          <w:b/>
          <w:bCs/>
          <w:lang w:eastAsia="hr-HR"/>
        </w:rPr>
        <w:t>.</w:t>
      </w:r>
    </w:p>
    <w:p w14:paraId="069EEE4A" w14:textId="1C8867E8" w:rsidR="00116B83" w:rsidRDefault="00116B83" w:rsidP="00116B83">
      <w:pPr>
        <w:spacing w:after="0" w:line="276" w:lineRule="auto"/>
        <w:jc w:val="both"/>
        <w:rPr>
          <w:rFonts w:ascii="Arial" w:eastAsia="Calibri" w:hAnsi="Arial" w:cs="Arial"/>
          <w:noProof/>
        </w:rPr>
      </w:pPr>
    </w:p>
    <w:p w14:paraId="380702AD" w14:textId="5718A916" w:rsidR="00116B83" w:rsidRDefault="00116B83" w:rsidP="00116B83">
      <w:pPr>
        <w:spacing w:after="0" w:line="276" w:lineRule="auto"/>
        <w:ind w:firstLine="708"/>
        <w:jc w:val="both"/>
        <w:rPr>
          <w:rFonts w:ascii="Arial" w:eastAsia="Calibri" w:hAnsi="Arial" w:cs="Arial"/>
          <w:noProof/>
        </w:rPr>
      </w:pPr>
      <w:r>
        <w:rPr>
          <w:rFonts w:ascii="Arial" w:eastAsia="Calibri" w:hAnsi="Arial" w:cs="Arial"/>
          <w:noProof/>
        </w:rPr>
        <w:t>Članak 31. mijenja se i glasi:</w:t>
      </w:r>
    </w:p>
    <w:p w14:paraId="2BF54385" w14:textId="681B946B" w:rsidR="00116B83" w:rsidRDefault="00116B83" w:rsidP="00116B83">
      <w:pPr>
        <w:spacing w:after="0" w:line="276" w:lineRule="auto"/>
        <w:jc w:val="both"/>
        <w:rPr>
          <w:rFonts w:ascii="Arial" w:eastAsia="Calibri" w:hAnsi="Arial" w:cs="Arial"/>
          <w:noProof/>
        </w:rPr>
      </w:pPr>
    </w:p>
    <w:p w14:paraId="72505A94" w14:textId="09E31E3E" w:rsidR="00116B83" w:rsidRPr="00116B83" w:rsidRDefault="00116B83" w:rsidP="00116B83">
      <w:pPr>
        <w:numPr>
          <w:ilvl w:val="12"/>
          <w:numId w:val="0"/>
        </w:numPr>
        <w:spacing w:after="0" w:line="276" w:lineRule="auto"/>
        <w:ind w:right="1"/>
        <w:jc w:val="both"/>
        <w:rPr>
          <w:rFonts w:ascii="Arial" w:eastAsia="Calibri" w:hAnsi="Arial" w:cs="Arial"/>
          <w:noProof/>
        </w:rPr>
      </w:pPr>
      <w:r w:rsidRPr="00566E2C">
        <w:rPr>
          <w:rFonts w:ascii="Arial" w:eastAsia="Calibri" w:hAnsi="Arial" w:cs="Arial"/>
          <w:noProof/>
        </w:rPr>
        <w:t>„</w:t>
      </w:r>
      <w:r w:rsidRPr="00116B83">
        <w:rPr>
          <w:rFonts w:ascii="Arial" w:eastAsia="Calibri" w:hAnsi="Arial" w:cs="Arial"/>
          <w:noProof/>
        </w:rPr>
        <w:t>(1) Projektnom dokumentacijom u skladu s kojim se izdaje akt kojim se odobrava gradnja građevina stambene, javne, društvene, poslovne, proizvodno-servisne, ugostiteljsko-turističke, sportsko-rekreacijske i ostalih namjena potrebno je utvrditi način osiguranja i broja parkirališnih, natkrivenih parkirališnih ili garažnih mjesta za osobna ili teretna vozila.</w:t>
      </w:r>
    </w:p>
    <w:p w14:paraId="0FAFE272" w14:textId="77777777" w:rsidR="00116B83" w:rsidRPr="00116B83" w:rsidRDefault="00116B83" w:rsidP="00116B83">
      <w:pPr>
        <w:numPr>
          <w:ilvl w:val="12"/>
          <w:numId w:val="0"/>
        </w:numPr>
        <w:spacing w:after="0" w:line="276" w:lineRule="auto"/>
        <w:ind w:right="1"/>
        <w:jc w:val="both"/>
        <w:rPr>
          <w:rFonts w:ascii="Arial" w:eastAsia="Calibri" w:hAnsi="Arial" w:cs="Arial"/>
          <w:noProof/>
        </w:rPr>
      </w:pPr>
    </w:p>
    <w:p w14:paraId="698EDA7F" w14:textId="77777777" w:rsidR="00116B83" w:rsidRPr="00116B83" w:rsidRDefault="00116B83" w:rsidP="00116B83">
      <w:pPr>
        <w:numPr>
          <w:ilvl w:val="12"/>
          <w:numId w:val="0"/>
        </w:numPr>
        <w:spacing w:after="0" w:line="276" w:lineRule="auto"/>
        <w:ind w:right="1"/>
        <w:jc w:val="both"/>
        <w:rPr>
          <w:rFonts w:ascii="Arial" w:eastAsia="Calibri" w:hAnsi="Arial" w:cs="Arial"/>
          <w:noProof/>
        </w:rPr>
      </w:pPr>
      <w:r w:rsidRPr="00116B83">
        <w:rPr>
          <w:rFonts w:ascii="Arial" w:eastAsia="Calibri" w:hAnsi="Arial" w:cs="Arial"/>
          <w:noProof/>
        </w:rPr>
        <w:t>(2) Dimenzioniranje broja parkirališnih, natkrivenih parkirališnih ili garažnih mjesta za građevine iz stavka 1. ovoga članka odredit će se na temelju sljedeće tablice:</w:t>
      </w:r>
    </w:p>
    <w:p w14:paraId="286124FC"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552"/>
        <w:gridCol w:w="3543"/>
        <w:gridCol w:w="2787"/>
      </w:tblGrid>
      <w:tr w:rsidR="00566E2C" w:rsidRPr="00116B83" w14:paraId="4A805F36" w14:textId="77777777" w:rsidTr="000B619E">
        <w:trPr>
          <w:trHeight w:val="595"/>
        </w:trPr>
        <w:tc>
          <w:tcPr>
            <w:tcW w:w="817" w:type="dxa"/>
            <w:tcBorders>
              <w:top w:val="double" w:sz="4" w:space="0" w:color="auto"/>
              <w:left w:val="double" w:sz="4" w:space="0" w:color="auto"/>
              <w:bottom w:val="double" w:sz="4" w:space="0" w:color="auto"/>
              <w:right w:val="double" w:sz="4" w:space="0" w:color="auto"/>
            </w:tcBorders>
            <w:vAlign w:val="center"/>
          </w:tcPr>
          <w:p w14:paraId="31D4B223"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Rbr.</w:t>
            </w:r>
          </w:p>
        </w:tc>
        <w:tc>
          <w:tcPr>
            <w:tcW w:w="2552" w:type="dxa"/>
            <w:tcBorders>
              <w:top w:val="double" w:sz="4" w:space="0" w:color="auto"/>
              <w:left w:val="double" w:sz="4" w:space="0" w:color="auto"/>
              <w:bottom w:val="double" w:sz="4" w:space="0" w:color="auto"/>
              <w:right w:val="double" w:sz="4" w:space="0" w:color="auto"/>
            </w:tcBorders>
            <w:vAlign w:val="center"/>
          </w:tcPr>
          <w:p w14:paraId="47C2B358"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Namjena građevine:</w:t>
            </w:r>
          </w:p>
        </w:tc>
        <w:tc>
          <w:tcPr>
            <w:tcW w:w="3543" w:type="dxa"/>
            <w:tcBorders>
              <w:top w:val="double" w:sz="4" w:space="0" w:color="auto"/>
              <w:left w:val="double" w:sz="4" w:space="0" w:color="auto"/>
              <w:bottom w:val="double" w:sz="4" w:space="0" w:color="auto"/>
              <w:right w:val="double" w:sz="4" w:space="0" w:color="auto"/>
            </w:tcBorders>
            <w:vAlign w:val="center"/>
          </w:tcPr>
          <w:p w14:paraId="13670D84"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Broj parkirno-garažnih mjesta na:</w:t>
            </w:r>
          </w:p>
        </w:tc>
        <w:tc>
          <w:tcPr>
            <w:tcW w:w="2786" w:type="dxa"/>
            <w:tcBorders>
              <w:top w:val="double" w:sz="4" w:space="0" w:color="auto"/>
              <w:left w:val="double" w:sz="4" w:space="0" w:color="auto"/>
              <w:bottom w:val="double" w:sz="4" w:space="0" w:color="auto"/>
              <w:right w:val="double" w:sz="4" w:space="0" w:color="auto"/>
            </w:tcBorders>
            <w:vAlign w:val="center"/>
          </w:tcPr>
          <w:p w14:paraId="737E2C8F"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Potreban broj parkirno - garažnih mjesta:</w:t>
            </w:r>
          </w:p>
        </w:tc>
      </w:tr>
      <w:tr w:rsidR="00566E2C" w:rsidRPr="00116B83" w14:paraId="6E038E49" w14:textId="77777777" w:rsidTr="000B619E">
        <w:trPr>
          <w:trHeight w:val="381"/>
        </w:trPr>
        <w:tc>
          <w:tcPr>
            <w:tcW w:w="817" w:type="dxa"/>
            <w:tcBorders>
              <w:top w:val="double" w:sz="4" w:space="0" w:color="auto"/>
              <w:left w:val="double" w:sz="4" w:space="0" w:color="auto"/>
              <w:right w:val="double" w:sz="4" w:space="0" w:color="auto"/>
            </w:tcBorders>
            <w:vAlign w:val="center"/>
          </w:tcPr>
          <w:p w14:paraId="39D17ECC"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w:t>
            </w:r>
          </w:p>
        </w:tc>
        <w:tc>
          <w:tcPr>
            <w:tcW w:w="2552" w:type="dxa"/>
            <w:tcBorders>
              <w:top w:val="double" w:sz="4" w:space="0" w:color="auto"/>
              <w:left w:val="double" w:sz="4" w:space="0" w:color="auto"/>
            </w:tcBorders>
            <w:vAlign w:val="center"/>
          </w:tcPr>
          <w:p w14:paraId="34FA2C54"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Stambene građevine</w:t>
            </w:r>
          </w:p>
        </w:tc>
        <w:tc>
          <w:tcPr>
            <w:tcW w:w="3543" w:type="dxa"/>
            <w:tcBorders>
              <w:top w:val="double" w:sz="4" w:space="0" w:color="auto"/>
            </w:tcBorders>
            <w:vAlign w:val="center"/>
          </w:tcPr>
          <w:p w14:paraId="7C8372A5"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stan</w:t>
            </w:r>
          </w:p>
        </w:tc>
        <w:tc>
          <w:tcPr>
            <w:tcW w:w="2786" w:type="dxa"/>
            <w:tcBorders>
              <w:top w:val="double" w:sz="4" w:space="0" w:color="auto"/>
              <w:right w:val="double" w:sz="4" w:space="0" w:color="auto"/>
            </w:tcBorders>
            <w:vAlign w:val="center"/>
          </w:tcPr>
          <w:p w14:paraId="59D225DE"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1</w:t>
            </w:r>
          </w:p>
        </w:tc>
      </w:tr>
      <w:tr w:rsidR="00566E2C" w:rsidRPr="00116B83" w14:paraId="1837C960" w14:textId="77777777" w:rsidTr="000B619E">
        <w:tc>
          <w:tcPr>
            <w:tcW w:w="817" w:type="dxa"/>
            <w:tcBorders>
              <w:left w:val="double" w:sz="4" w:space="0" w:color="auto"/>
              <w:right w:val="double" w:sz="4" w:space="0" w:color="auto"/>
            </w:tcBorders>
            <w:vAlign w:val="center"/>
          </w:tcPr>
          <w:p w14:paraId="19768227"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2.</w:t>
            </w:r>
          </w:p>
        </w:tc>
        <w:tc>
          <w:tcPr>
            <w:tcW w:w="2552" w:type="dxa"/>
            <w:tcBorders>
              <w:left w:val="double" w:sz="4" w:space="0" w:color="auto"/>
            </w:tcBorders>
            <w:vAlign w:val="center"/>
          </w:tcPr>
          <w:p w14:paraId="726BE0EA"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Gospodarska (proizvodna, komunalno-servisna) namjena i skladišta</w:t>
            </w:r>
          </w:p>
        </w:tc>
        <w:tc>
          <w:tcPr>
            <w:tcW w:w="3543" w:type="dxa"/>
            <w:vAlign w:val="center"/>
          </w:tcPr>
          <w:p w14:paraId="2FA06D8A" w14:textId="77777777" w:rsidR="00116B83" w:rsidRPr="00116B83" w:rsidRDefault="00116B83" w:rsidP="00116B83">
            <w:pPr>
              <w:numPr>
                <w:ilvl w:val="12"/>
                <w:numId w:val="0"/>
              </w:numPr>
              <w:spacing w:after="0" w:line="240" w:lineRule="auto"/>
              <w:ind w:left="32" w:right="1"/>
              <w:rPr>
                <w:rFonts w:ascii="Arial" w:eastAsia="Calibri" w:hAnsi="Arial" w:cs="Arial"/>
                <w:noProof/>
                <w:sz w:val="20"/>
                <w:szCs w:val="20"/>
              </w:rPr>
            </w:pPr>
            <w:r w:rsidRPr="00116B83">
              <w:rPr>
                <w:rFonts w:ascii="Arial" w:eastAsia="Calibri" w:hAnsi="Arial" w:cs="Arial"/>
                <w:noProof/>
                <w:sz w:val="20"/>
                <w:szCs w:val="20"/>
              </w:rPr>
              <w:t xml:space="preserve">1000 građevinske (bruto) površine </w:t>
            </w:r>
          </w:p>
        </w:tc>
        <w:tc>
          <w:tcPr>
            <w:tcW w:w="2786" w:type="dxa"/>
            <w:tcBorders>
              <w:right w:val="double" w:sz="4" w:space="0" w:color="auto"/>
            </w:tcBorders>
            <w:vAlign w:val="center"/>
          </w:tcPr>
          <w:p w14:paraId="38971CC7"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6</w:t>
            </w:r>
          </w:p>
        </w:tc>
      </w:tr>
      <w:tr w:rsidR="00566E2C" w:rsidRPr="00116B83" w14:paraId="1E3287EA" w14:textId="77777777" w:rsidTr="000B619E">
        <w:tc>
          <w:tcPr>
            <w:tcW w:w="817" w:type="dxa"/>
            <w:tcBorders>
              <w:left w:val="double" w:sz="4" w:space="0" w:color="auto"/>
              <w:right w:val="double" w:sz="4" w:space="0" w:color="auto"/>
            </w:tcBorders>
            <w:vAlign w:val="center"/>
          </w:tcPr>
          <w:p w14:paraId="2F351B80"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3</w:t>
            </w:r>
          </w:p>
        </w:tc>
        <w:tc>
          <w:tcPr>
            <w:tcW w:w="2552" w:type="dxa"/>
            <w:tcBorders>
              <w:left w:val="double" w:sz="4" w:space="0" w:color="auto"/>
            </w:tcBorders>
            <w:vAlign w:val="center"/>
          </w:tcPr>
          <w:p w14:paraId="236CDD1C"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Poslovne djelatnosti i druge građevine za rad</w:t>
            </w:r>
          </w:p>
        </w:tc>
        <w:tc>
          <w:tcPr>
            <w:tcW w:w="3543" w:type="dxa"/>
            <w:vAlign w:val="center"/>
          </w:tcPr>
          <w:p w14:paraId="226B4C52" w14:textId="77777777" w:rsidR="00116B83" w:rsidRPr="00116B83" w:rsidRDefault="00116B83" w:rsidP="00116B83">
            <w:pPr>
              <w:numPr>
                <w:ilvl w:val="12"/>
                <w:numId w:val="0"/>
              </w:numPr>
              <w:spacing w:after="0" w:line="240" w:lineRule="auto"/>
              <w:ind w:left="32" w:right="1"/>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korisnog prostora</w:t>
            </w:r>
          </w:p>
        </w:tc>
        <w:tc>
          <w:tcPr>
            <w:tcW w:w="2786" w:type="dxa"/>
            <w:tcBorders>
              <w:right w:val="double" w:sz="4" w:space="0" w:color="auto"/>
            </w:tcBorders>
            <w:vAlign w:val="center"/>
          </w:tcPr>
          <w:p w14:paraId="095BB4C4"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15</w:t>
            </w:r>
          </w:p>
        </w:tc>
      </w:tr>
      <w:tr w:rsidR="00566E2C" w:rsidRPr="00116B83" w14:paraId="455FB892" w14:textId="77777777" w:rsidTr="000B619E">
        <w:trPr>
          <w:trHeight w:val="344"/>
        </w:trPr>
        <w:tc>
          <w:tcPr>
            <w:tcW w:w="817" w:type="dxa"/>
            <w:tcBorders>
              <w:left w:val="double" w:sz="4" w:space="0" w:color="auto"/>
              <w:right w:val="double" w:sz="4" w:space="0" w:color="auto"/>
            </w:tcBorders>
            <w:vAlign w:val="center"/>
          </w:tcPr>
          <w:p w14:paraId="1394E524"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4.</w:t>
            </w:r>
          </w:p>
        </w:tc>
        <w:tc>
          <w:tcPr>
            <w:tcW w:w="2552" w:type="dxa"/>
            <w:tcBorders>
              <w:left w:val="double" w:sz="4" w:space="0" w:color="auto"/>
            </w:tcBorders>
            <w:vAlign w:val="center"/>
          </w:tcPr>
          <w:p w14:paraId="52275458"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Uredski prostori</w:t>
            </w:r>
          </w:p>
        </w:tc>
        <w:tc>
          <w:tcPr>
            <w:tcW w:w="3543" w:type="dxa"/>
            <w:vAlign w:val="center"/>
          </w:tcPr>
          <w:p w14:paraId="49DB8BA2"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korisnog prostora</w:t>
            </w:r>
          </w:p>
        </w:tc>
        <w:tc>
          <w:tcPr>
            <w:tcW w:w="2786" w:type="dxa"/>
            <w:tcBorders>
              <w:right w:val="double" w:sz="4" w:space="0" w:color="auto"/>
            </w:tcBorders>
            <w:vAlign w:val="center"/>
          </w:tcPr>
          <w:p w14:paraId="0688B3A0"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20</w:t>
            </w:r>
          </w:p>
        </w:tc>
      </w:tr>
      <w:tr w:rsidR="00566E2C" w:rsidRPr="00116B83" w14:paraId="376F199E" w14:textId="77777777" w:rsidTr="000B619E">
        <w:trPr>
          <w:trHeight w:val="344"/>
        </w:trPr>
        <w:tc>
          <w:tcPr>
            <w:tcW w:w="817" w:type="dxa"/>
            <w:tcBorders>
              <w:left w:val="double" w:sz="4" w:space="0" w:color="auto"/>
              <w:right w:val="double" w:sz="4" w:space="0" w:color="auto"/>
            </w:tcBorders>
            <w:vAlign w:val="center"/>
          </w:tcPr>
          <w:p w14:paraId="0438A2C4"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5.</w:t>
            </w:r>
          </w:p>
        </w:tc>
        <w:tc>
          <w:tcPr>
            <w:tcW w:w="2552" w:type="dxa"/>
            <w:tcBorders>
              <w:left w:val="double" w:sz="4" w:space="0" w:color="auto"/>
            </w:tcBorders>
            <w:vAlign w:val="center"/>
          </w:tcPr>
          <w:p w14:paraId="0BC8F7FF"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Trgovina</w:t>
            </w:r>
          </w:p>
        </w:tc>
        <w:tc>
          <w:tcPr>
            <w:tcW w:w="3543" w:type="dxa"/>
            <w:vAlign w:val="center"/>
          </w:tcPr>
          <w:p w14:paraId="37DEAD5B"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korisnog prostora</w:t>
            </w:r>
          </w:p>
        </w:tc>
        <w:tc>
          <w:tcPr>
            <w:tcW w:w="2786" w:type="dxa"/>
            <w:tcBorders>
              <w:right w:val="double" w:sz="4" w:space="0" w:color="auto"/>
            </w:tcBorders>
            <w:vAlign w:val="center"/>
          </w:tcPr>
          <w:p w14:paraId="74AD4CFA"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40</w:t>
            </w:r>
          </w:p>
        </w:tc>
      </w:tr>
      <w:tr w:rsidR="00566E2C" w:rsidRPr="00116B83" w14:paraId="1F04D0B3" w14:textId="77777777" w:rsidTr="000B619E">
        <w:trPr>
          <w:trHeight w:val="344"/>
        </w:trPr>
        <w:tc>
          <w:tcPr>
            <w:tcW w:w="817" w:type="dxa"/>
            <w:tcBorders>
              <w:left w:val="double" w:sz="4" w:space="0" w:color="auto"/>
              <w:right w:val="double" w:sz="4" w:space="0" w:color="auto"/>
            </w:tcBorders>
            <w:vAlign w:val="center"/>
          </w:tcPr>
          <w:p w14:paraId="3C36938C"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lastRenderedPageBreak/>
              <w:t>6.</w:t>
            </w:r>
          </w:p>
        </w:tc>
        <w:tc>
          <w:tcPr>
            <w:tcW w:w="2552" w:type="dxa"/>
            <w:tcBorders>
              <w:left w:val="double" w:sz="4" w:space="0" w:color="auto"/>
            </w:tcBorders>
            <w:vAlign w:val="center"/>
          </w:tcPr>
          <w:p w14:paraId="14C730D6"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Banka, pošta, usluge</w:t>
            </w:r>
          </w:p>
        </w:tc>
        <w:tc>
          <w:tcPr>
            <w:tcW w:w="3543" w:type="dxa"/>
            <w:vAlign w:val="center"/>
          </w:tcPr>
          <w:p w14:paraId="38A94674"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korisnog prostora</w:t>
            </w:r>
          </w:p>
        </w:tc>
        <w:tc>
          <w:tcPr>
            <w:tcW w:w="2786" w:type="dxa"/>
            <w:tcBorders>
              <w:right w:val="double" w:sz="4" w:space="0" w:color="auto"/>
            </w:tcBorders>
            <w:vAlign w:val="center"/>
          </w:tcPr>
          <w:p w14:paraId="51009945"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40</w:t>
            </w:r>
          </w:p>
        </w:tc>
      </w:tr>
      <w:tr w:rsidR="00566E2C" w:rsidRPr="00116B83" w14:paraId="3B532F50" w14:textId="77777777" w:rsidTr="000B619E">
        <w:trPr>
          <w:trHeight w:val="344"/>
        </w:trPr>
        <w:tc>
          <w:tcPr>
            <w:tcW w:w="817" w:type="dxa"/>
            <w:tcBorders>
              <w:left w:val="double" w:sz="4" w:space="0" w:color="auto"/>
              <w:right w:val="double" w:sz="4" w:space="0" w:color="auto"/>
            </w:tcBorders>
            <w:vAlign w:val="center"/>
          </w:tcPr>
          <w:p w14:paraId="16C71455"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7.</w:t>
            </w:r>
          </w:p>
        </w:tc>
        <w:tc>
          <w:tcPr>
            <w:tcW w:w="2552" w:type="dxa"/>
            <w:tcBorders>
              <w:left w:val="double" w:sz="4" w:space="0" w:color="auto"/>
            </w:tcBorders>
            <w:vAlign w:val="center"/>
          </w:tcPr>
          <w:p w14:paraId="6E63C848"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Turističko-ugostiteljske</w:t>
            </w:r>
          </w:p>
        </w:tc>
        <w:tc>
          <w:tcPr>
            <w:tcW w:w="3543" w:type="dxa"/>
            <w:vAlign w:val="center"/>
          </w:tcPr>
          <w:p w14:paraId="05077655"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korisnog prostora</w:t>
            </w:r>
          </w:p>
        </w:tc>
        <w:tc>
          <w:tcPr>
            <w:tcW w:w="2786" w:type="dxa"/>
            <w:tcBorders>
              <w:right w:val="double" w:sz="4" w:space="0" w:color="auto"/>
            </w:tcBorders>
            <w:vAlign w:val="center"/>
          </w:tcPr>
          <w:p w14:paraId="0A535E3E"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10</w:t>
            </w:r>
          </w:p>
        </w:tc>
      </w:tr>
      <w:tr w:rsidR="00566E2C" w:rsidRPr="00116B83" w14:paraId="6B8FC6EA" w14:textId="77777777" w:rsidTr="000B619E">
        <w:trPr>
          <w:trHeight w:val="536"/>
        </w:trPr>
        <w:tc>
          <w:tcPr>
            <w:tcW w:w="817" w:type="dxa"/>
            <w:vMerge w:val="restart"/>
            <w:tcBorders>
              <w:left w:val="double" w:sz="4" w:space="0" w:color="auto"/>
              <w:right w:val="double" w:sz="4" w:space="0" w:color="auto"/>
            </w:tcBorders>
            <w:vAlign w:val="center"/>
          </w:tcPr>
          <w:p w14:paraId="014AF226"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8.</w:t>
            </w:r>
          </w:p>
        </w:tc>
        <w:tc>
          <w:tcPr>
            <w:tcW w:w="2552" w:type="dxa"/>
            <w:vMerge w:val="restart"/>
            <w:tcBorders>
              <w:left w:val="double" w:sz="4" w:space="0" w:color="auto"/>
            </w:tcBorders>
            <w:vAlign w:val="center"/>
          </w:tcPr>
          <w:p w14:paraId="3338465D"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Smještajne turističke građevine</w:t>
            </w:r>
          </w:p>
        </w:tc>
        <w:tc>
          <w:tcPr>
            <w:tcW w:w="6329" w:type="dxa"/>
            <w:gridSpan w:val="2"/>
            <w:tcBorders>
              <w:right w:val="double" w:sz="4" w:space="0" w:color="auto"/>
            </w:tcBorders>
            <w:vAlign w:val="center"/>
          </w:tcPr>
          <w:p w14:paraId="10F03E39" w14:textId="77777777" w:rsidR="00116B83" w:rsidRPr="00116B83" w:rsidRDefault="00116B83" w:rsidP="00116B83">
            <w:pPr>
              <w:numPr>
                <w:ilvl w:val="12"/>
                <w:numId w:val="0"/>
              </w:numPr>
              <w:spacing w:after="0" w:line="240" w:lineRule="auto"/>
              <w:ind w:left="32" w:right="1" w:firstLine="20"/>
              <w:jc w:val="both"/>
              <w:rPr>
                <w:rFonts w:ascii="Arial" w:eastAsia="Calibri" w:hAnsi="Arial" w:cs="Arial"/>
                <w:noProof/>
                <w:sz w:val="20"/>
                <w:szCs w:val="20"/>
              </w:rPr>
            </w:pPr>
            <w:r w:rsidRPr="00116B83">
              <w:rPr>
                <w:rFonts w:ascii="Arial" w:eastAsia="Calibri" w:hAnsi="Arial" w:cs="Arial"/>
                <w:noProof/>
                <w:sz w:val="20"/>
                <w:szCs w:val="20"/>
              </w:rPr>
              <w:t>minimalni broj parkirno-garažnih mjesta određuje se prema posebnom propisu, ovisno o vrsti i kategorizaciji</w:t>
            </w:r>
          </w:p>
        </w:tc>
      </w:tr>
      <w:tr w:rsidR="00566E2C" w:rsidRPr="00116B83" w14:paraId="6405DAA5" w14:textId="77777777" w:rsidTr="000B619E">
        <w:trPr>
          <w:trHeight w:val="536"/>
        </w:trPr>
        <w:tc>
          <w:tcPr>
            <w:tcW w:w="817" w:type="dxa"/>
            <w:vMerge/>
            <w:tcBorders>
              <w:left w:val="double" w:sz="4" w:space="0" w:color="auto"/>
              <w:right w:val="double" w:sz="4" w:space="0" w:color="auto"/>
            </w:tcBorders>
            <w:vAlign w:val="center"/>
          </w:tcPr>
          <w:p w14:paraId="05CEFC08"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p>
        </w:tc>
        <w:tc>
          <w:tcPr>
            <w:tcW w:w="2552" w:type="dxa"/>
            <w:vMerge/>
            <w:tcBorders>
              <w:left w:val="double" w:sz="4" w:space="0" w:color="auto"/>
            </w:tcBorders>
            <w:vAlign w:val="center"/>
          </w:tcPr>
          <w:p w14:paraId="70A761E5"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p>
        </w:tc>
        <w:tc>
          <w:tcPr>
            <w:tcW w:w="3542" w:type="dxa"/>
            <w:tcBorders>
              <w:right w:val="single" w:sz="4" w:space="0" w:color="auto"/>
            </w:tcBorders>
            <w:vAlign w:val="center"/>
          </w:tcPr>
          <w:p w14:paraId="606387B9" w14:textId="77777777" w:rsidR="00116B83" w:rsidRPr="00116B83" w:rsidRDefault="00116B83" w:rsidP="00116B83">
            <w:pPr>
              <w:numPr>
                <w:ilvl w:val="12"/>
                <w:numId w:val="0"/>
              </w:numPr>
              <w:spacing w:after="0" w:line="240" w:lineRule="auto"/>
              <w:ind w:left="32" w:right="1" w:firstLine="20"/>
              <w:jc w:val="both"/>
              <w:rPr>
                <w:rFonts w:ascii="Arial" w:eastAsia="Calibri" w:hAnsi="Arial" w:cs="Arial"/>
                <w:noProof/>
                <w:sz w:val="20"/>
                <w:szCs w:val="20"/>
              </w:rPr>
            </w:pPr>
            <w:r w:rsidRPr="00116B83">
              <w:rPr>
                <w:rFonts w:ascii="Arial" w:eastAsia="Calibri" w:hAnsi="Arial" w:cs="Arial"/>
                <w:noProof/>
                <w:sz w:val="20"/>
                <w:szCs w:val="20"/>
              </w:rPr>
              <w:t>1 soba / apartman</w:t>
            </w:r>
          </w:p>
        </w:tc>
        <w:tc>
          <w:tcPr>
            <w:tcW w:w="2787" w:type="dxa"/>
            <w:tcBorders>
              <w:right w:val="single" w:sz="4" w:space="0" w:color="auto"/>
            </w:tcBorders>
            <w:vAlign w:val="center"/>
          </w:tcPr>
          <w:p w14:paraId="655AB605"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w:t>
            </w:r>
          </w:p>
        </w:tc>
      </w:tr>
      <w:tr w:rsidR="00566E2C" w:rsidRPr="00116B83" w14:paraId="384268D8" w14:textId="77777777" w:rsidTr="000B619E">
        <w:trPr>
          <w:trHeight w:val="344"/>
        </w:trPr>
        <w:tc>
          <w:tcPr>
            <w:tcW w:w="817" w:type="dxa"/>
            <w:tcBorders>
              <w:left w:val="double" w:sz="4" w:space="0" w:color="auto"/>
              <w:right w:val="double" w:sz="4" w:space="0" w:color="auto"/>
            </w:tcBorders>
            <w:vAlign w:val="center"/>
          </w:tcPr>
          <w:p w14:paraId="4FA1DD4F"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9.</w:t>
            </w:r>
          </w:p>
        </w:tc>
        <w:tc>
          <w:tcPr>
            <w:tcW w:w="2552" w:type="dxa"/>
            <w:tcBorders>
              <w:left w:val="double" w:sz="4" w:space="0" w:color="auto"/>
            </w:tcBorders>
            <w:vAlign w:val="center"/>
          </w:tcPr>
          <w:p w14:paraId="0FB3F2B9"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Školske i predškolske ustanove</w:t>
            </w:r>
          </w:p>
        </w:tc>
        <w:tc>
          <w:tcPr>
            <w:tcW w:w="3543" w:type="dxa"/>
            <w:vAlign w:val="center"/>
          </w:tcPr>
          <w:p w14:paraId="05736094"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1 000 m</w:t>
            </w:r>
            <w:r w:rsidRPr="00116B83">
              <w:rPr>
                <w:rFonts w:ascii="Arial" w:eastAsia="Calibri" w:hAnsi="Arial" w:cs="Arial"/>
                <w:noProof/>
                <w:sz w:val="20"/>
                <w:szCs w:val="20"/>
                <w:vertAlign w:val="superscript"/>
              </w:rPr>
              <w:t xml:space="preserve">2 </w:t>
            </w:r>
            <w:r w:rsidRPr="00116B83">
              <w:rPr>
                <w:rFonts w:ascii="Arial" w:eastAsia="Calibri" w:hAnsi="Arial" w:cs="Arial"/>
                <w:noProof/>
                <w:sz w:val="20"/>
                <w:szCs w:val="20"/>
              </w:rPr>
              <w:t>korisnog prostora</w:t>
            </w:r>
          </w:p>
        </w:tc>
        <w:tc>
          <w:tcPr>
            <w:tcW w:w="2786" w:type="dxa"/>
            <w:tcBorders>
              <w:right w:val="double" w:sz="4" w:space="0" w:color="auto"/>
            </w:tcBorders>
            <w:vAlign w:val="center"/>
          </w:tcPr>
          <w:p w14:paraId="364CB82D"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5</w:t>
            </w:r>
          </w:p>
        </w:tc>
      </w:tr>
      <w:tr w:rsidR="00566E2C" w:rsidRPr="00116B83" w14:paraId="76C13459" w14:textId="77777777" w:rsidTr="000B619E">
        <w:trPr>
          <w:trHeight w:val="344"/>
        </w:trPr>
        <w:tc>
          <w:tcPr>
            <w:tcW w:w="817" w:type="dxa"/>
            <w:tcBorders>
              <w:left w:val="double" w:sz="4" w:space="0" w:color="auto"/>
              <w:right w:val="double" w:sz="4" w:space="0" w:color="auto"/>
            </w:tcBorders>
            <w:vAlign w:val="center"/>
          </w:tcPr>
          <w:p w14:paraId="66BCFFC8"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10.</w:t>
            </w:r>
          </w:p>
        </w:tc>
        <w:tc>
          <w:tcPr>
            <w:tcW w:w="2552" w:type="dxa"/>
            <w:tcBorders>
              <w:left w:val="double" w:sz="4" w:space="0" w:color="auto"/>
            </w:tcBorders>
            <w:vAlign w:val="center"/>
          </w:tcPr>
          <w:p w14:paraId="7BAD8946"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Vjerske građevine</w:t>
            </w:r>
          </w:p>
        </w:tc>
        <w:tc>
          <w:tcPr>
            <w:tcW w:w="3543" w:type="dxa"/>
            <w:vAlign w:val="center"/>
          </w:tcPr>
          <w:p w14:paraId="4B7838AB"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posjetitelj (sjedalo)</w:t>
            </w:r>
          </w:p>
        </w:tc>
        <w:tc>
          <w:tcPr>
            <w:tcW w:w="2786" w:type="dxa"/>
            <w:tcBorders>
              <w:right w:val="double" w:sz="4" w:space="0" w:color="auto"/>
            </w:tcBorders>
            <w:vAlign w:val="center"/>
          </w:tcPr>
          <w:p w14:paraId="5E22C3DF"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0,2</w:t>
            </w:r>
          </w:p>
        </w:tc>
      </w:tr>
      <w:tr w:rsidR="00566E2C" w:rsidRPr="00116B83" w14:paraId="52F50653" w14:textId="77777777" w:rsidTr="000B619E">
        <w:trPr>
          <w:trHeight w:val="344"/>
        </w:trPr>
        <w:tc>
          <w:tcPr>
            <w:tcW w:w="817" w:type="dxa"/>
            <w:tcBorders>
              <w:left w:val="double" w:sz="4" w:space="0" w:color="auto"/>
              <w:right w:val="double" w:sz="4" w:space="0" w:color="auto"/>
            </w:tcBorders>
            <w:vAlign w:val="center"/>
          </w:tcPr>
          <w:p w14:paraId="6D024193"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11.</w:t>
            </w:r>
          </w:p>
        </w:tc>
        <w:tc>
          <w:tcPr>
            <w:tcW w:w="2552" w:type="dxa"/>
            <w:tcBorders>
              <w:left w:val="double" w:sz="4" w:space="0" w:color="auto"/>
            </w:tcBorders>
            <w:vAlign w:val="center"/>
          </w:tcPr>
          <w:p w14:paraId="0A9A9F5D"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Zdravstvene građevine</w:t>
            </w:r>
          </w:p>
        </w:tc>
        <w:tc>
          <w:tcPr>
            <w:tcW w:w="3543" w:type="dxa"/>
            <w:vAlign w:val="center"/>
          </w:tcPr>
          <w:p w14:paraId="68E0691B"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1.000 m</w:t>
            </w:r>
            <w:r w:rsidRPr="00116B83">
              <w:rPr>
                <w:rFonts w:ascii="Arial" w:eastAsia="Calibri" w:hAnsi="Arial" w:cs="Arial"/>
                <w:noProof/>
                <w:sz w:val="20"/>
                <w:szCs w:val="20"/>
                <w:vertAlign w:val="superscript"/>
              </w:rPr>
              <w:t xml:space="preserve">2  </w:t>
            </w:r>
            <w:r w:rsidRPr="00116B83">
              <w:rPr>
                <w:rFonts w:ascii="Arial" w:eastAsia="Calibri" w:hAnsi="Arial" w:cs="Arial"/>
                <w:noProof/>
                <w:sz w:val="20"/>
                <w:szCs w:val="20"/>
              </w:rPr>
              <w:t>korisnog prostora</w:t>
            </w:r>
          </w:p>
        </w:tc>
        <w:tc>
          <w:tcPr>
            <w:tcW w:w="2786" w:type="dxa"/>
            <w:tcBorders>
              <w:right w:val="double" w:sz="4" w:space="0" w:color="auto"/>
            </w:tcBorders>
            <w:vAlign w:val="center"/>
          </w:tcPr>
          <w:p w14:paraId="042D251A"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20</w:t>
            </w:r>
          </w:p>
        </w:tc>
      </w:tr>
      <w:tr w:rsidR="00566E2C" w:rsidRPr="00116B83" w14:paraId="34BAE8FB" w14:textId="77777777" w:rsidTr="000B619E">
        <w:trPr>
          <w:trHeight w:val="362"/>
        </w:trPr>
        <w:tc>
          <w:tcPr>
            <w:tcW w:w="817" w:type="dxa"/>
            <w:tcBorders>
              <w:left w:val="double" w:sz="4" w:space="0" w:color="auto"/>
              <w:right w:val="double" w:sz="4" w:space="0" w:color="auto"/>
            </w:tcBorders>
            <w:vAlign w:val="center"/>
          </w:tcPr>
          <w:p w14:paraId="1D007A9E"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12.</w:t>
            </w:r>
          </w:p>
        </w:tc>
        <w:tc>
          <w:tcPr>
            <w:tcW w:w="2552" w:type="dxa"/>
            <w:tcBorders>
              <w:left w:val="double" w:sz="4" w:space="0" w:color="auto"/>
            </w:tcBorders>
            <w:vAlign w:val="center"/>
          </w:tcPr>
          <w:p w14:paraId="366CB86B"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Sportske građevine</w:t>
            </w:r>
          </w:p>
        </w:tc>
        <w:tc>
          <w:tcPr>
            <w:tcW w:w="3543" w:type="dxa"/>
            <w:tcBorders>
              <w:bottom w:val="single" w:sz="4" w:space="0" w:color="auto"/>
            </w:tcBorders>
            <w:vAlign w:val="center"/>
          </w:tcPr>
          <w:p w14:paraId="03EBC37B"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gledatelj</w:t>
            </w:r>
          </w:p>
        </w:tc>
        <w:tc>
          <w:tcPr>
            <w:tcW w:w="2786" w:type="dxa"/>
            <w:tcBorders>
              <w:right w:val="double" w:sz="4" w:space="0" w:color="auto"/>
            </w:tcBorders>
            <w:vAlign w:val="center"/>
          </w:tcPr>
          <w:p w14:paraId="06B6FAA9"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0,20</w:t>
            </w:r>
          </w:p>
        </w:tc>
      </w:tr>
      <w:tr w:rsidR="00566E2C" w:rsidRPr="00116B83" w14:paraId="3BCC3C4B" w14:textId="77777777" w:rsidTr="000B619E">
        <w:trPr>
          <w:trHeight w:val="418"/>
        </w:trPr>
        <w:tc>
          <w:tcPr>
            <w:tcW w:w="817" w:type="dxa"/>
            <w:tcBorders>
              <w:left w:val="double" w:sz="4" w:space="0" w:color="auto"/>
              <w:right w:val="double" w:sz="4" w:space="0" w:color="auto"/>
            </w:tcBorders>
            <w:vAlign w:val="center"/>
          </w:tcPr>
          <w:p w14:paraId="0188B8E2"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13.</w:t>
            </w:r>
          </w:p>
        </w:tc>
        <w:tc>
          <w:tcPr>
            <w:tcW w:w="2552" w:type="dxa"/>
            <w:tcBorders>
              <w:left w:val="double" w:sz="4" w:space="0" w:color="auto"/>
            </w:tcBorders>
            <w:vAlign w:val="center"/>
          </w:tcPr>
          <w:p w14:paraId="75296574"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Višenamjenske dvorane</w:t>
            </w:r>
          </w:p>
        </w:tc>
        <w:tc>
          <w:tcPr>
            <w:tcW w:w="3543" w:type="dxa"/>
            <w:vAlign w:val="center"/>
          </w:tcPr>
          <w:p w14:paraId="50260B8D"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1 gledatelj</w:t>
            </w:r>
          </w:p>
        </w:tc>
        <w:tc>
          <w:tcPr>
            <w:tcW w:w="2786" w:type="dxa"/>
            <w:tcBorders>
              <w:right w:val="double" w:sz="4" w:space="0" w:color="auto"/>
            </w:tcBorders>
            <w:vAlign w:val="center"/>
          </w:tcPr>
          <w:p w14:paraId="5E9601B4"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0,15</w:t>
            </w:r>
          </w:p>
        </w:tc>
      </w:tr>
      <w:tr w:rsidR="00566E2C" w:rsidRPr="00116B83" w14:paraId="783A038F" w14:textId="77777777" w:rsidTr="000B619E">
        <w:trPr>
          <w:trHeight w:val="556"/>
        </w:trPr>
        <w:tc>
          <w:tcPr>
            <w:tcW w:w="817" w:type="dxa"/>
            <w:tcBorders>
              <w:left w:val="double" w:sz="4" w:space="0" w:color="auto"/>
              <w:bottom w:val="double" w:sz="4" w:space="0" w:color="auto"/>
              <w:right w:val="double" w:sz="4" w:space="0" w:color="auto"/>
            </w:tcBorders>
            <w:vAlign w:val="center"/>
          </w:tcPr>
          <w:p w14:paraId="2531E449" w14:textId="77777777" w:rsidR="00116B83" w:rsidRPr="00116B83" w:rsidRDefault="00116B83" w:rsidP="00116B83">
            <w:pPr>
              <w:numPr>
                <w:ilvl w:val="12"/>
                <w:numId w:val="0"/>
              </w:numPr>
              <w:spacing w:after="0" w:line="240" w:lineRule="auto"/>
              <w:ind w:right="1"/>
              <w:jc w:val="center"/>
              <w:rPr>
                <w:rFonts w:ascii="Arial" w:eastAsia="Calibri" w:hAnsi="Arial" w:cs="Arial"/>
                <w:noProof/>
                <w:sz w:val="20"/>
                <w:szCs w:val="20"/>
              </w:rPr>
            </w:pPr>
            <w:r w:rsidRPr="00116B83">
              <w:rPr>
                <w:rFonts w:ascii="Arial" w:eastAsia="Calibri" w:hAnsi="Arial" w:cs="Arial"/>
                <w:noProof/>
                <w:sz w:val="20"/>
                <w:szCs w:val="20"/>
              </w:rPr>
              <w:t>14.</w:t>
            </w:r>
          </w:p>
        </w:tc>
        <w:tc>
          <w:tcPr>
            <w:tcW w:w="2552" w:type="dxa"/>
            <w:tcBorders>
              <w:left w:val="double" w:sz="4" w:space="0" w:color="auto"/>
              <w:bottom w:val="double" w:sz="4" w:space="0" w:color="auto"/>
            </w:tcBorders>
            <w:vAlign w:val="center"/>
          </w:tcPr>
          <w:p w14:paraId="060F9299" w14:textId="77777777" w:rsidR="00116B83" w:rsidRPr="00116B83" w:rsidRDefault="00116B83" w:rsidP="00116B83">
            <w:pPr>
              <w:numPr>
                <w:ilvl w:val="12"/>
                <w:numId w:val="0"/>
              </w:numPr>
              <w:spacing w:after="0" w:line="240" w:lineRule="auto"/>
              <w:ind w:right="1"/>
              <w:rPr>
                <w:rFonts w:ascii="Arial" w:eastAsia="Calibri" w:hAnsi="Arial" w:cs="Arial"/>
                <w:noProof/>
                <w:sz w:val="20"/>
                <w:szCs w:val="20"/>
              </w:rPr>
            </w:pPr>
            <w:r w:rsidRPr="00116B83">
              <w:rPr>
                <w:rFonts w:ascii="Arial" w:eastAsia="Calibri" w:hAnsi="Arial" w:cs="Arial"/>
                <w:noProof/>
                <w:sz w:val="20"/>
                <w:szCs w:val="20"/>
              </w:rPr>
              <w:t>Bazeni – otvoreni i zatvoreni</w:t>
            </w:r>
          </w:p>
        </w:tc>
        <w:tc>
          <w:tcPr>
            <w:tcW w:w="3543" w:type="dxa"/>
            <w:tcBorders>
              <w:bottom w:val="double" w:sz="4" w:space="0" w:color="auto"/>
            </w:tcBorders>
            <w:vAlign w:val="center"/>
          </w:tcPr>
          <w:p w14:paraId="1E77B566" w14:textId="77777777" w:rsidR="00116B83" w:rsidRPr="00116B83" w:rsidRDefault="00116B83" w:rsidP="00116B83">
            <w:pPr>
              <w:numPr>
                <w:ilvl w:val="12"/>
                <w:numId w:val="0"/>
              </w:numPr>
              <w:spacing w:after="0" w:line="240" w:lineRule="auto"/>
              <w:ind w:right="1" w:firstLine="49"/>
              <w:rPr>
                <w:rFonts w:ascii="Arial" w:eastAsia="Calibri" w:hAnsi="Arial" w:cs="Arial"/>
                <w:noProof/>
                <w:sz w:val="20"/>
                <w:szCs w:val="20"/>
              </w:rPr>
            </w:pPr>
            <w:r w:rsidRPr="00116B83">
              <w:rPr>
                <w:rFonts w:ascii="Arial" w:eastAsia="Calibri" w:hAnsi="Arial" w:cs="Arial"/>
                <w:noProof/>
                <w:sz w:val="20"/>
                <w:szCs w:val="20"/>
              </w:rPr>
              <w:t>20 m</w:t>
            </w:r>
            <w:r w:rsidRPr="00116B83">
              <w:rPr>
                <w:rFonts w:ascii="Arial" w:eastAsia="Calibri" w:hAnsi="Arial" w:cs="Arial"/>
                <w:noProof/>
                <w:sz w:val="20"/>
                <w:szCs w:val="20"/>
                <w:vertAlign w:val="superscript"/>
              </w:rPr>
              <w:t>2</w:t>
            </w:r>
            <w:r w:rsidRPr="00116B83">
              <w:rPr>
                <w:rFonts w:ascii="Arial" w:eastAsia="Calibri" w:hAnsi="Arial" w:cs="Arial"/>
                <w:noProof/>
                <w:sz w:val="20"/>
                <w:szCs w:val="20"/>
              </w:rPr>
              <w:t xml:space="preserve"> vodene površine</w:t>
            </w:r>
          </w:p>
        </w:tc>
        <w:tc>
          <w:tcPr>
            <w:tcW w:w="2786" w:type="dxa"/>
            <w:tcBorders>
              <w:bottom w:val="double" w:sz="4" w:space="0" w:color="auto"/>
              <w:right w:val="double" w:sz="4" w:space="0" w:color="auto"/>
            </w:tcBorders>
            <w:vAlign w:val="center"/>
          </w:tcPr>
          <w:p w14:paraId="7176DE45" w14:textId="77777777" w:rsidR="00116B83" w:rsidRPr="00116B83" w:rsidRDefault="00116B83" w:rsidP="00116B83">
            <w:pPr>
              <w:numPr>
                <w:ilvl w:val="12"/>
                <w:numId w:val="0"/>
              </w:numPr>
              <w:spacing w:after="0" w:line="240" w:lineRule="auto"/>
              <w:ind w:right="1" w:firstLine="52"/>
              <w:jc w:val="center"/>
              <w:rPr>
                <w:rFonts w:ascii="Arial" w:eastAsia="Calibri" w:hAnsi="Arial" w:cs="Arial"/>
                <w:noProof/>
                <w:sz w:val="20"/>
                <w:szCs w:val="20"/>
              </w:rPr>
            </w:pPr>
            <w:r w:rsidRPr="00116B83">
              <w:rPr>
                <w:rFonts w:ascii="Arial" w:eastAsia="Calibri" w:hAnsi="Arial" w:cs="Arial"/>
                <w:noProof/>
                <w:sz w:val="20"/>
                <w:szCs w:val="20"/>
              </w:rPr>
              <w:t>1</w:t>
            </w:r>
          </w:p>
        </w:tc>
      </w:tr>
    </w:tbl>
    <w:p w14:paraId="64A786F3"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p>
    <w:p w14:paraId="09F0F7D1"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r w:rsidRPr="00116B83">
        <w:rPr>
          <w:rFonts w:ascii="Arial" w:eastAsia="Calibri" w:hAnsi="Arial" w:cs="Arial"/>
          <w:noProof/>
        </w:rPr>
        <w:t xml:space="preserve">(3) Smještaj potrebnog broja parkirališnih, natkrivenih parkirališnih ili garažnih mjesta je obvezno predvidjeti na građevnoj čestici ili na drugoj zasebnoj građevnoj čestici, a iznimno u sklopu prometnog pojasa ispred građevne čestice uz suglasnost pravne osobe koja upravlja cestom. </w:t>
      </w:r>
    </w:p>
    <w:p w14:paraId="7C5FB0BD"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p>
    <w:p w14:paraId="7E0C3C1E" w14:textId="77777777" w:rsidR="00116B83" w:rsidRPr="00116B83" w:rsidRDefault="00116B83" w:rsidP="00116B83">
      <w:pPr>
        <w:spacing w:after="0" w:line="276" w:lineRule="auto"/>
        <w:jc w:val="both"/>
        <w:rPr>
          <w:rFonts w:ascii="Arial" w:eastAsia="Calibri" w:hAnsi="Arial" w:cs="Arial"/>
          <w:noProof/>
        </w:rPr>
      </w:pPr>
      <w:r w:rsidRPr="00116B83">
        <w:rPr>
          <w:rFonts w:ascii="Arial" w:eastAsia="Calibri" w:hAnsi="Arial" w:cs="Arial"/>
          <w:noProof/>
        </w:rPr>
        <w:t xml:space="preserve">(4) Za osobe s invaliditetom i smanjenom pokretljivošću u sklopu građevina iz stavka 1. ovoga članaka te na javnim parkiralištima i javnim garažama potrebno je osigurati 5% pristupačnih parkirnih mjesta u odnosu na ukupni broj parkirnih mjesta, ali ne manje od jednoga a u skladu s Pravilnikom o osiguranju pristupačnosti građevina osobama s invaliditetom i smanjene pokretljivosti („Narodne novine“ broj 78/13). </w:t>
      </w:r>
    </w:p>
    <w:p w14:paraId="366B35AC"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p>
    <w:p w14:paraId="49F6DB2E"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r w:rsidRPr="00116B83">
        <w:rPr>
          <w:rFonts w:ascii="Arial" w:eastAsia="Calibri" w:hAnsi="Arial" w:cs="Arial"/>
          <w:noProof/>
        </w:rPr>
        <w:t>(5) Najmanje 20% građevne čestice potrebno je urediti kao zelenu površinu namijenjenu za odmor i rekreaciju korisnika prostora.</w:t>
      </w:r>
    </w:p>
    <w:p w14:paraId="1E43496E" w14:textId="77777777" w:rsidR="00116B83" w:rsidRPr="00116B83" w:rsidRDefault="00116B83" w:rsidP="00116B83">
      <w:pPr>
        <w:autoSpaceDE w:val="0"/>
        <w:autoSpaceDN w:val="0"/>
        <w:adjustRightInd w:val="0"/>
        <w:spacing w:after="0" w:line="276" w:lineRule="auto"/>
        <w:jc w:val="both"/>
        <w:rPr>
          <w:rFonts w:ascii="Arial" w:eastAsia="Calibri" w:hAnsi="Arial" w:cs="Arial"/>
          <w:noProof/>
        </w:rPr>
      </w:pPr>
    </w:p>
    <w:p w14:paraId="1664D303" w14:textId="77777777" w:rsidR="00116B83" w:rsidRPr="00116B83" w:rsidRDefault="00116B83" w:rsidP="00116B83">
      <w:pPr>
        <w:autoSpaceDE w:val="0"/>
        <w:autoSpaceDN w:val="0"/>
        <w:adjustRightInd w:val="0"/>
        <w:spacing w:after="0" w:line="240" w:lineRule="auto"/>
        <w:jc w:val="both"/>
        <w:rPr>
          <w:rFonts w:ascii="Arial" w:eastAsia="Calibri" w:hAnsi="Arial" w:cs="Arial"/>
          <w:noProof/>
        </w:rPr>
      </w:pPr>
      <w:r w:rsidRPr="00116B83">
        <w:rPr>
          <w:rFonts w:ascii="Arial" w:eastAsia="Calibri" w:hAnsi="Arial" w:cs="Arial"/>
          <w:noProof/>
        </w:rPr>
        <w:t xml:space="preserve">(6) Svaka građevna čestica mora imati osigurani neposredni kolni prilaz na prometnu površinu minimalne širine 3,0 m ili više ako je određeno posebno za neku namjenu ovom Odlukom. </w:t>
      </w:r>
    </w:p>
    <w:p w14:paraId="34FFC998" w14:textId="77777777" w:rsidR="00116B83" w:rsidRPr="00116B83" w:rsidRDefault="00116B83" w:rsidP="00116B83">
      <w:pPr>
        <w:autoSpaceDE w:val="0"/>
        <w:autoSpaceDN w:val="0"/>
        <w:adjustRightInd w:val="0"/>
        <w:spacing w:after="0" w:line="240" w:lineRule="auto"/>
        <w:jc w:val="both"/>
        <w:rPr>
          <w:rFonts w:ascii="Arial" w:eastAsia="Calibri" w:hAnsi="Arial" w:cs="Arial"/>
          <w:noProof/>
        </w:rPr>
      </w:pPr>
    </w:p>
    <w:p w14:paraId="53E5AC33" w14:textId="77777777" w:rsidR="00116B83" w:rsidRPr="00116B83" w:rsidRDefault="00116B83" w:rsidP="00116B83">
      <w:pPr>
        <w:shd w:val="clear" w:color="auto" w:fill="FFFFFF"/>
        <w:spacing w:beforeLines="30" w:before="72" w:afterLines="30" w:after="72" w:line="276" w:lineRule="auto"/>
        <w:jc w:val="both"/>
        <w:textAlignment w:val="baseline"/>
        <w:rPr>
          <w:rFonts w:ascii="Arial" w:eastAsia="Times New Roman" w:hAnsi="Arial" w:cs="Arial"/>
          <w:lang w:eastAsia="hr-HR"/>
        </w:rPr>
      </w:pPr>
      <w:r w:rsidRPr="00116B83">
        <w:rPr>
          <w:rFonts w:ascii="Arial" w:eastAsia="Times New Roman" w:hAnsi="Arial" w:cs="Arial"/>
          <w:lang w:eastAsia="hr-HR"/>
        </w:rPr>
        <w:t>(7) Za nove građevine i građevine koje se podvrgavaju značajnoj obnovi, sukladno odredbama Zakona o gradnji, kako bi se u kasnijoj fazi omogućilo postavljanje mjesta za punjenje električnih vozila određeno je:</w:t>
      </w:r>
    </w:p>
    <w:p w14:paraId="2D0C1485" w14:textId="77777777" w:rsidR="00116B83" w:rsidRPr="00116B83" w:rsidRDefault="00116B83" w:rsidP="005175B2">
      <w:pPr>
        <w:numPr>
          <w:ilvl w:val="0"/>
          <w:numId w:val="42"/>
        </w:numPr>
        <w:spacing w:after="0" w:line="276" w:lineRule="auto"/>
        <w:ind w:hanging="294"/>
        <w:contextualSpacing/>
        <w:jc w:val="both"/>
        <w:rPr>
          <w:rFonts w:ascii="Arial" w:eastAsia="Calibri" w:hAnsi="Arial" w:cs="Arial"/>
        </w:rPr>
      </w:pPr>
      <w:r w:rsidRPr="00116B83">
        <w:rPr>
          <w:rFonts w:ascii="Arial" w:eastAsia="Calibri" w:hAnsi="Arial" w:cs="Arial"/>
        </w:rPr>
        <w:t>građevine čija namjena ne uključuje stambenu, s više od deset parkirališnih mjesta, postavlja se barem jedno mjesto za punjenje te kanalska infrastruktura, to jest cijevi za električne kabele, za barem jedno od svakih pet parkirališnih mjesta,</w:t>
      </w:r>
    </w:p>
    <w:p w14:paraId="437BECB0" w14:textId="77777777" w:rsidR="00116B83" w:rsidRPr="00116B83" w:rsidRDefault="00116B83" w:rsidP="005175B2">
      <w:pPr>
        <w:numPr>
          <w:ilvl w:val="0"/>
          <w:numId w:val="42"/>
        </w:numPr>
        <w:shd w:val="clear" w:color="auto" w:fill="FFFFFF"/>
        <w:spacing w:beforeLines="30" w:before="72" w:afterLines="30" w:after="72" w:line="276" w:lineRule="auto"/>
        <w:jc w:val="both"/>
        <w:textAlignment w:val="baseline"/>
        <w:rPr>
          <w:rFonts w:ascii="Arial" w:eastAsia="Times New Roman" w:hAnsi="Arial" w:cs="Arial"/>
          <w:lang w:eastAsia="hr-HR"/>
        </w:rPr>
      </w:pPr>
      <w:r w:rsidRPr="00116B83">
        <w:rPr>
          <w:rFonts w:ascii="Arial" w:eastAsia="Times New Roman" w:hAnsi="Arial" w:cs="Arial"/>
          <w:lang w:eastAsia="hr-HR"/>
        </w:rPr>
        <w:t>za sve građevine čija namjena ne uključuje stambenu, s više od dvadeset parkirališnih mjesta, potrebno je postaviti najmanje jedno mjesto za punjenje,</w:t>
      </w:r>
    </w:p>
    <w:p w14:paraId="0433E286" w14:textId="77777777" w:rsidR="00116B83" w:rsidRPr="00116B83" w:rsidRDefault="00116B83" w:rsidP="005175B2">
      <w:pPr>
        <w:numPr>
          <w:ilvl w:val="0"/>
          <w:numId w:val="42"/>
        </w:numPr>
        <w:spacing w:after="200" w:line="276" w:lineRule="auto"/>
        <w:ind w:hanging="294"/>
        <w:contextualSpacing/>
        <w:jc w:val="both"/>
        <w:rPr>
          <w:rFonts w:ascii="Arial" w:eastAsia="Calibri" w:hAnsi="Arial" w:cs="Arial"/>
        </w:rPr>
      </w:pPr>
      <w:r w:rsidRPr="00116B83">
        <w:rPr>
          <w:rFonts w:ascii="Arial" w:eastAsia="Calibri" w:hAnsi="Arial" w:cs="Arial"/>
        </w:rPr>
        <w:t>za građevine stambene namjene odnosno druge namjene od kojih je jedna stambena, s više od deset parkirališnih mjesta, postavlja se kanalska infrastruktura, to jest cijevi za električne kabele, za svako parkirališno mjesto.</w:t>
      </w:r>
    </w:p>
    <w:p w14:paraId="5585E633" w14:textId="77777777" w:rsidR="00116B83" w:rsidRPr="00116B83" w:rsidRDefault="00116B83" w:rsidP="00116B83">
      <w:pPr>
        <w:spacing w:after="0" w:line="240" w:lineRule="auto"/>
        <w:jc w:val="both"/>
        <w:rPr>
          <w:rFonts w:ascii="Arial" w:eastAsia="Calibri" w:hAnsi="Arial" w:cs="Arial"/>
        </w:rPr>
      </w:pPr>
    </w:p>
    <w:p w14:paraId="0CDD2339" w14:textId="77777777" w:rsidR="00116B83" w:rsidRPr="00116B83" w:rsidRDefault="00116B83" w:rsidP="00116B83">
      <w:pPr>
        <w:spacing w:after="0" w:line="276" w:lineRule="auto"/>
        <w:jc w:val="both"/>
        <w:rPr>
          <w:rFonts w:ascii="Arial" w:eastAsia="Calibri" w:hAnsi="Arial" w:cs="Arial"/>
        </w:rPr>
      </w:pPr>
      <w:r w:rsidRPr="00116B83">
        <w:rPr>
          <w:rFonts w:ascii="Arial" w:eastAsia="Calibri" w:hAnsi="Arial" w:cs="Arial"/>
        </w:rPr>
        <w:t>(8) Odredba iz prethodnog stavka ovog članka, sukladno odredbama Zakona o gradnji, primjenjuje se za nove građevine i građevine koje se podvrgavaju značajnoj obnovi kada se:</w:t>
      </w:r>
    </w:p>
    <w:p w14:paraId="1A9CFC61" w14:textId="77777777" w:rsidR="00116B83" w:rsidRPr="00116B83" w:rsidRDefault="00116B83" w:rsidP="005175B2">
      <w:pPr>
        <w:numPr>
          <w:ilvl w:val="0"/>
          <w:numId w:val="43"/>
        </w:numPr>
        <w:shd w:val="clear" w:color="auto" w:fill="FFFFFF"/>
        <w:spacing w:beforeLines="30" w:before="72" w:afterLines="30" w:after="72" w:line="276" w:lineRule="auto"/>
        <w:ind w:hanging="294"/>
        <w:jc w:val="both"/>
        <w:textAlignment w:val="baseline"/>
        <w:rPr>
          <w:rFonts w:ascii="Arial" w:eastAsia="Times New Roman" w:hAnsi="Arial" w:cs="Arial"/>
          <w:lang w:eastAsia="hr-HR"/>
        </w:rPr>
      </w:pPr>
      <w:r w:rsidRPr="00116B83">
        <w:rPr>
          <w:rFonts w:ascii="Arial" w:eastAsia="Times New Roman" w:hAnsi="Arial" w:cs="Arial"/>
          <w:lang w:eastAsia="hr-HR"/>
        </w:rPr>
        <w:lastRenderedPageBreak/>
        <w:t>parkiralište nalazi u građevini i kada su u slučaju značajne obnove građevine mjerama obnove obuhvaćeni parkiralište ili električna infrastruktura zgrade ili</w:t>
      </w:r>
    </w:p>
    <w:p w14:paraId="138AD155" w14:textId="4B0162A4" w:rsidR="00116B83" w:rsidRPr="00116B83" w:rsidRDefault="00116B83" w:rsidP="005175B2">
      <w:pPr>
        <w:numPr>
          <w:ilvl w:val="0"/>
          <w:numId w:val="43"/>
        </w:numPr>
        <w:shd w:val="clear" w:color="auto" w:fill="FFFFFF"/>
        <w:spacing w:beforeLines="30" w:before="72" w:afterLines="30" w:after="72" w:line="276" w:lineRule="auto"/>
        <w:ind w:hanging="294"/>
        <w:jc w:val="both"/>
        <w:textAlignment w:val="baseline"/>
        <w:rPr>
          <w:rFonts w:ascii="Arial" w:eastAsia="Times New Roman" w:hAnsi="Arial" w:cs="Arial"/>
          <w:lang w:eastAsia="hr-HR"/>
        </w:rPr>
      </w:pPr>
      <w:r w:rsidRPr="00116B83">
        <w:rPr>
          <w:rFonts w:ascii="Arial" w:eastAsia="Times New Roman" w:hAnsi="Arial" w:cs="Arial"/>
          <w:lang w:eastAsia="hr-HR"/>
        </w:rPr>
        <w:t>parkiralište nalazi neposredno uz građevinu i kada su u slučaju značajne obnove građevine mjerama obnove obuhvaćeni parkiralište ili električna infrastruktura parkirališta.</w:t>
      </w:r>
      <w:r w:rsidRPr="00566E2C">
        <w:rPr>
          <w:rFonts w:ascii="Arial" w:eastAsia="Times New Roman" w:hAnsi="Arial" w:cs="Arial"/>
          <w:lang w:eastAsia="hr-HR"/>
        </w:rPr>
        <w:t>“.</w:t>
      </w:r>
    </w:p>
    <w:p w14:paraId="0519CE80" w14:textId="77777777" w:rsidR="00116B83" w:rsidRPr="00B44A3C" w:rsidRDefault="00116B83" w:rsidP="00E83D50">
      <w:pPr>
        <w:spacing w:after="0" w:line="240" w:lineRule="auto"/>
        <w:jc w:val="both"/>
        <w:rPr>
          <w:rFonts w:ascii="Arial" w:eastAsia="Calibri" w:hAnsi="Arial" w:cs="Arial"/>
          <w:noProof/>
        </w:rPr>
      </w:pPr>
    </w:p>
    <w:p w14:paraId="7AD6E498" w14:textId="7912AE3E" w:rsidR="00566E2C" w:rsidRDefault="00566E2C" w:rsidP="00566E2C">
      <w:pPr>
        <w:spacing w:after="0" w:line="276"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47</w:t>
      </w:r>
      <w:r w:rsidRPr="00453AB8">
        <w:rPr>
          <w:rFonts w:ascii="Arial" w:eastAsia="Times New Roman" w:hAnsi="Arial" w:cs="Arial"/>
          <w:b/>
          <w:bCs/>
          <w:lang w:eastAsia="hr-HR"/>
        </w:rPr>
        <w:t>.</w:t>
      </w:r>
    </w:p>
    <w:p w14:paraId="2BF9D90F" w14:textId="5CB36620" w:rsidR="00832160" w:rsidRDefault="00832160" w:rsidP="00620B79">
      <w:pPr>
        <w:spacing w:after="0" w:line="276" w:lineRule="auto"/>
        <w:jc w:val="both"/>
        <w:rPr>
          <w:rFonts w:ascii="Arial" w:eastAsia="Times New Roman" w:hAnsi="Arial" w:cs="Arial"/>
          <w:lang w:eastAsia="hr-HR"/>
        </w:rPr>
      </w:pPr>
    </w:p>
    <w:p w14:paraId="6961BF27" w14:textId="71DC0FA5" w:rsidR="00566E2C" w:rsidRDefault="00566E2C" w:rsidP="00E83D50">
      <w:pPr>
        <w:spacing w:after="0" w:line="240" w:lineRule="auto"/>
        <w:ind w:firstLine="284"/>
        <w:jc w:val="both"/>
        <w:rPr>
          <w:rFonts w:ascii="Arial" w:eastAsia="Times New Roman" w:hAnsi="Arial" w:cs="Arial"/>
          <w:lang w:eastAsia="hr-HR"/>
        </w:rPr>
      </w:pPr>
      <w:r>
        <w:rPr>
          <w:rFonts w:ascii="Arial" w:eastAsia="Times New Roman" w:hAnsi="Arial" w:cs="Arial"/>
          <w:lang w:eastAsia="hr-HR"/>
        </w:rPr>
        <w:t>U članku 33.a u stavku 1. prva alineja mijenja se i glasi:</w:t>
      </w:r>
    </w:p>
    <w:p w14:paraId="22510E6D" w14:textId="1AA32B37" w:rsidR="00566E2C" w:rsidRDefault="00566E2C" w:rsidP="00566E2C">
      <w:pPr>
        <w:spacing w:after="0" w:line="276" w:lineRule="auto"/>
        <w:jc w:val="both"/>
        <w:rPr>
          <w:rFonts w:ascii="Arial" w:eastAsia="Times New Roman" w:hAnsi="Arial" w:cs="Arial"/>
          <w:lang w:eastAsia="hr-HR"/>
        </w:rPr>
      </w:pPr>
    </w:p>
    <w:p w14:paraId="66A9A77B" w14:textId="5713B083" w:rsidR="00566E2C" w:rsidRPr="00566E2C" w:rsidRDefault="00566E2C" w:rsidP="00566E2C">
      <w:pPr>
        <w:spacing w:after="0" w:line="240" w:lineRule="auto"/>
        <w:ind w:left="284" w:hanging="284"/>
        <w:contextualSpacing/>
        <w:jc w:val="both"/>
        <w:rPr>
          <w:rFonts w:ascii="Arial" w:eastAsia="Times New Roman" w:hAnsi="Arial" w:cs="Arial"/>
          <w:szCs w:val="24"/>
          <w:lang w:eastAsia="hr-HR"/>
        </w:rPr>
      </w:pPr>
      <w:r w:rsidRPr="00E83D50">
        <w:rPr>
          <w:rFonts w:ascii="Arial" w:eastAsia="Times New Roman" w:hAnsi="Arial" w:cs="Arial"/>
          <w:szCs w:val="24"/>
          <w:lang w:eastAsia="hr-HR"/>
        </w:rPr>
        <w:t xml:space="preserve">„-  </w:t>
      </w:r>
      <w:r w:rsidRPr="00566E2C">
        <w:rPr>
          <w:rFonts w:ascii="Arial" w:eastAsia="Times New Roman" w:hAnsi="Arial" w:cs="Arial"/>
          <w:szCs w:val="24"/>
          <w:lang w:eastAsia="hr-HR"/>
        </w:rPr>
        <w:t xml:space="preserve">prozori ostakljeni neprozirnim staklom, najveće veličine 60 x 120 cm, izvedeni kao </w:t>
      </w:r>
      <w:proofErr w:type="spellStart"/>
      <w:r w:rsidRPr="00566E2C">
        <w:rPr>
          <w:rFonts w:ascii="Arial" w:eastAsia="Times New Roman" w:hAnsi="Arial" w:cs="Arial"/>
          <w:szCs w:val="24"/>
          <w:lang w:eastAsia="hr-HR"/>
        </w:rPr>
        <w:t>otklopni</w:t>
      </w:r>
      <w:proofErr w:type="spellEnd"/>
      <w:r w:rsidRPr="00566E2C">
        <w:rPr>
          <w:rFonts w:ascii="Arial" w:eastAsia="Times New Roman" w:hAnsi="Arial" w:cs="Arial"/>
          <w:szCs w:val="24"/>
          <w:lang w:eastAsia="hr-HR"/>
        </w:rPr>
        <w:t xml:space="preserve"> prema unutra na visini parapeta od 1,60 m,</w:t>
      </w:r>
      <w:r w:rsidRPr="00E83D50">
        <w:rPr>
          <w:rFonts w:ascii="Arial" w:eastAsia="Times New Roman" w:hAnsi="Arial" w:cs="Arial"/>
          <w:szCs w:val="24"/>
          <w:lang w:eastAsia="hr-HR"/>
        </w:rPr>
        <w:t>“.</w:t>
      </w:r>
    </w:p>
    <w:p w14:paraId="00BD98A1" w14:textId="77777777" w:rsidR="00566E2C" w:rsidRPr="00620B79" w:rsidRDefault="00566E2C" w:rsidP="00566E2C">
      <w:pPr>
        <w:spacing w:after="0" w:line="276" w:lineRule="auto"/>
        <w:jc w:val="both"/>
        <w:rPr>
          <w:rFonts w:ascii="Arial" w:eastAsia="Times New Roman" w:hAnsi="Arial" w:cs="Arial"/>
          <w:lang w:eastAsia="hr-HR"/>
        </w:rPr>
      </w:pPr>
    </w:p>
    <w:p w14:paraId="049C6303" w14:textId="51B64922" w:rsidR="00566E2C" w:rsidRDefault="00566E2C" w:rsidP="00E83D50">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48</w:t>
      </w:r>
      <w:r w:rsidRPr="00453AB8">
        <w:rPr>
          <w:rFonts w:ascii="Arial" w:eastAsia="Times New Roman" w:hAnsi="Arial" w:cs="Arial"/>
          <w:b/>
          <w:bCs/>
          <w:lang w:eastAsia="hr-HR"/>
        </w:rPr>
        <w:t>.</w:t>
      </w:r>
    </w:p>
    <w:p w14:paraId="7D24A903" w14:textId="77777777" w:rsidR="00A37EC4" w:rsidRPr="00620B79" w:rsidRDefault="00A37EC4" w:rsidP="00E83D50">
      <w:pPr>
        <w:spacing w:after="0"/>
        <w:rPr>
          <w:rFonts w:ascii="Arial" w:hAnsi="Arial" w:cs="Arial"/>
          <w:bCs/>
          <w:lang w:eastAsia="hr-HR"/>
        </w:rPr>
      </w:pPr>
    </w:p>
    <w:p w14:paraId="644DA8AA" w14:textId="77777777" w:rsidR="00E83D50" w:rsidRDefault="00E83D50" w:rsidP="00450466">
      <w:pPr>
        <w:tabs>
          <w:tab w:val="left" w:pos="540"/>
        </w:tabs>
        <w:spacing w:after="0" w:line="240" w:lineRule="auto"/>
        <w:jc w:val="both"/>
        <w:rPr>
          <w:rFonts w:ascii="Arial" w:eastAsia="Calibri" w:hAnsi="Arial" w:cs="Arial"/>
          <w:noProof/>
        </w:rPr>
      </w:pPr>
      <w:r>
        <w:rPr>
          <w:rFonts w:ascii="Arial" w:eastAsia="Calibri" w:hAnsi="Arial" w:cs="Arial"/>
          <w:noProof/>
        </w:rPr>
        <w:tab/>
        <w:t>Iza članka 33.b dodaje se novi članak 33.c koji glasi:</w:t>
      </w:r>
    </w:p>
    <w:p w14:paraId="18FDB041" w14:textId="77777777" w:rsidR="00E83D50" w:rsidRDefault="00E83D50" w:rsidP="00450466">
      <w:pPr>
        <w:tabs>
          <w:tab w:val="left" w:pos="540"/>
        </w:tabs>
        <w:spacing w:after="0" w:line="240" w:lineRule="auto"/>
        <w:jc w:val="both"/>
        <w:rPr>
          <w:rFonts w:ascii="Arial" w:eastAsia="Calibri" w:hAnsi="Arial" w:cs="Arial"/>
          <w:noProof/>
        </w:rPr>
      </w:pPr>
    </w:p>
    <w:p w14:paraId="017E3CA2" w14:textId="5DF39D1F" w:rsidR="00E83D50" w:rsidRPr="00E83D50" w:rsidRDefault="00E83D50" w:rsidP="00E83D50">
      <w:pPr>
        <w:autoSpaceDE w:val="0"/>
        <w:autoSpaceDN w:val="0"/>
        <w:adjustRightInd w:val="0"/>
        <w:spacing w:after="0" w:line="276" w:lineRule="auto"/>
        <w:contextualSpacing/>
        <w:jc w:val="both"/>
        <w:rPr>
          <w:rFonts w:ascii="Arial" w:eastAsia="Calibri" w:hAnsi="Arial" w:cs="Arial"/>
          <w:lang w:eastAsia="hr-HR"/>
        </w:rPr>
      </w:pPr>
      <w:r w:rsidRPr="00E83D50">
        <w:rPr>
          <w:rFonts w:ascii="Arial" w:eastAsia="Calibri" w:hAnsi="Arial" w:cs="Arial"/>
          <w:noProof/>
        </w:rPr>
        <w:t>„</w:t>
      </w:r>
      <w:r w:rsidRPr="00E83D50">
        <w:rPr>
          <w:rFonts w:ascii="Arial" w:eastAsia="Calibri" w:hAnsi="Arial" w:cs="Arial"/>
          <w:lang w:eastAsia="hr-HR"/>
        </w:rPr>
        <w:t>(1) Ukoliko se na udaljenosti manjoj od 3,0 metra od međe građevne čestice predviđa gradnja lođe, balkona, prohodne terase, otvorene galerije, otvorenog stubišta ili drugog otvorenog korisnog prostora građevine te istake, na tu stranu građevina treba imati predviđeni puni zid ili ostakljenu neprozirnu pregradu ili punu pregradu visine 1,60 metara, odnosno drugi element koji će onemogućiti vizualni kontakt između susjednih čestica.“.</w:t>
      </w:r>
    </w:p>
    <w:p w14:paraId="2FCE6C34" w14:textId="46130811" w:rsidR="00A37EC4" w:rsidRDefault="00A37EC4" w:rsidP="00450466">
      <w:pPr>
        <w:tabs>
          <w:tab w:val="left" w:pos="540"/>
        </w:tabs>
        <w:spacing w:after="0" w:line="240" w:lineRule="auto"/>
        <w:jc w:val="both"/>
        <w:rPr>
          <w:rFonts w:ascii="Arial" w:eastAsia="Calibri" w:hAnsi="Arial" w:cs="Arial"/>
          <w:noProof/>
        </w:rPr>
      </w:pPr>
    </w:p>
    <w:p w14:paraId="41DF49EB" w14:textId="27F593E4" w:rsidR="00E83D50" w:rsidRDefault="00E83D50" w:rsidP="00E83D50">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49</w:t>
      </w:r>
      <w:r w:rsidRPr="00453AB8">
        <w:rPr>
          <w:rFonts w:ascii="Arial" w:eastAsia="Times New Roman" w:hAnsi="Arial" w:cs="Arial"/>
          <w:b/>
          <w:bCs/>
          <w:lang w:eastAsia="hr-HR"/>
        </w:rPr>
        <w:t>.</w:t>
      </w:r>
    </w:p>
    <w:p w14:paraId="632948EB" w14:textId="133766E0" w:rsidR="00E83D50" w:rsidRDefault="00E83D50" w:rsidP="00450466">
      <w:pPr>
        <w:tabs>
          <w:tab w:val="left" w:pos="540"/>
        </w:tabs>
        <w:spacing w:after="0" w:line="240" w:lineRule="auto"/>
        <w:jc w:val="both"/>
        <w:rPr>
          <w:rFonts w:ascii="Arial" w:eastAsia="Calibri" w:hAnsi="Arial" w:cs="Arial"/>
          <w:noProof/>
        </w:rPr>
      </w:pPr>
    </w:p>
    <w:p w14:paraId="4F725912" w14:textId="3CC83327" w:rsidR="00E83D50" w:rsidRDefault="00BB164E" w:rsidP="00450466">
      <w:pPr>
        <w:tabs>
          <w:tab w:val="left" w:pos="540"/>
        </w:tabs>
        <w:spacing w:after="0" w:line="240" w:lineRule="auto"/>
        <w:jc w:val="both"/>
        <w:rPr>
          <w:rFonts w:ascii="Arial" w:eastAsia="Calibri" w:hAnsi="Arial" w:cs="Arial"/>
          <w:noProof/>
        </w:rPr>
      </w:pPr>
      <w:r>
        <w:rPr>
          <w:rFonts w:ascii="Arial" w:eastAsia="Calibri" w:hAnsi="Arial" w:cs="Arial"/>
          <w:noProof/>
        </w:rPr>
        <w:tab/>
        <w:t>U članku 34. stavak 1. mijenja se i glasi:</w:t>
      </w:r>
    </w:p>
    <w:p w14:paraId="675F3FE6" w14:textId="4C234780" w:rsidR="00BB164E" w:rsidRDefault="00BB164E" w:rsidP="00450466">
      <w:pPr>
        <w:tabs>
          <w:tab w:val="left" w:pos="540"/>
        </w:tabs>
        <w:spacing w:after="0" w:line="240" w:lineRule="auto"/>
        <w:jc w:val="both"/>
        <w:rPr>
          <w:rFonts w:ascii="Arial" w:eastAsia="Calibri" w:hAnsi="Arial" w:cs="Arial"/>
          <w:noProof/>
        </w:rPr>
      </w:pPr>
    </w:p>
    <w:p w14:paraId="080F0D48" w14:textId="383FC1E2" w:rsidR="00BB164E" w:rsidRPr="00BB164E" w:rsidRDefault="00BB164E" w:rsidP="00BB164E">
      <w:pPr>
        <w:numPr>
          <w:ilvl w:val="12"/>
          <w:numId w:val="0"/>
        </w:numPr>
        <w:spacing w:after="0" w:line="276" w:lineRule="auto"/>
        <w:jc w:val="both"/>
        <w:rPr>
          <w:rFonts w:ascii="Arial" w:eastAsia="Calibri" w:hAnsi="Arial" w:cs="Arial"/>
          <w:noProof/>
        </w:rPr>
      </w:pPr>
      <w:r w:rsidRPr="00BB164E">
        <w:rPr>
          <w:rFonts w:ascii="Arial" w:eastAsia="Calibri" w:hAnsi="Arial" w:cs="Arial"/>
          <w:noProof/>
        </w:rPr>
        <w:t>„(1) Udaljenost gnojišta i gospodarsko-poljoprivrednih građevina u kojima se sprema sijeno i slama ili su izrađeni od drveta mora iznositi od međe susjedne građevne čestice najmanje 1,0 m.“.</w:t>
      </w:r>
    </w:p>
    <w:p w14:paraId="1AB6CA59" w14:textId="750743B1" w:rsidR="00C75939" w:rsidRDefault="00C75939" w:rsidP="00C75939">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50</w:t>
      </w:r>
      <w:r w:rsidRPr="00453AB8">
        <w:rPr>
          <w:rFonts w:ascii="Arial" w:eastAsia="Times New Roman" w:hAnsi="Arial" w:cs="Arial"/>
          <w:b/>
          <w:bCs/>
          <w:lang w:eastAsia="hr-HR"/>
        </w:rPr>
        <w:t>.</w:t>
      </w:r>
    </w:p>
    <w:p w14:paraId="007AD764" w14:textId="77777777" w:rsidR="00BB164E" w:rsidRDefault="00BB164E" w:rsidP="00450466">
      <w:pPr>
        <w:tabs>
          <w:tab w:val="left" w:pos="540"/>
        </w:tabs>
        <w:spacing w:after="0" w:line="240" w:lineRule="auto"/>
        <w:jc w:val="both"/>
        <w:rPr>
          <w:rFonts w:ascii="Arial" w:eastAsia="Calibri" w:hAnsi="Arial" w:cs="Arial"/>
          <w:noProof/>
        </w:rPr>
      </w:pPr>
    </w:p>
    <w:p w14:paraId="77ED9650" w14:textId="7C19CA99" w:rsidR="0032038D" w:rsidRDefault="00C75939"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35. mijenja se i glasi:</w:t>
      </w:r>
    </w:p>
    <w:p w14:paraId="19A8CEFF" w14:textId="77777777" w:rsidR="00C75939" w:rsidRDefault="00C75939" w:rsidP="00450466">
      <w:pPr>
        <w:tabs>
          <w:tab w:val="left" w:pos="540"/>
        </w:tabs>
        <w:spacing w:after="0" w:line="240" w:lineRule="auto"/>
        <w:jc w:val="both"/>
        <w:rPr>
          <w:rFonts w:ascii="Arial" w:eastAsia="Calibri" w:hAnsi="Arial" w:cs="Arial"/>
          <w:noProof/>
        </w:rPr>
      </w:pPr>
    </w:p>
    <w:p w14:paraId="4A4B06FF" w14:textId="25A530D5" w:rsidR="00C75939" w:rsidRPr="008E1E53" w:rsidRDefault="00C75939" w:rsidP="00C75939">
      <w:pPr>
        <w:numPr>
          <w:ilvl w:val="12"/>
          <w:numId w:val="0"/>
        </w:numPr>
        <w:spacing w:after="0" w:line="276" w:lineRule="auto"/>
        <w:jc w:val="both"/>
        <w:rPr>
          <w:rFonts w:ascii="Arial" w:eastAsia="Calibri" w:hAnsi="Arial" w:cs="Arial"/>
          <w:noProof/>
        </w:rPr>
      </w:pPr>
      <w:r w:rsidRPr="008E1E53">
        <w:rPr>
          <w:rFonts w:ascii="Arial" w:eastAsia="Calibri" w:hAnsi="Arial" w:cs="Arial"/>
          <w:noProof/>
        </w:rPr>
        <w:t>„</w:t>
      </w:r>
      <w:r w:rsidRPr="00C75939">
        <w:rPr>
          <w:rFonts w:ascii="Arial" w:eastAsia="Calibri" w:hAnsi="Arial" w:cs="Arial"/>
          <w:noProof/>
        </w:rPr>
        <w:t>(1) Kao dvojne građevine ili građevine u nizu mogu se na zajedničkoj međi graditi i gospodarsko-poljoprivredne građevine pod uvjetom da su izgrađene od materijala određene otpornosti i reakcije na požar sukladno posebnim zakonima i pravilnicima, da je nagib krova izveden prema vlastitom dvorištu, te uz suglasnost susjeda.</w:t>
      </w:r>
      <w:r w:rsidRPr="008E1E53">
        <w:rPr>
          <w:rFonts w:ascii="Arial" w:eastAsia="Calibri" w:hAnsi="Arial" w:cs="Arial"/>
          <w:noProof/>
        </w:rPr>
        <w:t>“.</w:t>
      </w:r>
    </w:p>
    <w:p w14:paraId="4D4F19DE" w14:textId="6EA04638" w:rsidR="00C75939" w:rsidRDefault="00C75939" w:rsidP="00C75939">
      <w:pPr>
        <w:numPr>
          <w:ilvl w:val="12"/>
          <w:numId w:val="0"/>
        </w:numPr>
        <w:spacing w:after="0" w:line="276" w:lineRule="auto"/>
        <w:jc w:val="both"/>
        <w:rPr>
          <w:rFonts w:ascii="Arial" w:eastAsia="Calibri" w:hAnsi="Arial" w:cs="Arial"/>
          <w:noProof/>
        </w:rPr>
      </w:pPr>
    </w:p>
    <w:p w14:paraId="2C1537BC" w14:textId="5D4EC256" w:rsidR="00C75939" w:rsidRDefault="00C75939" w:rsidP="00C75939">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51</w:t>
      </w:r>
      <w:r w:rsidRPr="00453AB8">
        <w:rPr>
          <w:rFonts w:ascii="Arial" w:eastAsia="Times New Roman" w:hAnsi="Arial" w:cs="Arial"/>
          <w:b/>
          <w:bCs/>
          <w:lang w:eastAsia="hr-HR"/>
        </w:rPr>
        <w:t>.</w:t>
      </w:r>
    </w:p>
    <w:p w14:paraId="15B2B3C1" w14:textId="77777777" w:rsidR="00C75939" w:rsidRPr="00C75939" w:rsidRDefault="00C75939" w:rsidP="00C75939">
      <w:pPr>
        <w:numPr>
          <w:ilvl w:val="12"/>
          <w:numId w:val="0"/>
        </w:numPr>
        <w:spacing w:after="0" w:line="276" w:lineRule="auto"/>
        <w:jc w:val="both"/>
        <w:rPr>
          <w:rFonts w:ascii="Arial" w:eastAsia="Calibri" w:hAnsi="Arial" w:cs="Arial"/>
          <w:noProof/>
        </w:rPr>
      </w:pPr>
    </w:p>
    <w:p w14:paraId="224145A0" w14:textId="34BEDD53" w:rsidR="0032038D" w:rsidRDefault="00C75939"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36. mijenja se i glasi:</w:t>
      </w:r>
    </w:p>
    <w:p w14:paraId="193D8236" w14:textId="67B908EA" w:rsidR="00C75939" w:rsidRDefault="00C75939" w:rsidP="00450466">
      <w:pPr>
        <w:tabs>
          <w:tab w:val="left" w:pos="540"/>
        </w:tabs>
        <w:spacing w:after="0" w:line="240" w:lineRule="auto"/>
        <w:jc w:val="both"/>
        <w:rPr>
          <w:rFonts w:ascii="Arial" w:eastAsia="Calibri" w:hAnsi="Arial" w:cs="Arial"/>
          <w:noProof/>
        </w:rPr>
      </w:pPr>
    </w:p>
    <w:p w14:paraId="406BE1AD" w14:textId="5694E7B3" w:rsidR="00C75939" w:rsidRPr="00C75939" w:rsidRDefault="00C75939" w:rsidP="00C75939">
      <w:pPr>
        <w:spacing w:after="0" w:line="276" w:lineRule="auto"/>
        <w:jc w:val="both"/>
        <w:rPr>
          <w:rFonts w:ascii="Arial" w:eastAsia="Calibri" w:hAnsi="Arial" w:cs="Arial"/>
          <w:noProof/>
        </w:rPr>
      </w:pPr>
      <w:r w:rsidRPr="00C75939">
        <w:rPr>
          <w:rFonts w:ascii="Arial" w:eastAsia="Calibri" w:hAnsi="Arial" w:cs="Arial"/>
          <w:noProof/>
        </w:rPr>
        <w:t xml:space="preserve">„(1) Prateće i/ili pomoćne građevine može se smještati na građevnoj čestici iza građevine osnovne namjene na: </w:t>
      </w:r>
    </w:p>
    <w:p w14:paraId="05BD8C62" w14:textId="77777777" w:rsidR="00C75939" w:rsidRPr="00C75939" w:rsidRDefault="00C75939" w:rsidP="005175B2">
      <w:pPr>
        <w:numPr>
          <w:ilvl w:val="0"/>
          <w:numId w:val="44"/>
        </w:numPr>
        <w:overflowPunct w:val="0"/>
        <w:autoSpaceDE w:val="0"/>
        <w:autoSpaceDN w:val="0"/>
        <w:adjustRightInd w:val="0"/>
        <w:spacing w:after="0" w:line="276" w:lineRule="auto"/>
        <w:ind w:hanging="294"/>
        <w:contextualSpacing/>
        <w:jc w:val="both"/>
        <w:textAlignment w:val="baseline"/>
        <w:rPr>
          <w:rFonts w:ascii="Arial" w:eastAsia="Times New Roman" w:hAnsi="Arial" w:cs="Arial"/>
          <w:szCs w:val="24"/>
          <w:lang w:eastAsia="hr-HR"/>
        </w:rPr>
      </w:pPr>
      <w:r w:rsidRPr="00C75939">
        <w:rPr>
          <w:rFonts w:ascii="Arial" w:eastAsia="Times New Roman" w:hAnsi="Arial" w:cs="Arial"/>
          <w:szCs w:val="24"/>
          <w:lang w:eastAsia="hr-HR"/>
        </w:rPr>
        <w:t>slobodnostojeći način na istoj građevnoj čestici,</w:t>
      </w:r>
    </w:p>
    <w:p w14:paraId="53BF399B" w14:textId="77777777" w:rsidR="00C75939" w:rsidRPr="00C75939" w:rsidRDefault="00C75939" w:rsidP="005175B2">
      <w:pPr>
        <w:numPr>
          <w:ilvl w:val="0"/>
          <w:numId w:val="44"/>
        </w:numPr>
        <w:overflowPunct w:val="0"/>
        <w:autoSpaceDE w:val="0"/>
        <w:autoSpaceDN w:val="0"/>
        <w:adjustRightInd w:val="0"/>
        <w:spacing w:after="0" w:line="276" w:lineRule="auto"/>
        <w:ind w:hanging="294"/>
        <w:contextualSpacing/>
        <w:jc w:val="both"/>
        <w:textAlignment w:val="baseline"/>
        <w:rPr>
          <w:rFonts w:ascii="Arial" w:eastAsia="Times New Roman" w:hAnsi="Arial" w:cs="Arial"/>
          <w:szCs w:val="24"/>
          <w:lang w:eastAsia="hr-HR"/>
        </w:rPr>
      </w:pPr>
      <w:r w:rsidRPr="00C75939">
        <w:rPr>
          <w:rFonts w:ascii="Arial" w:eastAsia="Times New Roman" w:hAnsi="Arial" w:cs="Arial"/>
          <w:szCs w:val="24"/>
          <w:lang w:eastAsia="hr-HR"/>
        </w:rPr>
        <w:t>poluotvoreni način (dvojne građevine) prislonjene uz građevinu osnovne namjene na istoj građevnoj čestici, odnosno pomoćna građevina prislonjena uz prateću građevinu,</w:t>
      </w:r>
    </w:p>
    <w:p w14:paraId="6A11DD60" w14:textId="77777777" w:rsidR="00C75939" w:rsidRPr="00C75939" w:rsidRDefault="00C75939" w:rsidP="005175B2">
      <w:pPr>
        <w:numPr>
          <w:ilvl w:val="0"/>
          <w:numId w:val="44"/>
        </w:numPr>
        <w:overflowPunct w:val="0"/>
        <w:autoSpaceDE w:val="0"/>
        <w:autoSpaceDN w:val="0"/>
        <w:adjustRightInd w:val="0"/>
        <w:spacing w:after="0" w:line="276" w:lineRule="auto"/>
        <w:ind w:hanging="294"/>
        <w:contextualSpacing/>
        <w:jc w:val="both"/>
        <w:textAlignment w:val="baseline"/>
        <w:rPr>
          <w:rFonts w:ascii="Arial" w:eastAsia="Times New Roman" w:hAnsi="Arial" w:cs="Arial"/>
          <w:szCs w:val="24"/>
          <w:lang w:eastAsia="hr-HR"/>
        </w:rPr>
      </w:pPr>
      <w:r w:rsidRPr="00C75939">
        <w:rPr>
          <w:rFonts w:ascii="Arial" w:eastAsia="Times New Roman" w:hAnsi="Arial" w:cs="Arial"/>
          <w:szCs w:val="24"/>
          <w:lang w:eastAsia="hr-HR"/>
        </w:rPr>
        <w:t xml:space="preserve">na međi, uz uvjet da je zid prema susjednoj građevnoj čestici izveden od vatrootpornog materijala (nagib krova obvezno izvesti prema pripadajućoj čestici </w:t>
      </w:r>
      <w:r w:rsidRPr="00C75939">
        <w:rPr>
          <w:rFonts w:ascii="Arial" w:eastAsia="Times New Roman" w:hAnsi="Arial" w:cs="Arial"/>
          <w:szCs w:val="24"/>
          <w:lang w:eastAsia="hr-HR"/>
        </w:rPr>
        <w:lastRenderedPageBreak/>
        <w:t>građevine, te pribaviti suglasnost susjeda sukladno posebnim propisima) te sukladno članku 40. ove Odluke,</w:t>
      </w:r>
    </w:p>
    <w:p w14:paraId="4A66A58F" w14:textId="77777777" w:rsidR="00C75939" w:rsidRPr="00C75939" w:rsidRDefault="00C75939" w:rsidP="005175B2">
      <w:pPr>
        <w:numPr>
          <w:ilvl w:val="0"/>
          <w:numId w:val="44"/>
        </w:numPr>
        <w:overflowPunct w:val="0"/>
        <w:autoSpaceDE w:val="0"/>
        <w:autoSpaceDN w:val="0"/>
        <w:adjustRightInd w:val="0"/>
        <w:spacing w:after="0" w:line="276" w:lineRule="auto"/>
        <w:ind w:hanging="294"/>
        <w:contextualSpacing/>
        <w:jc w:val="both"/>
        <w:textAlignment w:val="baseline"/>
        <w:rPr>
          <w:rFonts w:ascii="Arial" w:eastAsia="Times New Roman" w:hAnsi="Arial" w:cs="Arial"/>
          <w:szCs w:val="24"/>
          <w:lang w:eastAsia="hr-HR"/>
        </w:rPr>
      </w:pPr>
      <w:r w:rsidRPr="00C75939">
        <w:rPr>
          <w:rFonts w:ascii="Arial" w:eastAsia="Times New Roman" w:hAnsi="Arial" w:cs="Arial"/>
          <w:szCs w:val="24"/>
          <w:lang w:eastAsia="hr-HR"/>
        </w:rPr>
        <w:t>način kao građevine u nizu, u stražnjem dijelu građevne čestice, uz mogućnost formiranja prolaza minimalne širine 3,0 m i minimalne visine 4,2 m, do zadnjeg dijela građevne čestice.</w:t>
      </w:r>
    </w:p>
    <w:p w14:paraId="5EEA3830" w14:textId="77777777" w:rsidR="00C75939" w:rsidRPr="00C75939" w:rsidRDefault="00C75939" w:rsidP="00C75939">
      <w:pPr>
        <w:spacing w:after="0" w:line="276" w:lineRule="auto"/>
        <w:jc w:val="both"/>
        <w:rPr>
          <w:rFonts w:ascii="Arial" w:eastAsia="Calibri" w:hAnsi="Arial" w:cs="Arial"/>
          <w:noProof/>
        </w:rPr>
      </w:pPr>
    </w:p>
    <w:p w14:paraId="5A7A7017" w14:textId="77777777" w:rsidR="00C75939" w:rsidRPr="00C75939" w:rsidRDefault="00C75939" w:rsidP="00C75939">
      <w:pPr>
        <w:spacing w:after="0" w:line="276" w:lineRule="auto"/>
        <w:jc w:val="both"/>
        <w:rPr>
          <w:rFonts w:ascii="Arial" w:eastAsia="Calibri" w:hAnsi="Arial" w:cs="Arial"/>
          <w:noProof/>
        </w:rPr>
      </w:pPr>
      <w:r w:rsidRPr="00C75939">
        <w:rPr>
          <w:rFonts w:ascii="Arial" w:eastAsia="Calibri" w:hAnsi="Arial" w:cs="Arial"/>
          <w:noProof/>
        </w:rPr>
        <w:t>(2) Pomoćna građevina – garaža može se smjestiti na građevnoj čestici na sljedeće načine:</w:t>
      </w:r>
    </w:p>
    <w:p w14:paraId="262AF65A" w14:textId="77777777" w:rsidR="00C75939" w:rsidRPr="00C75939" w:rsidRDefault="00C75939" w:rsidP="005175B2">
      <w:pPr>
        <w:numPr>
          <w:ilvl w:val="0"/>
          <w:numId w:val="45"/>
        </w:numPr>
        <w:spacing w:after="0" w:line="276"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 xml:space="preserve">ispred građevine osnovne namjene tako da je najmanje </w:t>
      </w:r>
      <w:r w:rsidRPr="00C75939">
        <w:rPr>
          <w:rFonts w:ascii="Arial" w:eastAsia="Arial" w:hAnsi="Arial" w:cs="Arial"/>
          <w:szCs w:val="24"/>
          <w:lang w:eastAsia="hr-HR"/>
        </w:rPr>
        <w:t>3,0 m udaljena od regulacijske linije,</w:t>
      </w:r>
    </w:p>
    <w:p w14:paraId="5939A5EC" w14:textId="77777777" w:rsidR="00C75939" w:rsidRPr="00C75939" w:rsidRDefault="00C75939" w:rsidP="005175B2">
      <w:pPr>
        <w:numPr>
          <w:ilvl w:val="0"/>
          <w:numId w:val="45"/>
        </w:numPr>
        <w:spacing w:after="0" w:line="276"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 xml:space="preserve">unutar korpusa građevine osnovne namjene ukoliko je građevinska linija od regulacijske linije uvučena za najmanje 3,0 m, </w:t>
      </w:r>
    </w:p>
    <w:p w14:paraId="139F36AA" w14:textId="77777777" w:rsidR="00C75939" w:rsidRPr="00C75939" w:rsidRDefault="00C75939" w:rsidP="005175B2">
      <w:pPr>
        <w:numPr>
          <w:ilvl w:val="0"/>
          <w:numId w:val="45"/>
        </w:numPr>
        <w:spacing w:after="0" w:line="276"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na suprotnoj strani građevne čestice, kako je opisano u stavku 3. ovog članka,</w:t>
      </w:r>
    </w:p>
    <w:p w14:paraId="5E00C8C2" w14:textId="77777777" w:rsidR="00C75939" w:rsidRPr="00C75939" w:rsidRDefault="00C75939" w:rsidP="005175B2">
      <w:pPr>
        <w:numPr>
          <w:ilvl w:val="0"/>
          <w:numId w:val="45"/>
        </w:numPr>
        <w:spacing w:after="0" w:line="276"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iznimno,</w:t>
      </w:r>
      <w:r w:rsidRPr="00C75939">
        <w:rPr>
          <w:rFonts w:ascii="Arial" w:eastAsia="Arial" w:hAnsi="Arial" w:cs="Arial"/>
          <w:szCs w:val="24"/>
          <w:lang w:eastAsia="hr-HR"/>
        </w:rPr>
        <w:t xml:space="preserve"> udaljenost pomoćne građevine - garaže od regulacijske linije može se prilagoditi karakterističnoj matrici tog dijela naselja.</w:t>
      </w:r>
    </w:p>
    <w:p w14:paraId="5F22B2BC" w14:textId="77777777" w:rsidR="00C75939" w:rsidRPr="00C75939" w:rsidRDefault="00C75939" w:rsidP="00C75939">
      <w:pPr>
        <w:spacing w:after="0" w:line="276" w:lineRule="auto"/>
        <w:rPr>
          <w:rFonts w:ascii="Arial" w:eastAsia="Calibri" w:hAnsi="Arial" w:cs="Arial"/>
          <w:noProof/>
        </w:rPr>
      </w:pPr>
    </w:p>
    <w:p w14:paraId="512FC497" w14:textId="77777777" w:rsidR="00C75939" w:rsidRPr="00C75939" w:rsidRDefault="00C75939" w:rsidP="00C75939">
      <w:pPr>
        <w:spacing w:after="0" w:line="300" w:lineRule="auto"/>
        <w:jc w:val="both"/>
        <w:rPr>
          <w:rFonts w:ascii="Arial" w:eastAsia="Times New Roman" w:hAnsi="Arial" w:cs="Times New Roman"/>
          <w:lang w:eastAsia="hr-HR"/>
        </w:rPr>
      </w:pPr>
      <w:r w:rsidRPr="00C75939">
        <w:rPr>
          <w:rFonts w:ascii="Arial" w:eastAsia="Times New Roman" w:hAnsi="Arial" w:cs="Times New Roman"/>
          <w:lang w:eastAsia="hr-HR"/>
        </w:rPr>
        <w:t>(3) U slučaju kada širina građevne čestice dozvoljava, prateće i/ili pomoćne građevine (garaža, gospodarsko-poljoprivredne građevine i ostale prateće i/ili pomoćne građevine), mogu se smjestiti na suprotnoj strani građevne čestice u odnosu na građevinu osnovne namjene, unutar pojasa izgradnje građevine osnovne namjene, na način da:</w:t>
      </w:r>
    </w:p>
    <w:p w14:paraId="3095BD15" w14:textId="77777777"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prateće i/ili pomoćne građevine su udaljene od regulacijske linije najmanje 5,0 m,</w:t>
      </w:r>
    </w:p>
    <w:p w14:paraId="7B839B81" w14:textId="77777777"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iznimno,</w:t>
      </w:r>
      <w:r w:rsidRPr="00C75939">
        <w:rPr>
          <w:rFonts w:ascii="Arial" w:eastAsia="Arial" w:hAnsi="Arial" w:cs="Arial"/>
          <w:szCs w:val="24"/>
          <w:lang w:eastAsia="hr-HR"/>
        </w:rPr>
        <w:t xml:space="preserve"> udaljenost prateće i/ili pomoćne građevine od regulacijske linije može se prilagoditi karakterističnoj matrici tog dijela naselja,</w:t>
      </w:r>
    </w:p>
    <w:p w14:paraId="02F18BA5" w14:textId="77777777"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 xml:space="preserve">prateće i/ili pomoćne građevine od građevine osnovne namjene na istoj građevnoj čestici su udaljene najmanje 3,0 m, a od građevina na susjednoj građevnoj čestici udaljene najmanje 4,0 m, </w:t>
      </w:r>
    </w:p>
    <w:p w14:paraId="0786DC16" w14:textId="77777777"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navedene udaljenosti iz prethodne alineje ovog stavka mogu biti i manje, ukoliko su osigurane mjere sprečavanja širenja požara,</w:t>
      </w:r>
    </w:p>
    <w:p w14:paraId="5BB5F2BD" w14:textId="77777777"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 xml:space="preserve">prateće i/ili pomoćne građevine od međe prema susjednoj građevnoj čestici su udaljene najmanje 0,5 m, a mogu se smjestiti i na međi sa susjednom česticom sukladno članku 40. ove Odluke, </w:t>
      </w:r>
    </w:p>
    <w:p w14:paraId="6E2E16B6" w14:textId="7BB356CE" w:rsidR="00C75939" w:rsidRPr="00C75939" w:rsidRDefault="00C75939" w:rsidP="005175B2">
      <w:pPr>
        <w:numPr>
          <w:ilvl w:val="0"/>
          <w:numId w:val="46"/>
        </w:numPr>
        <w:spacing w:after="0" w:line="300" w:lineRule="auto"/>
        <w:ind w:hanging="294"/>
        <w:contextualSpacing/>
        <w:jc w:val="both"/>
        <w:rPr>
          <w:rFonts w:ascii="Arial" w:eastAsia="Times New Roman" w:hAnsi="Arial" w:cs="Times New Roman"/>
          <w:szCs w:val="24"/>
          <w:lang w:eastAsia="hr-HR"/>
        </w:rPr>
      </w:pPr>
      <w:r w:rsidRPr="00C75939">
        <w:rPr>
          <w:rFonts w:ascii="Arial" w:eastAsia="Times New Roman" w:hAnsi="Arial" w:cs="Times New Roman"/>
          <w:szCs w:val="24"/>
          <w:lang w:eastAsia="hr-HR"/>
        </w:rPr>
        <w:t>prateće i/ili pomoćne građevine svojom pozicijom ne sprječavaju slobodni kolni pristup, širine minimalno 3,0 m, do stražnjeg dijela građevne čestice.“.</w:t>
      </w:r>
    </w:p>
    <w:p w14:paraId="4097D4CC" w14:textId="77777777" w:rsidR="00C75939" w:rsidRPr="00C75939" w:rsidRDefault="00C75939" w:rsidP="00450466">
      <w:pPr>
        <w:tabs>
          <w:tab w:val="left" w:pos="540"/>
        </w:tabs>
        <w:spacing w:after="0" w:line="240" w:lineRule="auto"/>
        <w:jc w:val="both"/>
        <w:rPr>
          <w:rFonts w:ascii="Arial" w:eastAsia="Calibri" w:hAnsi="Arial" w:cs="Arial"/>
          <w:noProof/>
        </w:rPr>
      </w:pPr>
    </w:p>
    <w:p w14:paraId="387F435C" w14:textId="369A9F87" w:rsidR="00C75939" w:rsidRDefault="00C75939" w:rsidP="00C75939">
      <w:pPr>
        <w:spacing w:after="0" w:line="240" w:lineRule="auto"/>
        <w:jc w:val="center"/>
        <w:rPr>
          <w:rFonts w:ascii="Arial" w:eastAsia="Times New Roman" w:hAnsi="Arial" w:cs="Arial"/>
          <w:lang w:eastAsia="hr-HR"/>
        </w:rPr>
      </w:pPr>
      <w:bookmarkStart w:id="8" w:name="_Hlk103161149"/>
      <w:r w:rsidRPr="00453AB8">
        <w:rPr>
          <w:rFonts w:ascii="Arial" w:eastAsia="Times New Roman" w:hAnsi="Arial" w:cs="Arial"/>
          <w:b/>
          <w:bCs/>
          <w:lang w:eastAsia="hr-HR"/>
        </w:rPr>
        <w:t xml:space="preserve">Članak </w:t>
      </w:r>
      <w:r>
        <w:rPr>
          <w:rFonts w:ascii="Arial" w:eastAsia="Times New Roman" w:hAnsi="Arial" w:cs="Arial"/>
          <w:b/>
          <w:bCs/>
          <w:lang w:eastAsia="hr-HR"/>
        </w:rPr>
        <w:t>52</w:t>
      </w:r>
      <w:r w:rsidRPr="00453AB8">
        <w:rPr>
          <w:rFonts w:ascii="Arial" w:eastAsia="Times New Roman" w:hAnsi="Arial" w:cs="Arial"/>
          <w:b/>
          <w:bCs/>
          <w:lang w:eastAsia="hr-HR"/>
        </w:rPr>
        <w:t>.</w:t>
      </w:r>
    </w:p>
    <w:bookmarkEnd w:id="8"/>
    <w:p w14:paraId="7EAD2E0E" w14:textId="54CCC9BE" w:rsidR="0032038D" w:rsidRDefault="0032038D" w:rsidP="00450466">
      <w:pPr>
        <w:tabs>
          <w:tab w:val="left" w:pos="540"/>
        </w:tabs>
        <w:spacing w:after="0" w:line="240" w:lineRule="auto"/>
        <w:jc w:val="both"/>
        <w:rPr>
          <w:rFonts w:ascii="Arial" w:eastAsia="Calibri" w:hAnsi="Arial" w:cs="Arial"/>
          <w:noProof/>
        </w:rPr>
      </w:pPr>
    </w:p>
    <w:p w14:paraId="06B58D9F" w14:textId="660F1E8D" w:rsidR="00C75939" w:rsidRDefault="00C75939" w:rsidP="00C75939">
      <w:pPr>
        <w:tabs>
          <w:tab w:val="left" w:pos="540"/>
        </w:tabs>
        <w:spacing w:after="0" w:line="240" w:lineRule="auto"/>
        <w:jc w:val="both"/>
        <w:rPr>
          <w:rFonts w:ascii="Arial" w:eastAsia="Calibri" w:hAnsi="Arial" w:cs="Arial"/>
          <w:noProof/>
        </w:rPr>
      </w:pPr>
      <w:r>
        <w:rPr>
          <w:rFonts w:ascii="Arial" w:eastAsia="Calibri" w:hAnsi="Arial" w:cs="Arial"/>
          <w:noProof/>
        </w:rPr>
        <w:tab/>
        <w:t>Članak 37. mijenja se i glasi:</w:t>
      </w:r>
    </w:p>
    <w:p w14:paraId="4F646533" w14:textId="598B33F0" w:rsidR="0032038D" w:rsidRDefault="0032038D" w:rsidP="00450466">
      <w:pPr>
        <w:tabs>
          <w:tab w:val="left" w:pos="540"/>
        </w:tabs>
        <w:spacing w:after="0" w:line="240" w:lineRule="auto"/>
        <w:jc w:val="both"/>
        <w:rPr>
          <w:rFonts w:ascii="Arial" w:eastAsia="Calibri" w:hAnsi="Arial" w:cs="Arial"/>
          <w:noProof/>
        </w:rPr>
      </w:pPr>
    </w:p>
    <w:p w14:paraId="13C424C9" w14:textId="6D23A70C" w:rsidR="00C75939" w:rsidRPr="00C75939" w:rsidRDefault="00C75939" w:rsidP="00C75939">
      <w:pPr>
        <w:numPr>
          <w:ilvl w:val="12"/>
          <w:numId w:val="0"/>
        </w:numPr>
        <w:spacing w:after="0" w:line="276" w:lineRule="auto"/>
        <w:jc w:val="both"/>
        <w:rPr>
          <w:rFonts w:ascii="Arial" w:eastAsia="Calibri" w:hAnsi="Arial" w:cs="Arial"/>
          <w:noProof/>
        </w:rPr>
      </w:pPr>
      <w:r w:rsidRPr="00C75939">
        <w:rPr>
          <w:rFonts w:ascii="Arial" w:eastAsia="Calibri" w:hAnsi="Arial" w:cs="Arial"/>
          <w:noProof/>
        </w:rPr>
        <w:t>„(1) Međusobna udaljenost između građevina na susjednim građevnim česticama mora biti 4,0 m za prizemne građevine i 6,0 m za katne građevine.</w:t>
      </w:r>
    </w:p>
    <w:p w14:paraId="66C3FC86" w14:textId="77777777" w:rsidR="00C75939" w:rsidRPr="00C75939" w:rsidRDefault="00C75939" w:rsidP="00C75939">
      <w:pPr>
        <w:numPr>
          <w:ilvl w:val="12"/>
          <w:numId w:val="0"/>
        </w:numPr>
        <w:spacing w:after="0" w:line="276" w:lineRule="auto"/>
        <w:jc w:val="both"/>
        <w:rPr>
          <w:rFonts w:ascii="Arial" w:eastAsia="Calibri" w:hAnsi="Arial" w:cs="Arial"/>
          <w:noProof/>
        </w:rPr>
      </w:pPr>
    </w:p>
    <w:p w14:paraId="07BB81CA" w14:textId="45F80C9B" w:rsidR="00C75939" w:rsidRPr="00C75939" w:rsidRDefault="00C75939" w:rsidP="00C75939">
      <w:pPr>
        <w:numPr>
          <w:ilvl w:val="12"/>
          <w:numId w:val="0"/>
        </w:numPr>
        <w:spacing w:after="0" w:line="276" w:lineRule="auto"/>
        <w:jc w:val="both"/>
        <w:rPr>
          <w:rFonts w:ascii="Arial" w:eastAsia="Calibri" w:hAnsi="Arial" w:cs="Arial"/>
          <w:noProof/>
        </w:rPr>
      </w:pPr>
      <w:r w:rsidRPr="00C75939">
        <w:rPr>
          <w:rFonts w:ascii="Arial" w:eastAsia="Calibri" w:hAnsi="Arial" w:cs="Arial"/>
          <w:noProof/>
        </w:rPr>
        <w:t>(2) Iznimno, međusobna udaljenost između građevina određena u stavku 1. ovog članka može biti 3,0 m za prizemne građevine ako je građevina na susjednoj građevnoj čestici izgrađena na međi građevne čestice.“</w:t>
      </w:r>
    </w:p>
    <w:p w14:paraId="4C5452EE" w14:textId="59FE5F02" w:rsidR="0032038D" w:rsidRDefault="0032038D" w:rsidP="00450466">
      <w:pPr>
        <w:tabs>
          <w:tab w:val="left" w:pos="540"/>
        </w:tabs>
        <w:spacing w:after="0" w:line="240" w:lineRule="auto"/>
        <w:jc w:val="both"/>
        <w:rPr>
          <w:rFonts w:ascii="Arial" w:eastAsia="Calibri" w:hAnsi="Arial" w:cs="Arial"/>
          <w:noProof/>
        </w:rPr>
      </w:pPr>
    </w:p>
    <w:p w14:paraId="56F6F126" w14:textId="18A4BFFF" w:rsidR="00C75939" w:rsidRDefault="00C75939" w:rsidP="00C75939">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53</w:t>
      </w:r>
      <w:r w:rsidRPr="00453AB8">
        <w:rPr>
          <w:rFonts w:ascii="Arial" w:eastAsia="Times New Roman" w:hAnsi="Arial" w:cs="Arial"/>
          <w:b/>
          <w:bCs/>
          <w:lang w:eastAsia="hr-HR"/>
        </w:rPr>
        <w:t>.</w:t>
      </w:r>
    </w:p>
    <w:p w14:paraId="068C6481" w14:textId="40E5C1D6" w:rsidR="00C75939" w:rsidRDefault="00B87802" w:rsidP="00450466">
      <w:pPr>
        <w:tabs>
          <w:tab w:val="left" w:pos="540"/>
        </w:tabs>
        <w:spacing w:after="0" w:line="240" w:lineRule="auto"/>
        <w:jc w:val="both"/>
        <w:rPr>
          <w:rFonts w:ascii="Arial" w:eastAsia="Calibri" w:hAnsi="Arial" w:cs="Arial"/>
          <w:noProof/>
        </w:rPr>
      </w:pPr>
      <w:r>
        <w:rPr>
          <w:rFonts w:ascii="Arial" w:eastAsia="Calibri" w:hAnsi="Arial" w:cs="Arial"/>
          <w:noProof/>
        </w:rPr>
        <w:tab/>
      </w:r>
    </w:p>
    <w:p w14:paraId="22CDCEEF" w14:textId="6E26F95C" w:rsidR="00B87802" w:rsidRDefault="00B87802" w:rsidP="00B87802">
      <w:pPr>
        <w:tabs>
          <w:tab w:val="left" w:pos="540"/>
        </w:tabs>
        <w:spacing w:after="0" w:line="240" w:lineRule="auto"/>
        <w:jc w:val="both"/>
        <w:rPr>
          <w:rFonts w:ascii="Arial" w:eastAsia="Calibri" w:hAnsi="Arial" w:cs="Arial"/>
          <w:noProof/>
        </w:rPr>
      </w:pPr>
      <w:r>
        <w:rPr>
          <w:rFonts w:ascii="Arial" w:eastAsia="Calibri" w:hAnsi="Arial" w:cs="Arial"/>
          <w:noProof/>
        </w:rPr>
        <w:tab/>
        <w:t>Članak 38. mijenja se i glasi:</w:t>
      </w:r>
    </w:p>
    <w:p w14:paraId="35D36F5A" w14:textId="77777777" w:rsidR="00B87802" w:rsidRDefault="00B87802" w:rsidP="00B87802">
      <w:pPr>
        <w:numPr>
          <w:ilvl w:val="12"/>
          <w:numId w:val="0"/>
        </w:numPr>
        <w:spacing w:after="0" w:line="276" w:lineRule="auto"/>
        <w:jc w:val="both"/>
        <w:rPr>
          <w:rFonts w:ascii="Arial" w:eastAsia="Calibri" w:hAnsi="Arial" w:cs="Arial"/>
          <w:noProof/>
        </w:rPr>
      </w:pPr>
    </w:p>
    <w:p w14:paraId="44AADD82" w14:textId="353B0FA1" w:rsidR="00B87802" w:rsidRPr="00B87802" w:rsidRDefault="00B87802" w:rsidP="00B87802">
      <w:pPr>
        <w:numPr>
          <w:ilvl w:val="12"/>
          <w:numId w:val="0"/>
        </w:numPr>
        <w:spacing w:after="0" w:line="276" w:lineRule="auto"/>
        <w:jc w:val="both"/>
        <w:rPr>
          <w:rFonts w:ascii="Arial" w:eastAsia="Calibri" w:hAnsi="Arial" w:cs="Arial"/>
          <w:noProof/>
        </w:rPr>
      </w:pPr>
      <w:r w:rsidRPr="00B87802">
        <w:rPr>
          <w:rFonts w:ascii="Arial" w:eastAsia="Calibri" w:hAnsi="Arial" w:cs="Arial"/>
          <w:noProof/>
        </w:rPr>
        <w:lastRenderedPageBreak/>
        <w:t>„(1) Međusobni razmak između građevina može biti i manji od propisanoga prethodnim člankom, pod uvjetom da je tehničkom dokumentacijom dokazano:</w:t>
      </w:r>
    </w:p>
    <w:p w14:paraId="6A00A1F6" w14:textId="77777777" w:rsidR="00B87802" w:rsidRPr="00B87802" w:rsidRDefault="00B87802" w:rsidP="005175B2">
      <w:pPr>
        <w:numPr>
          <w:ilvl w:val="0"/>
          <w:numId w:val="47"/>
        </w:numPr>
        <w:spacing w:after="0" w:line="276" w:lineRule="auto"/>
        <w:ind w:hanging="294"/>
        <w:contextualSpacing/>
        <w:jc w:val="both"/>
        <w:rPr>
          <w:rFonts w:ascii="Arial" w:eastAsia="Times New Roman" w:hAnsi="Arial" w:cs="Arial"/>
          <w:szCs w:val="24"/>
          <w:lang w:eastAsia="hr-HR"/>
        </w:rPr>
      </w:pPr>
      <w:r w:rsidRPr="00B87802">
        <w:rPr>
          <w:rFonts w:ascii="Arial" w:eastAsia="Times New Roman" w:hAnsi="Arial" w:cs="Arial"/>
          <w:szCs w:val="24"/>
          <w:lang w:eastAsia="hr-HR"/>
        </w:rPr>
        <w:t xml:space="preserve">visina građevine mjereno na </w:t>
      </w:r>
      <w:proofErr w:type="spellStart"/>
      <w:r w:rsidRPr="00B87802">
        <w:rPr>
          <w:rFonts w:ascii="Arial" w:eastAsia="Times New Roman" w:hAnsi="Arial" w:cs="Arial"/>
          <w:szCs w:val="24"/>
          <w:lang w:eastAsia="hr-HR"/>
        </w:rPr>
        <w:t>zabatnoj</w:t>
      </w:r>
      <w:proofErr w:type="spellEnd"/>
      <w:r w:rsidRPr="00B87802">
        <w:rPr>
          <w:rFonts w:ascii="Arial" w:eastAsia="Times New Roman" w:hAnsi="Arial" w:cs="Arial"/>
          <w:szCs w:val="24"/>
          <w:lang w:eastAsia="hr-HR"/>
        </w:rPr>
        <w:t xml:space="preserve"> strani, od sljemena do završne kote uređenog terena, iznosi ne više od 4,0 m za prizemne ili 6,0 m za katne građevine,</w:t>
      </w:r>
    </w:p>
    <w:p w14:paraId="35523D20" w14:textId="77777777" w:rsidR="00B87802" w:rsidRPr="00B87802" w:rsidRDefault="00B87802" w:rsidP="005175B2">
      <w:pPr>
        <w:numPr>
          <w:ilvl w:val="0"/>
          <w:numId w:val="47"/>
        </w:numPr>
        <w:spacing w:after="0" w:line="276" w:lineRule="auto"/>
        <w:ind w:hanging="294"/>
        <w:contextualSpacing/>
        <w:jc w:val="both"/>
        <w:rPr>
          <w:rFonts w:ascii="Arial" w:eastAsia="Times New Roman" w:hAnsi="Arial" w:cs="Arial"/>
          <w:szCs w:val="24"/>
          <w:lang w:eastAsia="hr-HR"/>
        </w:rPr>
      </w:pPr>
      <w:r w:rsidRPr="00B87802">
        <w:rPr>
          <w:rFonts w:ascii="Arial" w:eastAsia="Times New Roman" w:hAnsi="Arial" w:cs="Arial"/>
          <w:szCs w:val="24"/>
          <w:lang w:eastAsia="hr-HR"/>
        </w:rPr>
        <w:t>kod građevine kod kojih je završni (</w:t>
      </w:r>
      <w:proofErr w:type="spellStart"/>
      <w:r w:rsidRPr="00B87802">
        <w:rPr>
          <w:rFonts w:ascii="Arial" w:eastAsia="Times New Roman" w:hAnsi="Arial" w:cs="Arial"/>
          <w:szCs w:val="24"/>
          <w:lang w:eastAsia="hr-HR"/>
        </w:rPr>
        <w:t>zabatni</w:t>
      </w:r>
      <w:proofErr w:type="spellEnd"/>
      <w:r w:rsidRPr="00B87802">
        <w:rPr>
          <w:rFonts w:ascii="Arial" w:eastAsia="Times New Roman" w:hAnsi="Arial" w:cs="Arial"/>
          <w:szCs w:val="24"/>
          <w:lang w:eastAsia="hr-HR"/>
        </w:rPr>
        <w:t>) zid udaljen manje od 3,0 m od susjedne građevine izgrađen požarni zid sukladno važećoj zakonskoj regulativi,</w:t>
      </w:r>
    </w:p>
    <w:p w14:paraId="2EFFB78A" w14:textId="77777777" w:rsidR="00B87802" w:rsidRPr="00B87802" w:rsidRDefault="00B87802" w:rsidP="005175B2">
      <w:pPr>
        <w:numPr>
          <w:ilvl w:val="0"/>
          <w:numId w:val="47"/>
        </w:numPr>
        <w:spacing w:after="0" w:line="276" w:lineRule="auto"/>
        <w:ind w:hanging="294"/>
        <w:contextualSpacing/>
        <w:jc w:val="both"/>
        <w:rPr>
          <w:rFonts w:ascii="Arial" w:eastAsia="Times New Roman" w:hAnsi="Arial" w:cs="Arial"/>
          <w:szCs w:val="24"/>
          <w:lang w:eastAsia="hr-HR"/>
        </w:rPr>
      </w:pPr>
      <w:r w:rsidRPr="00B87802">
        <w:rPr>
          <w:rFonts w:ascii="Arial" w:eastAsia="Times New Roman" w:hAnsi="Arial" w:cs="Arial"/>
          <w:szCs w:val="24"/>
          <w:lang w:eastAsia="hr-HR"/>
        </w:rPr>
        <w:t>da konstrukcija građevine ima povećani stupanj otpornosti na rušenje od elementarnih nepogoda,</w:t>
      </w:r>
    </w:p>
    <w:p w14:paraId="2330E47A" w14:textId="77777777" w:rsidR="00B87802" w:rsidRPr="00B87802" w:rsidRDefault="00B87802" w:rsidP="005175B2">
      <w:pPr>
        <w:numPr>
          <w:ilvl w:val="0"/>
          <w:numId w:val="47"/>
        </w:numPr>
        <w:spacing w:after="0" w:line="276" w:lineRule="auto"/>
        <w:ind w:hanging="294"/>
        <w:contextualSpacing/>
        <w:jc w:val="both"/>
        <w:rPr>
          <w:rFonts w:ascii="Arial" w:eastAsia="Times New Roman" w:hAnsi="Arial" w:cs="Arial"/>
          <w:szCs w:val="24"/>
          <w:lang w:eastAsia="hr-HR"/>
        </w:rPr>
      </w:pPr>
      <w:r w:rsidRPr="00B87802">
        <w:rPr>
          <w:rFonts w:ascii="Arial" w:eastAsia="Times New Roman" w:hAnsi="Arial" w:cs="Arial"/>
          <w:szCs w:val="24"/>
          <w:lang w:eastAsia="hr-HR"/>
        </w:rPr>
        <w:t>da u slučaju potresa ili ratnih razaranja rušenje građevine neće u većem opsegu ugroziti živote ljudi, niti izazvati oštećenje na drugim građevinama,</w:t>
      </w:r>
    </w:p>
    <w:p w14:paraId="25B9F0C4" w14:textId="0A64133E" w:rsidR="00B87802" w:rsidRPr="00B87802" w:rsidRDefault="00B87802" w:rsidP="005175B2">
      <w:pPr>
        <w:numPr>
          <w:ilvl w:val="0"/>
          <w:numId w:val="47"/>
        </w:numPr>
        <w:spacing w:after="0" w:line="276" w:lineRule="auto"/>
        <w:ind w:hanging="294"/>
        <w:contextualSpacing/>
        <w:jc w:val="both"/>
        <w:rPr>
          <w:rFonts w:ascii="Arial" w:eastAsia="Times New Roman" w:hAnsi="Arial" w:cs="Arial"/>
          <w:szCs w:val="24"/>
          <w:lang w:eastAsia="hr-HR"/>
        </w:rPr>
      </w:pPr>
      <w:r w:rsidRPr="00B87802">
        <w:rPr>
          <w:rFonts w:ascii="Arial" w:eastAsia="Times New Roman" w:hAnsi="Arial" w:cs="Arial"/>
          <w:szCs w:val="24"/>
          <w:lang w:eastAsia="hr-HR"/>
        </w:rPr>
        <w:t>da je građevina spomenik kulturne baštine.“.</w:t>
      </w:r>
    </w:p>
    <w:p w14:paraId="4A41C852" w14:textId="72DA4345" w:rsidR="0032038D" w:rsidRDefault="0032038D" w:rsidP="00450466">
      <w:pPr>
        <w:tabs>
          <w:tab w:val="left" w:pos="540"/>
        </w:tabs>
        <w:spacing w:after="0" w:line="240" w:lineRule="auto"/>
        <w:jc w:val="both"/>
        <w:rPr>
          <w:rFonts w:ascii="Arial" w:eastAsia="Calibri" w:hAnsi="Arial" w:cs="Arial"/>
          <w:noProof/>
        </w:rPr>
      </w:pPr>
    </w:p>
    <w:p w14:paraId="387F3129" w14:textId="1321703E" w:rsidR="00B87802" w:rsidRDefault="00B87802" w:rsidP="00B87802">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54</w:t>
      </w:r>
      <w:r w:rsidRPr="00453AB8">
        <w:rPr>
          <w:rFonts w:ascii="Arial" w:eastAsia="Times New Roman" w:hAnsi="Arial" w:cs="Arial"/>
          <w:b/>
          <w:bCs/>
          <w:lang w:eastAsia="hr-HR"/>
        </w:rPr>
        <w:t>.</w:t>
      </w:r>
    </w:p>
    <w:p w14:paraId="3A53B623" w14:textId="04DBADC8" w:rsidR="00B87802" w:rsidRDefault="00B87802" w:rsidP="00450466">
      <w:pPr>
        <w:tabs>
          <w:tab w:val="left" w:pos="540"/>
        </w:tabs>
        <w:spacing w:after="0" w:line="240" w:lineRule="auto"/>
        <w:jc w:val="both"/>
        <w:rPr>
          <w:rFonts w:ascii="Arial" w:eastAsia="Calibri" w:hAnsi="Arial" w:cs="Arial"/>
          <w:noProof/>
        </w:rPr>
      </w:pPr>
    </w:p>
    <w:p w14:paraId="2CF3AD80" w14:textId="7C79F274" w:rsidR="00B87802" w:rsidRDefault="00B87802" w:rsidP="00B87802">
      <w:pPr>
        <w:tabs>
          <w:tab w:val="left" w:pos="540"/>
        </w:tabs>
        <w:spacing w:after="0" w:line="240" w:lineRule="auto"/>
        <w:jc w:val="both"/>
        <w:rPr>
          <w:rFonts w:ascii="Arial" w:eastAsia="Calibri" w:hAnsi="Arial" w:cs="Arial"/>
          <w:noProof/>
        </w:rPr>
      </w:pPr>
      <w:r>
        <w:rPr>
          <w:rFonts w:ascii="Arial" w:eastAsia="Calibri" w:hAnsi="Arial" w:cs="Arial"/>
          <w:noProof/>
        </w:rPr>
        <w:tab/>
        <w:t>Članak 39. mijenja se i glasi:</w:t>
      </w:r>
    </w:p>
    <w:p w14:paraId="4F2E458B" w14:textId="77777777" w:rsidR="00B87802" w:rsidRDefault="00B87802" w:rsidP="00B87802">
      <w:pPr>
        <w:numPr>
          <w:ilvl w:val="12"/>
          <w:numId w:val="0"/>
        </w:numPr>
        <w:spacing w:after="0" w:line="276" w:lineRule="auto"/>
        <w:jc w:val="both"/>
        <w:rPr>
          <w:rFonts w:ascii="Arial" w:eastAsia="Calibri" w:hAnsi="Arial" w:cs="Arial"/>
          <w:noProof/>
          <w:color w:val="4F81BD"/>
        </w:rPr>
      </w:pPr>
    </w:p>
    <w:p w14:paraId="7BD28AFC" w14:textId="1A743E66" w:rsidR="00B87802" w:rsidRPr="00B87802" w:rsidRDefault="00B87802" w:rsidP="00B87802">
      <w:pPr>
        <w:numPr>
          <w:ilvl w:val="12"/>
          <w:numId w:val="0"/>
        </w:numPr>
        <w:spacing w:after="0" w:line="276" w:lineRule="auto"/>
        <w:jc w:val="both"/>
        <w:rPr>
          <w:rFonts w:ascii="Arial" w:eastAsia="Calibri" w:hAnsi="Arial" w:cs="Arial"/>
          <w:noProof/>
        </w:rPr>
      </w:pPr>
      <w:r w:rsidRPr="00CC21D6">
        <w:rPr>
          <w:rFonts w:ascii="Arial" w:eastAsia="Calibri" w:hAnsi="Arial" w:cs="Arial"/>
          <w:noProof/>
        </w:rPr>
        <w:t>„</w:t>
      </w:r>
      <w:r w:rsidRPr="00B87802">
        <w:rPr>
          <w:rFonts w:ascii="Arial" w:eastAsia="Calibri" w:hAnsi="Arial" w:cs="Arial"/>
          <w:noProof/>
        </w:rPr>
        <w:t>(1) Udaljenost prateće i/ili pomoćne građevine od građevine osnovne namjene na istoj građevnoj čestici mora biti 3,0 m.</w:t>
      </w:r>
    </w:p>
    <w:p w14:paraId="572AE706" w14:textId="77777777" w:rsidR="00B87802" w:rsidRPr="00B87802" w:rsidRDefault="00B87802" w:rsidP="00B87802">
      <w:pPr>
        <w:numPr>
          <w:ilvl w:val="12"/>
          <w:numId w:val="0"/>
        </w:numPr>
        <w:spacing w:after="0" w:line="276" w:lineRule="auto"/>
        <w:jc w:val="both"/>
        <w:rPr>
          <w:rFonts w:ascii="Arial" w:eastAsia="Calibri" w:hAnsi="Arial" w:cs="Arial"/>
          <w:noProof/>
        </w:rPr>
      </w:pPr>
    </w:p>
    <w:p w14:paraId="23EDA63A" w14:textId="77777777" w:rsidR="00B87802" w:rsidRPr="00B87802" w:rsidRDefault="00B87802" w:rsidP="00B87802">
      <w:pPr>
        <w:pBdr>
          <w:top w:val="nil"/>
          <w:left w:val="nil"/>
          <w:bottom w:val="nil"/>
          <w:right w:val="nil"/>
          <w:between w:val="nil"/>
        </w:pBdr>
        <w:spacing w:after="200" w:line="276" w:lineRule="auto"/>
        <w:jc w:val="both"/>
        <w:rPr>
          <w:rFonts w:ascii="Arial" w:eastAsia="Arial" w:hAnsi="Arial" w:cs="Arial"/>
          <w:lang w:eastAsia="hr-HR"/>
        </w:rPr>
      </w:pPr>
      <w:r w:rsidRPr="00B87802">
        <w:rPr>
          <w:rFonts w:ascii="Arial" w:eastAsia="Calibri" w:hAnsi="Arial" w:cs="Arial"/>
          <w:noProof/>
        </w:rPr>
        <w:t xml:space="preserve">(2) Iznimno od stavka 1. ovog članka, prateće i/ili pomoćne građevine mogu se graditi od građevine osnovne namjene na manjoj udaljenosti od 3,0 m </w:t>
      </w:r>
      <w:r w:rsidRPr="00B87802">
        <w:rPr>
          <w:rFonts w:ascii="Arial" w:eastAsia="Arial" w:hAnsi="Arial" w:cs="Arial"/>
          <w:lang w:eastAsia="hr-HR"/>
        </w:rPr>
        <w:t>pri čemu je potrebno izvoditi građevne elemente i ugrađivati građevne proizvode tražene otpornosti i reakcije na požar, izgradnja požarnih zidova, sukladno zakonskoj regulativi zaštite od požara.</w:t>
      </w:r>
    </w:p>
    <w:p w14:paraId="6F0EB8C3" w14:textId="590DDEEF" w:rsidR="00B87802" w:rsidRPr="00CC21D6" w:rsidRDefault="00B87802" w:rsidP="00B87802">
      <w:pPr>
        <w:pBdr>
          <w:top w:val="nil"/>
          <w:left w:val="nil"/>
          <w:bottom w:val="nil"/>
          <w:right w:val="nil"/>
          <w:between w:val="nil"/>
        </w:pBdr>
        <w:spacing w:after="0" w:line="276" w:lineRule="auto"/>
        <w:jc w:val="both"/>
        <w:rPr>
          <w:rFonts w:ascii="Arial" w:eastAsia="Calibri" w:hAnsi="Arial" w:cs="Arial"/>
          <w:noProof/>
        </w:rPr>
      </w:pPr>
      <w:r w:rsidRPr="00B87802">
        <w:rPr>
          <w:rFonts w:ascii="Arial" w:eastAsia="Calibri" w:hAnsi="Arial" w:cs="Arial"/>
          <w:noProof/>
        </w:rPr>
        <w:t>(3) Uvjeti koji su određeni u stavcima 1. i 2. ovog članka primijenjuju se i kod određivanja udaljenosti između prateće i pomoćne građevine.</w:t>
      </w:r>
      <w:r w:rsidRPr="00CC21D6">
        <w:rPr>
          <w:rFonts w:ascii="Arial" w:eastAsia="Calibri" w:hAnsi="Arial" w:cs="Arial"/>
          <w:noProof/>
        </w:rPr>
        <w:t>“.</w:t>
      </w:r>
    </w:p>
    <w:p w14:paraId="042E64E6" w14:textId="02E17884" w:rsidR="00B87802" w:rsidRDefault="00B87802" w:rsidP="00B87802">
      <w:pPr>
        <w:pBdr>
          <w:top w:val="nil"/>
          <w:left w:val="nil"/>
          <w:bottom w:val="nil"/>
          <w:right w:val="nil"/>
          <w:between w:val="nil"/>
        </w:pBdr>
        <w:spacing w:after="0" w:line="276" w:lineRule="auto"/>
        <w:jc w:val="both"/>
        <w:rPr>
          <w:rFonts w:ascii="Arial" w:eastAsia="Calibri" w:hAnsi="Arial" w:cs="Arial"/>
          <w:noProof/>
          <w:color w:val="4F81BD"/>
        </w:rPr>
      </w:pPr>
    </w:p>
    <w:p w14:paraId="047BCC1F" w14:textId="2488AEFC" w:rsidR="00B87802" w:rsidRDefault="00B87802" w:rsidP="00B87802">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55</w:t>
      </w:r>
      <w:r w:rsidRPr="00453AB8">
        <w:rPr>
          <w:rFonts w:ascii="Arial" w:eastAsia="Times New Roman" w:hAnsi="Arial" w:cs="Arial"/>
          <w:b/>
          <w:bCs/>
          <w:lang w:eastAsia="hr-HR"/>
        </w:rPr>
        <w:t>.</w:t>
      </w:r>
    </w:p>
    <w:p w14:paraId="02880A90" w14:textId="33D6B231" w:rsidR="00CC21D6" w:rsidRDefault="00CC21D6" w:rsidP="00CC21D6">
      <w:pPr>
        <w:tabs>
          <w:tab w:val="left" w:pos="540"/>
        </w:tabs>
        <w:spacing w:after="0" w:line="240" w:lineRule="auto"/>
        <w:jc w:val="both"/>
        <w:rPr>
          <w:rFonts w:ascii="Arial" w:eastAsia="Calibri" w:hAnsi="Arial" w:cs="Arial"/>
          <w:noProof/>
        </w:rPr>
      </w:pPr>
      <w:r>
        <w:rPr>
          <w:rFonts w:ascii="Arial" w:eastAsia="Calibri" w:hAnsi="Arial" w:cs="Arial"/>
          <w:noProof/>
        </w:rPr>
        <w:tab/>
        <w:t>Članak 40. mijenja se i glasi:</w:t>
      </w:r>
    </w:p>
    <w:p w14:paraId="16960C0A" w14:textId="77777777" w:rsidR="00CC21D6" w:rsidRDefault="00CC21D6" w:rsidP="00CC21D6">
      <w:pPr>
        <w:numPr>
          <w:ilvl w:val="12"/>
          <w:numId w:val="0"/>
        </w:numPr>
        <w:spacing w:after="0" w:line="276" w:lineRule="auto"/>
        <w:jc w:val="both"/>
        <w:rPr>
          <w:rFonts w:ascii="Arial" w:eastAsia="Calibri" w:hAnsi="Arial" w:cs="Arial"/>
          <w:noProof/>
        </w:rPr>
      </w:pPr>
    </w:p>
    <w:p w14:paraId="13DA9E4E" w14:textId="0400324B" w:rsidR="00CC21D6" w:rsidRPr="00CC21D6" w:rsidRDefault="00CC21D6" w:rsidP="00CC21D6">
      <w:pPr>
        <w:numPr>
          <w:ilvl w:val="12"/>
          <w:numId w:val="0"/>
        </w:numPr>
        <w:spacing w:after="0" w:line="276" w:lineRule="auto"/>
        <w:jc w:val="both"/>
        <w:rPr>
          <w:rFonts w:ascii="Arial" w:eastAsia="Calibri" w:hAnsi="Arial" w:cs="Arial"/>
          <w:noProof/>
        </w:rPr>
      </w:pPr>
      <w:r w:rsidRPr="00CC21D6">
        <w:rPr>
          <w:rFonts w:ascii="Arial" w:eastAsia="Calibri" w:hAnsi="Arial" w:cs="Arial"/>
          <w:noProof/>
        </w:rPr>
        <w:t>„(1) Prateće i/ili pomoćne gospodarsko-poljoprivredne građevine bez izvora zagađenja mogu se izuzetno graditi jednim svojim dijelom i na međi sa susjednom građevnom česticom, uz uvjet:</w:t>
      </w:r>
    </w:p>
    <w:p w14:paraId="44F7C697" w14:textId="77777777" w:rsidR="00CC21D6" w:rsidRPr="00CC21D6" w:rsidRDefault="00CC21D6" w:rsidP="005175B2">
      <w:pPr>
        <w:numPr>
          <w:ilvl w:val="0"/>
          <w:numId w:val="4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CC21D6">
        <w:rPr>
          <w:rFonts w:ascii="Arial" w:eastAsia="Times New Roman" w:hAnsi="Arial" w:cs="Arial"/>
          <w:szCs w:val="24"/>
          <w:lang w:eastAsia="hr-HR"/>
        </w:rPr>
        <w:t>da se prema susjednoj čestici izgradi zid određene otpornosti i reakcije na požar sukladno posebnim zakonima i pravilnicima,</w:t>
      </w:r>
    </w:p>
    <w:p w14:paraId="708A67CB" w14:textId="77777777" w:rsidR="00CC21D6" w:rsidRPr="00CC21D6" w:rsidRDefault="00CC21D6" w:rsidP="005175B2">
      <w:pPr>
        <w:numPr>
          <w:ilvl w:val="0"/>
          <w:numId w:val="4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CC21D6">
        <w:rPr>
          <w:rFonts w:ascii="Arial" w:eastAsia="Times New Roman" w:hAnsi="Arial" w:cs="Arial"/>
          <w:szCs w:val="24"/>
          <w:lang w:eastAsia="hr-HR"/>
        </w:rPr>
        <w:t>da se u zidu prema susjedu ne grade otvori i istaci,</w:t>
      </w:r>
    </w:p>
    <w:p w14:paraId="08BCC7E4" w14:textId="77777777" w:rsidR="00CC21D6" w:rsidRPr="00CC21D6" w:rsidRDefault="00CC21D6" w:rsidP="005175B2">
      <w:pPr>
        <w:numPr>
          <w:ilvl w:val="0"/>
          <w:numId w:val="4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CC21D6">
        <w:rPr>
          <w:rFonts w:ascii="Arial" w:eastAsia="Times New Roman" w:hAnsi="Arial" w:cs="Arial"/>
          <w:szCs w:val="24"/>
          <w:lang w:eastAsia="hr-HR"/>
        </w:rPr>
        <w:t>da nagib krova bude izveden prema pripadajućoj čestici,</w:t>
      </w:r>
    </w:p>
    <w:p w14:paraId="4D4D3418" w14:textId="77777777" w:rsidR="00CC21D6" w:rsidRPr="00CC21D6" w:rsidRDefault="00CC21D6" w:rsidP="005175B2">
      <w:pPr>
        <w:numPr>
          <w:ilvl w:val="0"/>
          <w:numId w:val="4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CC21D6">
        <w:rPr>
          <w:rFonts w:ascii="Arial" w:eastAsia="Times New Roman" w:hAnsi="Arial" w:cs="Arial"/>
          <w:lang w:eastAsia="hr-HR"/>
        </w:rPr>
        <w:t xml:space="preserve">da se odvod krovne vode i snijega s </w:t>
      </w:r>
      <w:r w:rsidRPr="00CC21D6">
        <w:rPr>
          <w:rFonts w:ascii="Arial" w:eastAsia="Times New Roman" w:hAnsi="Arial" w:cs="Arial"/>
          <w:szCs w:val="24"/>
          <w:lang w:eastAsia="hr-HR"/>
        </w:rPr>
        <w:t xml:space="preserve">prateće i/ili </w:t>
      </w:r>
      <w:r w:rsidRPr="00CC21D6">
        <w:rPr>
          <w:rFonts w:ascii="Arial" w:eastAsia="Times New Roman" w:hAnsi="Arial" w:cs="Arial"/>
          <w:lang w:eastAsia="hr-HR"/>
        </w:rPr>
        <w:t xml:space="preserve">pomoćne građevine riješi na pripadajuću česticu, </w:t>
      </w:r>
    </w:p>
    <w:p w14:paraId="25D45463" w14:textId="2A0D43DD" w:rsidR="00CC21D6" w:rsidRPr="00CC21D6" w:rsidRDefault="00CC21D6" w:rsidP="005175B2">
      <w:pPr>
        <w:numPr>
          <w:ilvl w:val="0"/>
          <w:numId w:val="48"/>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CC21D6">
        <w:rPr>
          <w:rFonts w:ascii="Arial" w:eastAsia="Times New Roman" w:hAnsi="Arial" w:cs="Arial"/>
          <w:lang w:eastAsia="hr-HR"/>
        </w:rPr>
        <w:t>da se ishodi suglasnost susjeda.“.</w:t>
      </w:r>
    </w:p>
    <w:p w14:paraId="1ED912D5" w14:textId="77777777" w:rsidR="00B87802" w:rsidRPr="00B87802" w:rsidRDefault="00B87802" w:rsidP="00B87802">
      <w:pPr>
        <w:pBdr>
          <w:top w:val="nil"/>
          <w:left w:val="nil"/>
          <w:bottom w:val="nil"/>
          <w:right w:val="nil"/>
          <w:between w:val="nil"/>
        </w:pBdr>
        <w:spacing w:after="0" w:line="276" w:lineRule="auto"/>
        <w:jc w:val="both"/>
        <w:rPr>
          <w:rFonts w:ascii="Arial" w:eastAsia="Calibri" w:hAnsi="Arial" w:cs="Arial"/>
          <w:noProof/>
          <w:color w:val="4F81BD"/>
        </w:rPr>
      </w:pPr>
    </w:p>
    <w:p w14:paraId="38E04250" w14:textId="18C44B3B" w:rsidR="00CC21D6" w:rsidRDefault="00CC21D6" w:rsidP="00CC21D6">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56</w:t>
      </w:r>
      <w:r w:rsidRPr="00453AB8">
        <w:rPr>
          <w:rFonts w:ascii="Arial" w:eastAsia="Times New Roman" w:hAnsi="Arial" w:cs="Arial"/>
          <w:b/>
          <w:bCs/>
          <w:lang w:eastAsia="hr-HR"/>
        </w:rPr>
        <w:t>.</w:t>
      </w:r>
    </w:p>
    <w:p w14:paraId="7AA67F0F" w14:textId="15FC1515" w:rsidR="00B87802" w:rsidRDefault="00B87802" w:rsidP="00450466">
      <w:pPr>
        <w:tabs>
          <w:tab w:val="left" w:pos="540"/>
        </w:tabs>
        <w:spacing w:after="0" w:line="240" w:lineRule="auto"/>
        <w:jc w:val="both"/>
        <w:rPr>
          <w:rFonts w:ascii="Arial" w:eastAsia="Calibri" w:hAnsi="Arial" w:cs="Arial"/>
          <w:noProof/>
        </w:rPr>
      </w:pPr>
    </w:p>
    <w:p w14:paraId="54978C13" w14:textId="77777777" w:rsidR="00CC21D6" w:rsidRDefault="00CC21D6" w:rsidP="00450466">
      <w:pPr>
        <w:tabs>
          <w:tab w:val="left" w:pos="540"/>
        </w:tabs>
        <w:spacing w:after="0" w:line="240" w:lineRule="auto"/>
        <w:jc w:val="both"/>
        <w:rPr>
          <w:rFonts w:ascii="Arial" w:eastAsia="Calibri" w:hAnsi="Arial" w:cs="Arial"/>
          <w:noProof/>
        </w:rPr>
      </w:pPr>
      <w:r>
        <w:rPr>
          <w:rFonts w:ascii="Arial" w:eastAsia="Calibri" w:hAnsi="Arial" w:cs="Arial"/>
          <w:noProof/>
        </w:rPr>
        <w:tab/>
        <w:t>U članku 41. stavak 1. mijenja se i glasi:</w:t>
      </w:r>
    </w:p>
    <w:p w14:paraId="0576C2A4" w14:textId="77777777" w:rsidR="00CC21D6" w:rsidRDefault="00CC21D6" w:rsidP="00450466">
      <w:pPr>
        <w:tabs>
          <w:tab w:val="left" w:pos="540"/>
        </w:tabs>
        <w:spacing w:after="0" w:line="240" w:lineRule="auto"/>
        <w:jc w:val="both"/>
        <w:rPr>
          <w:rFonts w:ascii="Arial" w:eastAsia="Calibri" w:hAnsi="Arial" w:cs="Arial"/>
          <w:noProof/>
        </w:rPr>
      </w:pPr>
    </w:p>
    <w:p w14:paraId="7BF84CE9" w14:textId="66C08811" w:rsidR="00CC21D6" w:rsidRPr="00CC21D6" w:rsidRDefault="00CC21D6" w:rsidP="00CC21D6">
      <w:pPr>
        <w:numPr>
          <w:ilvl w:val="12"/>
          <w:numId w:val="0"/>
        </w:numPr>
        <w:spacing w:after="0" w:line="276" w:lineRule="auto"/>
        <w:jc w:val="both"/>
        <w:rPr>
          <w:rFonts w:ascii="Arial" w:eastAsia="Calibri" w:hAnsi="Arial" w:cs="Arial"/>
          <w:noProof/>
          <w:lang w:val="da-DK"/>
        </w:rPr>
      </w:pPr>
      <w:r w:rsidRPr="00CC21D6">
        <w:rPr>
          <w:rFonts w:ascii="Arial" w:eastAsia="Calibri" w:hAnsi="Arial" w:cs="Arial"/>
          <w:noProof/>
        </w:rPr>
        <w:t>„(1) Udaljenost gospodarsko-poljoprivrednih građevina s potencijalnim izvorom zagađenja od stambenih i poslovnih građevina ne može biti manja od 6,0 m, sukladno članku</w:t>
      </w:r>
      <w:r w:rsidRPr="00CC21D6">
        <w:rPr>
          <w:rFonts w:ascii="Arial" w:eastAsia="Calibri" w:hAnsi="Arial" w:cs="Arial"/>
          <w:noProof/>
          <w:lang w:val="da-DK"/>
        </w:rPr>
        <w:t xml:space="preserve"> 23.c.”</w:t>
      </w:r>
      <w:r w:rsidRPr="00CC21D6">
        <w:rPr>
          <w:rFonts w:ascii="Arial" w:eastAsia="Calibri" w:hAnsi="Arial" w:cs="Arial"/>
          <w:noProof/>
        </w:rPr>
        <w:t xml:space="preserve"> </w:t>
      </w:r>
    </w:p>
    <w:p w14:paraId="02C1795C" w14:textId="0330EF70" w:rsidR="00CC21D6" w:rsidRDefault="00CC21D6" w:rsidP="00450466">
      <w:pPr>
        <w:tabs>
          <w:tab w:val="left" w:pos="540"/>
        </w:tabs>
        <w:spacing w:after="0" w:line="240" w:lineRule="auto"/>
        <w:jc w:val="both"/>
        <w:rPr>
          <w:rFonts w:ascii="Arial" w:eastAsia="Calibri" w:hAnsi="Arial" w:cs="Arial"/>
          <w:noProof/>
        </w:rPr>
      </w:pPr>
    </w:p>
    <w:p w14:paraId="4354331B" w14:textId="065D4A3B" w:rsidR="00CC21D6" w:rsidRDefault="00CC21D6" w:rsidP="00CC21D6">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57</w:t>
      </w:r>
      <w:r w:rsidRPr="00453AB8">
        <w:rPr>
          <w:rFonts w:ascii="Arial" w:eastAsia="Times New Roman" w:hAnsi="Arial" w:cs="Arial"/>
          <w:b/>
          <w:bCs/>
          <w:lang w:eastAsia="hr-HR"/>
        </w:rPr>
        <w:t>.</w:t>
      </w:r>
    </w:p>
    <w:p w14:paraId="075E4773" w14:textId="38A520B9" w:rsidR="00CC21D6" w:rsidRDefault="00CC21D6" w:rsidP="00450466">
      <w:pPr>
        <w:tabs>
          <w:tab w:val="left" w:pos="540"/>
        </w:tabs>
        <w:spacing w:after="0" w:line="240" w:lineRule="auto"/>
        <w:jc w:val="both"/>
        <w:rPr>
          <w:rFonts w:ascii="Arial" w:eastAsia="Calibri" w:hAnsi="Arial" w:cs="Arial"/>
          <w:noProof/>
        </w:rPr>
      </w:pPr>
    </w:p>
    <w:p w14:paraId="31E531EC" w14:textId="60331B84" w:rsidR="00CC21D6" w:rsidRDefault="00CC21D6" w:rsidP="00450466">
      <w:pPr>
        <w:tabs>
          <w:tab w:val="left" w:pos="540"/>
        </w:tabs>
        <w:spacing w:after="0" w:line="240" w:lineRule="auto"/>
        <w:jc w:val="both"/>
        <w:rPr>
          <w:rFonts w:ascii="Arial" w:eastAsia="Calibri" w:hAnsi="Arial" w:cs="Arial"/>
          <w:noProof/>
        </w:rPr>
      </w:pPr>
      <w:r>
        <w:rPr>
          <w:rFonts w:ascii="Arial" w:eastAsia="Calibri" w:hAnsi="Arial" w:cs="Arial"/>
          <w:noProof/>
        </w:rPr>
        <w:tab/>
      </w:r>
      <w:bookmarkStart w:id="9" w:name="_Hlk103161890"/>
      <w:r>
        <w:rPr>
          <w:rFonts w:ascii="Arial" w:eastAsia="Calibri" w:hAnsi="Arial" w:cs="Arial"/>
          <w:noProof/>
        </w:rPr>
        <w:t>Članak 42. mijenja se i glasi:</w:t>
      </w:r>
      <w:bookmarkEnd w:id="9"/>
    </w:p>
    <w:p w14:paraId="23B3821A" w14:textId="3892EF8B" w:rsidR="00CC21D6" w:rsidRDefault="00CC21D6" w:rsidP="00450466">
      <w:pPr>
        <w:tabs>
          <w:tab w:val="left" w:pos="540"/>
        </w:tabs>
        <w:spacing w:after="0" w:line="240" w:lineRule="auto"/>
        <w:jc w:val="both"/>
        <w:rPr>
          <w:rFonts w:ascii="Arial" w:eastAsia="Calibri" w:hAnsi="Arial" w:cs="Arial"/>
          <w:noProof/>
        </w:rPr>
      </w:pPr>
    </w:p>
    <w:p w14:paraId="064BE717" w14:textId="62811858"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lastRenderedPageBreak/>
        <w:t>„(1) Najveća etažna visina građevine osnovne namjene je E=Po/S+P+1K+Pk, odnosno maksimalna visina građevine osnovne namjene je V=10,0 m a iznimno i više.</w:t>
      </w:r>
    </w:p>
    <w:p w14:paraId="28ED0645" w14:textId="77777777" w:rsidR="0094211F" w:rsidRPr="0094211F" w:rsidRDefault="0094211F" w:rsidP="0094211F">
      <w:pPr>
        <w:numPr>
          <w:ilvl w:val="12"/>
          <w:numId w:val="0"/>
        </w:numPr>
        <w:spacing w:after="0" w:line="276" w:lineRule="auto"/>
        <w:jc w:val="both"/>
        <w:rPr>
          <w:rFonts w:ascii="Arial" w:eastAsia="Calibri" w:hAnsi="Arial" w:cs="Arial"/>
          <w:noProof/>
        </w:rPr>
      </w:pPr>
    </w:p>
    <w:p w14:paraId="28163F4A" w14:textId="77777777"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t>(2) U naselju Kloštar Podravski dozvoljava se izgradnja građevine osnovne namjene najveće etažne visine E=Po/S+P+2K+Pk odnosno maksimalna visina građevine osnovne namjene je V=12,0 m a iznimno i više.</w:t>
      </w:r>
    </w:p>
    <w:p w14:paraId="7886B287" w14:textId="77777777" w:rsidR="0094211F" w:rsidRPr="0094211F" w:rsidRDefault="0094211F" w:rsidP="0094211F">
      <w:pPr>
        <w:numPr>
          <w:ilvl w:val="12"/>
          <w:numId w:val="0"/>
        </w:numPr>
        <w:spacing w:after="0" w:line="276" w:lineRule="auto"/>
        <w:jc w:val="both"/>
        <w:rPr>
          <w:rFonts w:ascii="Arial" w:eastAsia="Calibri" w:hAnsi="Arial" w:cs="Arial"/>
          <w:noProof/>
        </w:rPr>
      </w:pPr>
    </w:p>
    <w:p w14:paraId="627BCB2B" w14:textId="77777777"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t>(3) Najveća etažna visina pomoćne i/ili prateće građevine je E=Po/S+P+Pk odnosno maksimalna visina pomoćne/prateće građevine je V=6,0 m a iznimno i više.</w:t>
      </w:r>
    </w:p>
    <w:p w14:paraId="422E20A4" w14:textId="77777777" w:rsidR="0094211F" w:rsidRPr="0094211F" w:rsidRDefault="0094211F" w:rsidP="0094211F">
      <w:pPr>
        <w:numPr>
          <w:ilvl w:val="12"/>
          <w:numId w:val="0"/>
        </w:numPr>
        <w:spacing w:after="0" w:line="276" w:lineRule="auto"/>
        <w:jc w:val="both"/>
        <w:rPr>
          <w:rFonts w:ascii="Arial" w:eastAsia="Calibri" w:hAnsi="Arial" w:cs="Arial"/>
          <w:noProof/>
        </w:rPr>
      </w:pPr>
    </w:p>
    <w:p w14:paraId="7EA6FC41" w14:textId="77777777" w:rsidR="0094211F" w:rsidRPr="0094211F" w:rsidRDefault="0094211F" w:rsidP="0094211F">
      <w:pPr>
        <w:autoSpaceDE w:val="0"/>
        <w:autoSpaceDN w:val="0"/>
        <w:adjustRightInd w:val="0"/>
        <w:spacing w:after="0" w:line="276" w:lineRule="auto"/>
        <w:ind w:right="1"/>
        <w:jc w:val="both"/>
        <w:rPr>
          <w:rFonts w:ascii="Arial" w:eastAsia="Calibri" w:hAnsi="Arial" w:cs="Arial"/>
          <w:noProof/>
        </w:rPr>
      </w:pPr>
      <w:r w:rsidRPr="0094211F">
        <w:rPr>
          <w:rFonts w:ascii="Arial" w:eastAsia="Calibri" w:hAnsi="Arial" w:cs="Arial"/>
          <w:noProof/>
        </w:rPr>
        <w:t>(4) Iznimno od prethodnih stavaka ovoga članka, omogućuje se gradnja građevina veće visine od navedenih (crkveni tornjevi, silosi, vodotornjevi, vatrogasni tornjevi ili slično) zbog konstruktivno-tehnoloških rješenja, procesa rada koji se u njima odvija i slično.</w:t>
      </w:r>
    </w:p>
    <w:p w14:paraId="67285128" w14:textId="77777777" w:rsidR="0094211F" w:rsidRPr="0094211F" w:rsidRDefault="0094211F" w:rsidP="0094211F">
      <w:pPr>
        <w:autoSpaceDE w:val="0"/>
        <w:autoSpaceDN w:val="0"/>
        <w:adjustRightInd w:val="0"/>
        <w:spacing w:after="0" w:line="276" w:lineRule="auto"/>
        <w:ind w:right="1"/>
        <w:jc w:val="both"/>
        <w:rPr>
          <w:rFonts w:ascii="Arial" w:eastAsia="Calibri" w:hAnsi="Arial" w:cs="Arial"/>
          <w:strike/>
          <w:noProof/>
        </w:rPr>
      </w:pPr>
    </w:p>
    <w:p w14:paraId="10BE5C00" w14:textId="77777777"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t>(5) Način postupanja kod gradnje u zaštićenim cjelinama odnosno granicama kulturnog dobra, opisano  je u članku 100. ove Odluke.</w:t>
      </w:r>
    </w:p>
    <w:p w14:paraId="71DC3820" w14:textId="77777777" w:rsidR="0094211F" w:rsidRPr="0094211F" w:rsidRDefault="0094211F" w:rsidP="0094211F">
      <w:pPr>
        <w:numPr>
          <w:ilvl w:val="12"/>
          <w:numId w:val="0"/>
        </w:numPr>
        <w:spacing w:after="0" w:line="276" w:lineRule="auto"/>
        <w:jc w:val="both"/>
        <w:rPr>
          <w:rFonts w:ascii="Arial" w:eastAsia="Calibri" w:hAnsi="Arial" w:cs="Arial"/>
          <w:noProof/>
        </w:rPr>
      </w:pPr>
    </w:p>
    <w:p w14:paraId="28621272" w14:textId="58F6DC41"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t>(6) Način i uvjeti gradnje građevina koje su zaštićene (Z i P)  i evidentirane (E) opisano je u članku 105.b ove Odluke.“.</w:t>
      </w:r>
    </w:p>
    <w:p w14:paraId="77FC8800" w14:textId="0E3D6550" w:rsidR="00CC21D6" w:rsidRDefault="00CC21D6" w:rsidP="00450466">
      <w:pPr>
        <w:tabs>
          <w:tab w:val="left" w:pos="540"/>
        </w:tabs>
        <w:spacing w:after="0" w:line="240" w:lineRule="auto"/>
        <w:jc w:val="both"/>
        <w:rPr>
          <w:rFonts w:ascii="Arial" w:eastAsia="Calibri" w:hAnsi="Arial" w:cs="Arial"/>
          <w:noProof/>
        </w:rPr>
      </w:pPr>
    </w:p>
    <w:p w14:paraId="790D47AA" w14:textId="000AA258" w:rsidR="0094211F" w:rsidRDefault="0094211F" w:rsidP="0094211F">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58</w:t>
      </w:r>
      <w:r w:rsidRPr="00453AB8">
        <w:rPr>
          <w:rFonts w:ascii="Arial" w:eastAsia="Times New Roman" w:hAnsi="Arial" w:cs="Arial"/>
          <w:b/>
          <w:bCs/>
          <w:lang w:eastAsia="hr-HR"/>
        </w:rPr>
        <w:t>.</w:t>
      </w:r>
    </w:p>
    <w:p w14:paraId="64645B3E" w14:textId="3302AB3D" w:rsidR="0094211F" w:rsidRDefault="0094211F" w:rsidP="00450466">
      <w:pPr>
        <w:tabs>
          <w:tab w:val="left" w:pos="540"/>
        </w:tabs>
        <w:spacing w:after="0" w:line="240" w:lineRule="auto"/>
        <w:jc w:val="both"/>
        <w:rPr>
          <w:rFonts w:ascii="Arial" w:eastAsia="Calibri" w:hAnsi="Arial" w:cs="Arial"/>
          <w:noProof/>
        </w:rPr>
      </w:pPr>
    </w:p>
    <w:p w14:paraId="08700F84" w14:textId="1E40D8F2" w:rsidR="0094211F" w:rsidRDefault="0094211F"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43. mijenja se i glasi:</w:t>
      </w:r>
    </w:p>
    <w:p w14:paraId="38CF8186" w14:textId="0BA8C1B5" w:rsidR="0094211F" w:rsidRDefault="0094211F" w:rsidP="00450466">
      <w:pPr>
        <w:tabs>
          <w:tab w:val="left" w:pos="540"/>
        </w:tabs>
        <w:spacing w:after="0" w:line="240" w:lineRule="auto"/>
        <w:jc w:val="both"/>
        <w:rPr>
          <w:rFonts w:ascii="Arial" w:eastAsia="Calibri" w:hAnsi="Arial" w:cs="Arial"/>
          <w:noProof/>
        </w:rPr>
      </w:pPr>
    </w:p>
    <w:p w14:paraId="1ED059A0" w14:textId="2CE7C66F" w:rsidR="0094211F" w:rsidRPr="0094211F" w:rsidRDefault="0094211F" w:rsidP="0094211F">
      <w:pPr>
        <w:numPr>
          <w:ilvl w:val="12"/>
          <w:numId w:val="0"/>
        </w:numPr>
        <w:spacing w:after="0" w:line="276" w:lineRule="auto"/>
        <w:jc w:val="both"/>
        <w:rPr>
          <w:rFonts w:ascii="Arial" w:eastAsia="Calibri" w:hAnsi="Arial" w:cs="Arial"/>
          <w:noProof/>
        </w:rPr>
      </w:pPr>
      <w:r w:rsidRPr="0094211F">
        <w:rPr>
          <w:rFonts w:ascii="Arial" w:eastAsia="Calibri" w:hAnsi="Arial" w:cs="Arial"/>
          <w:noProof/>
        </w:rPr>
        <w:t xml:space="preserve">„(1) Prozori potkrovlja, u pravilu, izvedeni su u kosini krova, kao krovne kućice ili na zabatnom zidu. </w:t>
      </w:r>
    </w:p>
    <w:p w14:paraId="3A0B12A3" w14:textId="77777777" w:rsidR="0094211F" w:rsidRPr="0094211F" w:rsidRDefault="0094211F" w:rsidP="0094211F">
      <w:pPr>
        <w:numPr>
          <w:ilvl w:val="12"/>
          <w:numId w:val="0"/>
        </w:numPr>
        <w:spacing w:after="0" w:line="276" w:lineRule="auto"/>
        <w:jc w:val="both"/>
        <w:rPr>
          <w:rFonts w:ascii="Arial" w:eastAsia="Calibri" w:hAnsi="Arial" w:cs="Arial"/>
          <w:noProof/>
        </w:rPr>
      </w:pPr>
    </w:p>
    <w:p w14:paraId="55D6C3F1" w14:textId="77777777" w:rsidR="0094211F" w:rsidRPr="0094211F" w:rsidRDefault="0094211F" w:rsidP="0094211F">
      <w:pPr>
        <w:spacing w:after="200" w:line="276" w:lineRule="auto"/>
        <w:jc w:val="both"/>
        <w:rPr>
          <w:rFonts w:ascii="Arial" w:eastAsia="Times New Roman" w:hAnsi="Arial" w:cs="Arial"/>
          <w:lang w:eastAsia="hr-HR"/>
        </w:rPr>
      </w:pPr>
      <w:r w:rsidRPr="0094211F">
        <w:rPr>
          <w:rFonts w:ascii="Arial" w:eastAsia="Calibri" w:hAnsi="Arial" w:cs="Arial"/>
          <w:noProof/>
        </w:rPr>
        <w:t xml:space="preserve">(2) Potkrovlje ili dio potkrovlja moguće je izvesti kao kombinacija kosih, zaobljenih i/ili ravnih krovnih površina ako se nalazi unutar gabarita kosine krovne konstrukcije. </w:t>
      </w:r>
      <w:r w:rsidRPr="0094211F">
        <w:rPr>
          <w:rFonts w:ascii="Arial" w:eastAsia="Times New Roman" w:hAnsi="Arial" w:cs="Arial"/>
          <w:lang w:eastAsia="hr-HR"/>
        </w:rPr>
        <w:t>Visina nadozida potkrovlja ne može biti viša od 120,0 cm.</w:t>
      </w:r>
    </w:p>
    <w:p w14:paraId="2B27CE64" w14:textId="77777777" w:rsidR="0094211F" w:rsidRPr="0094211F" w:rsidRDefault="0094211F" w:rsidP="0094211F">
      <w:pPr>
        <w:autoSpaceDE w:val="0"/>
        <w:autoSpaceDN w:val="0"/>
        <w:adjustRightInd w:val="0"/>
        <w:spacing w:after="0" w:line="276" w:lineRule="auto"/>
        <w:jc w:val="both"/>
        <w:rPr>
          <w:rFonts w:ascii="Arial" w:eastAsia="Calibri" w:hAnsi="Arial" w:cs="Arial"/>
          <w:noProof/>
        </w:rPr>
      </w:pPr>
      <w:r w:rsidRPr="0094211F">
        <w:rPr>
          <w:rFonts w:ascii="Arial" w:eastAsia="Calibri" w:hAnsi="Arial" w:cs="Arial"/>
          <w:noProof/>
        </w:rPr>
        <w:t>(3) Krovovi građevina mogu biti izvedeni kao ravni, kosi, mansardni, šed, bačvasti, ili kombinacija navedenog.</w:t>
      </w:r>
    </w:p>
    <w:p w14:paraId="3125A400" w14:textId="77777777" w:rsidR="0094211F" w:rsidRPr="0094211F" w:rsidRDefault="0094211F" w:rsidP="0094211F">
      <w:pPr>
        <w:autoSpaceDE w:val="0"/>
        <w:autoSpaceDN w:val="0"/>
        <w:adjustRightInd w:val="0"/>
        <w:spacing w:after="0" w:line="276" w:lineRule="auto"/>
        <w:jc w:val="both"/>
        <w:rPr>
          <w:rFonts w:ascii="Arial" w:eastAsia="Calibri" w:hAnsi="Arial" w:cs="Arial"/>
          <w:noProof/>
        </w:rPr>
      </w:pPr>
    </w:p>
    <w:p w14:paraId="0C116D65" w14:textId="77777777" w:rsidR="0094211F" w:rsidRPr="0094211F" w:rsidRDefault="0094211F" w:rsidP="0094211F">
      <w:pPr>
        <w:spacing w:line="240" w:lineRule="auto"/>
        <w:contextualSpacing/>
        <w:jc w:val="both"/>
        <w:rPr>
          <w:rFonts w:ascii="Arial" w:eastAsia="Calibri" w:hAnsi="Arial" w:cs="Arial"/>
          <w:noProof/>
        </w:rPr>
      </w:pPr>
      <w:r w:rsidRPr="0094211F">
        <w:rPr>
          <w:rFonts w:ascii="Arial" w:eastAsia="Calibri" w:hAnsi="Arial" w:cs="Arial"/>
          <w:noProof/>
        </w:rPr>
        <w:t>(4) Građevina može imati tavan koji je dio građevine isključivo ispod kosog ili zaobljenog krovišta bez nadozida s minimalnim otvorima za svjetlo i prozračivanje.</w:t>
      </w:r>
    </w:p>
    <w:p w14:paraId="139E638E" w14:textId="77777777" w:rsidR="0094211F" w:rsidRPr="0094211F" w:rsidRDefault="0094211F" w:rsidP="0094211F">
      <w:pPr>
        <w:autoSpaceDE w:val="0"/>
        <w:autoSpaceDN w:val="0"/>
        <w:adjustRightInd w:val="0"/>
        <w:spacing w:after="0" w:line="276" w:lineRule="auto"/>
        <w:jc w:val="both"/>
        <w:rPr>
          <w:rFonts w:ascii="Arial" w:eastAsia="Calibri" w:hAnsi="Arial" w:cs="Arial"/>
          <w:noProof/>
        </w:rPr>
      </w:pPr>
    </w:p>
    <w:p w14:paraId="3E5E0A57" w14:textId="41BE8569" w:rsidR="0094211F" w:rsidRPr="0094211F" w:rsidRDefault="0094211F" w:rsidP="0094211F">
      <w:pPr>
        <w:autoSpaceDE w:val="0"/>
        <w:autoSpaceDN w:val="0"/>
        <w:adjustRightInd w:val="0"/>
        <w:spacing w:after="0" w:line="276" w:lineRule="auto"/>
        <w:jc w:val="both"/>
        <w:rPr>
          <w:rFonts w:ascii="Arial" w:eastAsia="Calibri" w:hAnsi="Arial" w:cs="Arial"/>
        </w:rPr>
      </w:pPr>
      <w:r w:rsidRPr="0094211F">
        <w:rPr>
          <w:rFonts w:ascii="Arial" w:eastAsia="Calibri" w:hAnsi="Arial" w:cs="Arial"/>
          <w:noProof/>
        </w:rPr>
        <w:t xml:space="preserve">(5) </w:t>
      </w:r>
      <w:r w:rsidRPr="0094211F">
        <w:rPr>
          <w:rFonts w:ascii="Arial" w:eastAsia="Calibri" w:hAnsi="Arial" w:cs="Arial"/>
        </w:rPr>
        <w:t xml:space="preserve">Na građevinama ravnog ili kosog krova dozvoljena je izrada </w:t>
      </w:r>
      <w:proofErr w:type="spellStart"/>
      <w:r w:rsidRPr="0094211F">
        <w:rPr>
          <w:rFonts w:ascii="Arial" w:eastAsia="Calibri" w:hAnsi="Arial" w:cs="Arial"/>
        </w:rPr>
        <w:t>atike</w:t>
      </w:r>
      <w:proofErr w:type="spellEnd"/>
      <w:r w:rsidRPr="0094211F">
        <w:rPr>
          <w:rFonts w:ascii="Arial" w:eastAsia="Calibri" w:hAnsi="Arial" w:cs="Arial"/>
        </w:rPr>
        <w:t xml:space="preserve"> iznad vijenca zgrade najveće visine V=120,0 cm.“.</w:t>
      </w:r>
    </w:p>
    <w:p w14:paraId="641BEFEE" w14:textId="325ADBAA" w:rsidR="0094211F" w:rsidRDefault="0094211F" w:rsidP="00450466">
      <w:pPr>
        <w:tabs>
          <w:tab w:val="left" w:pos="540"/>
        </w:tabs>
        <w:spacing w:after="0" w:line="240" w:lineRule="auto"/>
        <w:jc w:val="both"/>
        <w:rPr>
          <w:rFonts w:ascii="Arial" w:eastAsia="Calibri" w:hAnsi="Arial" w:cs="Arial"/>
          <w:noProof/>
        </w:rPr>
      </w:pPr>
    </w:p>
    <w:p w14:paraId="26536833" w14:textId="3F6B76FC" w:rsidR="0094211F" w:rsidRDefault="0094211F" w:rsidP="0094211F">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59</w:t>
      </w:r>
      <w:r w:rsidRPr="00453AB8">
        <w:rPr>
          <w:rFonts w:ascii="Arial" w:eastAsia="Times New Roman" w:hAnsi="Arial" w:cs="Arial"/>
          <w:b/>
          <w:bCs/>
          <w:lang w:eastAsia="hr-HR"/>
        </w:rPr>
        <w:t>.</w:t>
      </w:r>
    </w:p>
    <w:p w14:paraId="62A9C765" w14:textId="18C079AA" w:rsidR="0094211F" w:rsidRDefault="0094211F" w:rsidP="00450466">
      <w:pPr>
        <w:tabs>
          <w:tab w:val="left" w:pos="540"/>
        </w:tabs>
        <w:spacing w:after="0" w:line="240" w:lineRule="auto"/>
        <w:jc w:val="both"/>
        <w:rPr>
          <w:rFonts w:ascii="Arial" w:eastAsia="Calibri" w:hAnsi="Arial" w:cs="Arial"/>
          <w:noProof/>
        </w:rPr>
      </w:pPr>
    </w:p>
    <w:p w14:paraId="2B08399D" w14:textId="18E1A9C3" w:rsidR="0094211F" w:rsidRDefault="0094211F" w:rsidP="00450466">
      <w:pPr>
        <w:tabs>
          <w:tab w:val="left" w:pos="540"/>
        </w:tabs>
        <w:spacing w:after="0" w:line="240" w:lineRule="auto"/>
        <w:jc w:val="both"/>
        <w:rPr>
          <w:rFonts w:ascii="Arial" w:eastAsia="Calibri" w:hAnsi="Arial" w:cs="Arial"/>
          <w:noProof/>
        </w:rPr>
      </w:pPr>
      <w:r>
        <w:rPr>
          <w:rFonts w:ascii="Arial" w:eastAsia="Calibri" w:hAnsi="Arial" w:cs="Arial"/>
          <w:noProof/>
        </w:rPr>
        <w:tab/>
        <w:t xml:space="preserve">U članku </w:t>
      </w:r>
      <w:r w:rsidR="008A4066">
        <w:rPr>
          <w:rFonts w:ascii="Arial" w:eastAsia="Calibri" w:hAnsi="Arial" w:cs="Arial"/>
          <w:noProof/>
        </w:rPr>
        <w:t>44. iza stavka 3. dodaje se novi stavak 4. koji glasi:</w:t>
      </w:r>
    </w:p>
    <w:p w14:paraId="2E5C841E" w14:textId="2E4531D7" w:rsidR="008A4066" w:rsidRDefault="008A4066" w:rsidP="00450466">
      <w:pPr>
        <w:tabs>
          <w:tab w:val="left" w:pos="540"/>
        </w:tabs>
        <w:spacing w:after="0" w:line="240" w:lineRule="auto"/>
        <w:jc w:val="both"/>
        <w:rPr>
          <w:rFonts w:ascii="Arial" w:eastAsia="Calibri" w:hAnsi="Arial" w:cs="Arial"/>
          <w:noProof/>
        </w:rPr>
      </w:pPr>
    </w:p>
    <w:p w14:paraId="5D3DEA7F" w14:textId="0356951A" w:rsidR="008A4066" w:rsidRPr="008A4066" w:rsidRDefault="008A4066" w:rsidP="008A4066">
      <w:pPr>
        <w:spacing w:after="0" w:line="276" w:lineRule="auto"/>
        <w:jc w:val="both"/>
        <w:rPr>
          <w:rFonts w:ascii="Arial" w:eastAsia="Arial" w:hAnsi="Arial" w:cs="Arial"/>
          <w:lang w:eastAsia="hr-HR"/>
        </w:rPr>
      </w:pPr>
      <w:r w:rsidRPr="008A4066">
        <w:rPr>
          <w:rFonts w:ascii="Arial" w:eastAsia="Arial" w:hAnsi="Arial" w:cs="Arial"/>
          <w:lang w:eastAsia="hr-HR"/>
        </w:rPr>
        <w:t>„(4) Na krovu i ostalim dijelovima građevine moguća je izvedba konstruktivnih zahvata za korištenje obnovljivih izvora energije.“.</w:t>
      </w:r>
    </w:p>
    <w:p w14:paraId="2F95CEC3" w14:textId="2BA2C6CF" w:rsidR="008A4066" w:rsidRDefault="008A4066" w:rsidP="00450466">
      <w:pPr>
        <w:tabs>
          <w:tab w:val="left" w:pos="540"/>
        </w:tabs>
        <w:spacing w:after="0" w:line="240" w:lineRule="auto"/>
        <w:jc w:val="both"/>
        <w:rPr>
          <w:rFonts w:ascii="Arial" w:eastAsia="Calibri" w:hAnsi="Arial" w:cs="Arial"/>
          <w:noProof/>
        </w:rPr>
      </w:pPr>
    </w:p>
    <w:p w14:paraId="56652016" w14:textId="56317C0A" w:rsidR="008A4066" w:rsidRDefault="008A4066" w:rsidP="008A4066">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60</w:t>
      </w:r>
      <w:r w:rsidRPr="00453AB8">
        <w:rPr>
          <w:rFonts w:ascii="Arial" w:eastAsia="Times New Roman" w:hAnsi="Arial" w:cs="Arial"/>
          <w:b/>
          <w:bCs/>
          <w:lang w:eastAsia="hr-HR"/>
        </w:rPr>
        <w:t>.</w:t>
      </w:r>
    </w:p>
    <w:p w14:paraId="1EB1CE2A" w14:textId="43707342" w:rsidR="008A4066" w:rsidRDefault="008A4066" w:rsidP="00450466">
      <w:pPr>
        <w:tabs>
          <w:tab w:val="left" w:pos="540"/>
        </w:tabs>
        <w:spacing w:after="0" w:line="240" w:lineRule="auto"/>
        <w:jc w:val="both"/>
        <w:rPr>
          <w:rFonts w:ascii="Arial" w:eastAsia="Calibri" w:hAnsi="Arial" w:cs="Arial"/>
          <w:noProof/>
        </w:rPr>
      </w:pPr>
    </w:p>
    <w:p w14:paraId="4C028CD5" w14:textId="343602F7" w:rsidR="008A4066" w:rsidRDefault="008A4066"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45. mijenja se i glasi:</w:t>
      </w:r>
    </w:p>
    <w:p w14:paraId="171C9C4B" w14:textId="3FA4A590" w:rsidR="008A4066" w:rsidRDefault="008A4066" w:rsidP="00450466">
      <w:pPr>
        <w:tabs>
          <w:tab w:val="left" w:pos="540"/>
        </w:tabs>
        <w:spacing w:after="0" w:line="240" w:lineRule="auto"/>
        <w:jc w:val="both"/>
        <w:rPr>
          <w:rFonts w:ascii="Arial" w:eastAsia="Calibri" w:hAnsi="Arial" w:cs="Arial"/>
          <w:noProof/>
        </w:rPr>
      </w:pPr>
    </w:p>
    <w:p w14:paraId="7804E4A4" w14:textId="6130F6AA" w:rsidR="008A4066" w:rsidRPr="008A4066" w:rsidRDefault="006B30DB" w:rsidP="008A4066">
      <w:pPr>
        <w:numPr>
          <w:ilvl w:val="12"/>
          <w:numId w:val="0"/>
        </w:numPr>
        <w:spacing w:after="0" w:line="276" w:lineRule="auto"/>
        <w:jc w:val="both"/>
        <w:rPr>
          <w:rFonts w:ascii="Arial" w:eastAsia="Calibri" w:hAnsi="Arial" w:cs="Arial"/>
          <w:strike/>
          <w:noProof/>
        </w:rPr>
      </w:pPr>
      <w:bookmarkStart w:id="10" w:name="_Hlk103162138"/>
      <w:r>
        <w:rPr>
          <w:rFonts w:ascii="Arial" w:eastAsia="Calibri" w:hAnsi="Arial" w:cs="Arial"/>
          <w:noProof/>
        </w:rPr>
        <w:lastRenderedPageBreak/>
        <w:t>„</w:t>
      </w:r>
      <w:r w:rsidR="008A4066" w:rsidRPr="008A4066">
        <w:rPr>
          <w:rFonts w:ascii="Arial" w:eastAsia="Calibri" w:hAnsi="Arial" w:cs="Arial"/>
          <w:noProof/>
        </w:rPr>
        <w:t xml:space="preserve">(1) Ispod građevine osnovne namjene, prateće i/ili pomoćne građevine dozvoljeno je graditi podrum i/ili suteren. </w:t>
      </w:r>
    </w:p>
    <w:p w14:paraId="6EC461A2" w14:textId="77777777" w:rsidR="008A4066" w:rsidRPr="008A4066" w:rsidRDefault="008A4066" w:rsidP="008A4066">
      <w:pPr>
        <w:numPr>
          <w:ilvl w:val="12"/>
          <w:numId w:val="0"/>
        </w:numPr>
        <w:spacing w:after="0" w:line="276" w:lineRule="auto"/>
        <w:rPr>
          <w:rFonts w:ascii="Arial" w:eastAsia="Calibri" w:hAnsi="Arial" w:cs="Arial"/>
          <w:noProof/>
        </w:rPr>
      </w:pPr>
    </w:p>
    <w:p w14:paraId="7EE28001" w14:textId="77777777" w:rsidR="008A4066" w:rsidRPr="008A4066" w:rsidRDefault="008A4066" w:rsidP="008A4066">
      <w:pPr>
        <w:spacing w:after="0" w:line="276" w:lineRule="auto"/>
        <w:jc w:val="both"/>
        <w:rPr>
          <w:rFonts w:ascii="Arial" w:eastAsia="Calibri" w:hAnsi="Arial" w:cs="Arial"/>
          <w:noProof/>
        </w:rPr>
      </w:pPr>
      <w:r w:rsidRPr="008A4066">
        <w:rPr>
          <w:rFonts w:ascii="Arial" w:eastAsia="Calibri" w:hAnsi="Arial" w:cs="Arial"/>
          <w:noProof/>
        </w:rPr>
        <w:t>(2) Podrum i/ili suteren može imati veću tlocrtnu površinu od tlocrtnih površina prizemlja i ostalih nadzemnih etaža građevine uz uvjet poštivanja svih zakonitosti sigurne gradnje i odnosa ka susjednim građevinama.</w:t>
      </w:r>
    </w:p>
    <w:p w14:paraId="5255A5D1" w14:textId="77777777" w:rsidR="008A4066" w:rsidRPr="008A4066" w:rsidRDefault="008A4066" w:rsidP="008A4066">
      <w:pPr>
        <w:spacing w:after="0" w:line="276" w:lineRule="auto"/>
        <w:jc w:val="both"/>
        <w:rPr>
          <w:rFonts w:ascii="Arial" w:eastAsia="Calibri" w:hAnsi="Arial" w:cs="Arial"/>
          <w:bCs/>
          <w:noProof/>
        </w:rPr>
      </w:pPr>
    </w:p>
    <w:p w14:paraId="3AC71BB7" w14:textId="77777777" w:rsidR="008A4066" w:rsidRPr="008A4066" w:rsidRDefault="008A4066" w:rsidP="008A4066">
      <w:pPr>
        <w:spacing w:after="0" w:line="276" w:lineRule="auto"/>
        <w:jc w:val="both"/>
        <w:rPr>
          <w:rFonts w:ascii="Arial" w:eastAsia="Calibri" w:hAnsi="Arial" w:cs="Arial"/>
          <w:noProof/>
        </w:rPr>
      </w:pPr>
      <w:r w:rsidRPr="008A4066">
        <w:rPr>
          <w:rFonts w:ascii="Arial" w:eastAsia="Calibri" w:hAnsi="Arial" w:cs="Arial"/>
          <w:bCs/>
          <w:noProof/>
        </w:rPr>
        <w:t>(3) Podrum</w:t>
      </w:r>
      <w:r w:rsidRPr="008A4066">
        <w:rPr>
          <w:rFonts w:ascii="Arial" w:eastAsia="Calibri" w:hAnsi="Arial" w:cs="Arial"/>
          <w:noProof/>
        </w:rPr>
        <w:t xml:space="preserve"> je dio građevine koji je potpuno ukopan ili je ukopan više od 50% svoga volumena u konačno uređeni zaravnani teren i čiji se prostor nalazi ispod poda prizemlja, odnosno suterena.</w:t>
      </w:r>
    </w:p>
    <w:p w14:paraId="037F1EB1" w14:textId="77777777" w:rsidR="008A4066" w:rsidRPr="008A4066" w:rsidRDefault="008A4066" w:rsidP="008A4066">
      <w:pPr>
        <w:spacing w:line="276" w:lineRule="auto"/>
        <w:contextualSpacing/>
        <w:jc w:val="both"/>
        <w:rPr>
          <w:rFonts w:ascii="Arial" w:eastAsia="Calibri" w:hAnsi="Arial" w:cs="Arial"/>
          <w:noProof/>
        </w:rPr>
      </w:pPr>
    </w:p>
    <w:p w14:paraId="3EC90C4C" w14:textId="4FBA5CDC" w:rsidR="008A4066" w:rsidRPr="008A4066" w:rsidRDefault="008A4066" w:rsidP="008A4066">
      <w:pPr>
        <w:spacing w:line="276" w:lineRule="auto"/>
        <w:contextualSpacing/>
        <w:jc w:val="both"/>
        <w:rPr>
          <w:rFonts w:ascii="Arial" w:eastAsia="Calibri" w:hAnsi="Arial" w:cs="Arial"/>
          <w:noProof/>
        </w:rPr>
      </w:pPr>
      <w:r w:rsidRPr="008A4066">
        <w:rPr>
          <w:rFonts w:ascii="Arial" w:eastAsia="Calibri" w:hAnsi="Arial" w:cs="Arial"/>
          <w:noProof/>
        </w:rPr>
        <w:t>(4) Suteren je dio građevine čiji se prostor nalazi ispod poda prizemlja i ukopan je do 50% svog volumena u konačno uređeni i zaravnani teren uz pročelja građevine, odnosno da je najmanje jednim svojim pročeljem izvan terena.</w:t>
      </w:r>
      <w:r w:rsidR="006B30DB">
        <w:rPr>
          <w:rFonts w:ascii="Arial" w:eastAsia="Calibri" w:hAnsi="Arial" w:cs="Arial"/>
          <w:noProof/>
        </w:rPr>
        <w:t>“.</w:t>
      </w:r>
    </w:p>
    <w:bookmarkEnd w:id="10"/>
    <w:p w14:paraId="2A70679F" w14:textId="68DFAE70" w:rsidR="008A4066" w:rsidRDefault="008A4066" w:rsidP="00450466">
      <w:pPr>
        <w:tabs>
          <w:tab w:val="left" w:pos="540"/>
        </w:tabs>
        <w:spacing w:after="0" w:line="240" w:lineRule="auto"/>
        <w:jc w:val="both"/>
        <w:rPr>
          <w:rFonts w:ascii="Arial" w:eastAsia="Calibri" w:hAnsi="Arial" w:cs="Arial"/>
          <w:noProof/>
        </w:rPr>
      </w:pPr>
    </w:p>
    <w:p w14:paraId="7135B1A5" w14:textId="25CDB87C" w:rsidR="008A4066" w:rsidRDefault="008A4066" w:rsidP="008A4066">
      <w:pPr>
        <w:spacing w:after="0" w:line="240" w:lineRule="auto"/>
        <w:jc w:val="center"/>
        <w:rPr>
          <w:rFonts w:ascii="Arial" w:eastAsia="Times New Roman" w:hAnsi="Arial" w:cs="Arial"/>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61</w:t>
      </w:r>
      <w:r w:rsidRPr="00453AB8">
        <w:rPr>
          <w:rFonts w:ascii="Arial" w:eastAsia="Times New Roman" w:hAnsi="Arial" w:cs="Arial"/>
          <w:b/>
          <w:bCs/>
          <w:lang w:eastAsia="hr-HR"/>
        </w:rPr>
        <w:t>.</w:t>
      </w:r>
    </w:p>
    <w:p w14:paraId="6833EFFA" w14:textId="602B3B92" w:rsidR="008A4066" w:rsidRDefault="008A4066" w:rsidP="00450466">
      <w:pPr>
        <w:tabs>
          <w:tab w:val="left" w:pos="540"/>
        </w:tabs>
        <w:spacing w:after="0" w:line="240" w:lineRule="auto"/>
        <w:jc w:val="both"/>
        <w:rPr>
          <w:rFonts w:ascii="Arial" w:eastAsia="Calibri" w:hAnsi="Arial" w:cs="Arial"/>
          <w:noProof/>
        </w:rPr>
      </w:pPr>
    </w:p>
    <w:p w14:paraId="1CF33DEB" w14:textId="6A9D1A45" w:rsidR="006B30DB" w:rsidRDefault="006B30DB" w:rsidP="006B30DB">
      <w:pPr>
        <w:tabs>
          <w:tab w:val="left" w:pos="540"/>
        </w:tabs>
        <w:spacing w:after="0" w:line="240" w:lineRule="auto"/>
        <w:jc w:val="both"/>
        <w:rPr>
          <w:rFonts w:ascii="Arial" w:eastAsia="Calibri" w:hAnsi="Arial" w:cs="Arial"/>
          <w:noProof/>
        </w:rPr>
      </w:pPr>
      <w:r>
        <w:rPr>
          <w:rFonts w:ascii="Arial" w:eastAsia="Calibri" w:hAnsi="Arial" w:cs="Arial"/>
          <w:noProof/>
        </w:rPr>
        <w:tab/>
        <w:t>Članak 46. mijenja se i glasi:</w:t>
      </w:r>
    </w:p>
    <w:p w14:paraId="759937A9" w14:textId="2805AE85" w:rsidR="008A4066" w:rsidRDefault="008A4066" w:rsidP="00450466">
      <w:pPr>
        <w:tabs>
          <w:tab w:val="left" w:pos="540"/>
        </w:tabs>
        <w:spacing w:after="0" w:line="240" w:lineRule="auto"/>
        <w:jc w:val="both"/>
        <w:rPr>
          <w:rFonts w:ascii="Arial" w:eastAsia="Calibri" w:hAnsi="Arial" w:cs="Arial"/>
          <w:noProof/>
        </w:rPr>
      </w:pPr>
    </w:p>
    <w:p w14:paraId="7E4D692F" w14:textId="6B817549" w:rsidR="006B30DB" w:rsidRPr="006B30DB" w:rsidRDefault="006B30DB" w:rsidP="006B30DB">
      <w:pPr>
        <w:numPr>
          <w:ilvl w:val="12"/>
          <w:numId w:val="0"/>
        </w:numPr>
        <w:spacing w:after="0" w:line="276" w:lineRule="auto"/>
        <w:jc w:val="both"/>
        <w:rPr>
          <w:rFonts w:ascii="Arial" w:eastAsia="Calibri" w:hAnsi="Arial" w:cs="Arial"/>
          <w:noProof/>
        </w:rPr>
      </w:pPr>
      <w:r w:rsidRPr="006B30DB">
        <w:rPr>
          <w:rFonts w:ascii="Arial" w:eastAsia="Calibri" w:hAnsi="Arial" w:cs="Arial"/>
          <w:noProof/>
        </w:rPr>
        <w:t>„(1) Oblikovanje građevina preporuča se uskladiti prema karakterističnom uzorku naselja: veličinom i visinom građevine, oblikovanjem i bojom pročelja građevine, položajem krovišta u odnosu na ulicu te položajem građevinske linije u odnosu na regulacijsku liniju.</w:t>
      </w:r>
    </w:p>
    <w:p w14:paraId="7AC92C3A" w14:textId="77777777" w:rsidR="006B30DB" w:rsidRPr="006B30DB" w:rsidRDefault="006B30DB" w:rsidP="006B30DB">
      <w:pPr>
        <w:numPr>
          <w:ilvl w:val="12"/>
          <w:numId w:val="0"/>
        </w:numPr>
        <w:spacing w:after="0" w:line="276" w:lineRule="auto"/>
        <w:rPr>
          <w:rFonts w:ascii="Arial" w:eastAsia="Calibri" w:hAnsi="Arial" w:cs="Arial"/>
          <w:noProof/>
        </w:rPr>
      </w:pPr>
    </w:p>
    <w:p w14:paraId="12B2AC87" w14:textId="77777777" w:rsidR="006B30DB" w:rsidRPr="006B30DB" w:rsidRDefault="006B30DB" w:rsidP="006B30DB">
      <w:pPr>
        <w:numPr>
          <w:ilvl w:val="12"/>
          <w:numId w:val="0"/>
        </w:numPr>
        <w:spacing w:after="0" w:line="276" w:lineRule="auto"/>
        <w:jc w:val="both"/>
        <w:rPr>
          <w:rFonts w:ascii="Arial" w:eastAsia="Calibri" w:hAnsi="Arial" w:cs="Arial"/>
          <w:noProof/>
        </w:rPr>
      </w:pPr>
      <w:r w:rsidRPr="006B30DB">
        <w:rPr>
          <w:rFonts w:ascii="Arial" w:eastAsia="Calibri" w:hAnsi="Arial" w:cs="Arial"/>
          <w:noProof/>
        </w:rPr>
        <w:t>(2) Način oblikovanja novih građevina može se zasnivati na suvremenoj tehnologiji gradnje i građevnim materijalima koji su kvalitetni i primjereni vrsti građevine i podneblju.</w:t>
      </w:r>
    </w:p>
    <w:p w14:paraId="6B916978" w14:textId="77777777" w:rsidR="006B30DB" w:rsidRPr="006B30DB" w:rsidRDefault="006B30DB" w:rsidP="006B30DB">
      <w:pPr>
        <w:numPr>
          <w:ilvl w:val="12"/>
          <w:numId w:val="0"/>
        </w:numPr>
        <w:spacing w:after="0" w:line="276" w:lineRule="auto"/>
        <w:rPr>
          <w:rFonts w:ascii="Arial" w:eastAsia="Calibri" w:hAnsi="Arial" w:cs="Arial"/>
          <w:noProof/>
        </w:rPr>
      </w:pPr>
    </w:p>
    <w:p w14:paraId="448803CD" w14:textId="77777777" w:rsidR="006B30DB" w:rsidRPr="006B30DB" w:rsidRDefault="006B30DB" w:rsidP="006B30DB">
      <w:pPr>
        <w:numPr>
          <w:ilvl w:val="12"/>
          <w:numId w:val="0"/>
        </w:numPr>
        <w:spacing w:after="0" w:line="276" w:lineRule="auto"/>
        <w:jc w:val="both"/>
        <w:rPr>
          <w:rFonts w:ascii="Arial" w:eastAsia="Calibri" w:hAnsi="Arial" w:cs="Arial"/>
          <w:noProof/>
        </w:rPr>
      </w:pPr>
      <w:r w:rsidRPr="006B30DB">
        <w:rPr>
          <w:rFonts w:ascii="Arial" w:eastAsia="Calibri" w:hAnsi="Arial" w:cs="Arial"/>
          <w:noProof/>
        </w:rPr>
        <w:t xml:space="preserve">(3) Kod obnove ili dogradnje postojećih građevina horizontalni i vertikalni gabariti građevina, oblikovanje pročelja i krovišta, te upotrebljeni građevinski materijali mogu biti usklađeni s okolnim građevinama, krajolikom i tradicionalnim načinom gradnje. </w:t>
      </w:r>
    </w:p>
    <w:p w14:paraId="310695D5" w14:textId="77777777" w:rsidR="006B30DB" w:rsidRPr="006B30DB" w:rsidRDefault="006B30DB" w:rsidP="006B30DB">
      <w:pPr>
        <w:numPr>
          <w:ilvl w:val="12"/>
          <w:numId w:val="0"/>
        </w:numPr>
        <w:spacing w:after="0" w:line="276" w:lineRule="auto"/>
        <w:rPr>
          <w:rFonts w:ascii="Arial" w:eastAsia="Calibri" w:hAnsi="Arial" w:cs="Arial"/>
          <w:noProof/>
        </w:rPr>
      </w:pPr>
    </w:p>
    <w:p w14:paraId="64AED55B" w14:textId="77777777" w:rsidR="006B30DB" w:rsidRPr="006B30DB" w:rsidRDefault="006B30DB" w:rsidP="006B30DB">
      <w:pPr>
        <w:autoSpaceDE w:val="0"/>
        <w:autoSpaceDN w:val="0"/>
        <w:adjustRightInd w:val="0"/>
        <w:spacing w:after="0" w:line="276" w:lineRule="auto"/>
        <w:jc w:val="both"/>
        <w:rPr>
          <w:rFonts w:ascii="Arial" w:eastAsia="Calibri" w:hAnsi="Arial" w:cs="Arial"/>
          <w:noProof/>
        </w:rPr>
      </w:pPr>
      <w:r w:rsidRPr="006B30DB">
        <w:rPr>
          <w:rFonts w:ascii="Arial" w:eastAsia="Calibri" w:hAnsi="Arial" w:cs="Arial"/>
          <w:noProof/>
        </w:rPr>
        <w:t>(4) Način i uvjeti gradnje građevina u centralnim zonama naselja Kloštar Podravski i naselja Kozarevac određeni su u članku 26. stavku 6. ove Odluke.</w:t>
      </w:r>
    </w:p>
    <w:p w14:paraId="223C011E" w14:textId="77777777" w:rsidR="006B30DB" w:rsidRPr="006B30DB" w:rsidRDefault="006B30DB" w:rsidP="006B30DB">
      <w:pPr>
        <w:autoSpaceDE w:val="0"/>
        <w:autoSpaceDN w:val="0"/>
        <w:adjustRightInd w:val="0"/>
        <w:spacing w:after="0" w:line="276" w:lineRule="auto"/>
        <w:rPr>
          <w:rFonts w:ascii="Arial" w:eastAsia="Calibri" w:hAnsi="Arial" w:cs="Arial"/>
          <w:noProof/>
        </w:rPr>
      </w:pPr>
    </w:p>
    <w:p w14:paraId="73039571" w14:textId="77777777" w:rsidR="006B30DB" w:rsidRPr="006B30DB" w:rsidRDefault="006B30DB" w:rsidP="006B30DB">
      <w:pPr>
        <w:numPr>
          <w:ilvl w:val="12"/>
          <w:numId w:val="0"/>
        </w:numPr>
        <w:spacing w:after="0" w:line="276" w:lineRule="auto"/>
        <w:jc w:val="both"/>
        <w:rPr>
          <w:rFonts w:ascii="Arial" w:eastAsia="Calibri" w:hAnsi="Arial" w:cs="Arial"/>
          <w:noProof/>
        </w:rPr>
      </w:pPr>
      <w:r w:rsidRPr="006B30DB">
        <w:rPr>
          <w:rFonts w:ascii="Arial" w:eastAsia="Calibri" w:hAnsi="Arial" w:cs="Arial"/>
          <w:noProof/>
        </w:rPr>
        <w:t>(5) Građevine koje se izgrađuju na poluotvoreni način ili u nizu moraju s građevinom na koju su prislonjene činiti arhitektonsku cjelinu.</w:t>
      </w:r>
    </w:p>
    <w:p w14:paraId="6B88FD12" w14:textId="77777777" w:rsidR="006B30DB" w:rsidRPr="006B30DB" w:rsidRDefault="006B30DB" w:rsidP="006B30DB">
      <w:pPr>
        <w:autoSpaceDE w:val="0"/>
        <w:autoSpaceDN w:val="0"/>
        <w:adjustRightInd w:val="0"/>
        <w:spacing w:after="0" w:line="276" w:lineRule="auto"/>
        <w:rPr>
          <w:rFonts w:ascii="Arial" w:eastAsia="Calibri" w:hAnsi="Arial" w:cs="Arial"/>
          <w:noProof/>
        </w:rPr>
      </w:pPr>
    </w:p>
    <w:p w14:paraId="01618079" w14:textId="77777777" w:rsidR="006B30DB" w:rsidRPr="006B30DB" w:rsidRDefault="006B30DB" w:rsidP="006B30DB">
      <w:pPr>
        <w:autoSpaceDE w:val="0"/>
        <w:autoSpaceDN w:val="0"/>
        <w:adjustRightInd w:val="0"/>
        <w:spacing w:after="0" w:line="276" w:lineRule="auto"/>
        <w:jc w:val="both"/>
        <w:rPr>
          <w:rFonts w:ascii="Arial" w:eastAsia="Calibri" w:hAnsi="Arial" w:cs="Arial"/>
          <w:noProof/>
        </w:rPr>
      </w:pPr>
      <w:r w:rsidRPr="006B30DB">
        <w:rPr>
          <w:rFonts w:ascii="Arial" w:eastAsia="Calibri" w:hAnsi="Arial" w:cs="Arial"/>
          <w:noProof/>
        </w:rPr>
        <w:t>(6) Građevine se mogu graditi kao arhitektonski kompleks od nekoliko funkcionalno povezanih građevina smještenih na istoj građevnoj čestici, kao slobodnostojeće ili kao međusobno povezane otvorenim ili zatvorenim komunikacijskim prostorima.</w:t>
      </w:r>
    </w:p>
    <w:p w14:paraId="148A48D9" w14:textId="77777777" w:rsidR="006B30DB" w:rsidRPr="006B30DB" w:rsidRDefault="006B30DB" w:rsidP="006B30DB">
      <w:pPr>
        <w:autoSpaceDE w:val="0"/>
        <w:autoSpaceDN w:val="0"/>
        <w:adjustRightInd w:val="0"/>
        <w:spacing w:after="0" w:line="276" w:lineRule="auto"/>
        <w:rPr>
          <w:rFonts w:ascii="Arial" w:eastAsia="Calibri" w:hAnsi="Arial" w:cs="Arial"/>
          <w:noProof/>
        </w:rPr>
      </w:pPr>
    </w:p>
    <w:p w14:paraId="18196ABA" w14:textId="77777777" w:rsidR="006B30DB" w:rsidRPr="006B30DB" w:rsidRDefault="006B30DB" w:rsidP="006B30DB">
      <w:pPr>
        <w:autoSpaceDE w:val="0"/>
        <w:autoSpaceDN w:val="0"/>
        <w:adjustRightInd w:val="0"/>
        <w:spacing w:after="0" w:line="276" w:lineRule="auto"/>
        <w:jc w:val="both"/>
        <w:rPr>
          <w:rFonts w:ascii="Arial" w:eastAsia="Calibri" w:hAnsi="Arial" w:cs="Arial"/>
          <w:noProof/>
        </w:rPr>
      </w:pPr>
      <w:r w:rsidRPr="006B30DB">
        <w:rPr>
          <w:rFonts w:ascii="Arial" w:eastAsia="Calibri" w:hAnsi="Arial" w:cs="Arial"/>
          <w:noProof/>
        </w:rPr>
        <w:t>(7) Građevine u higijenskom i tehničkom smislu moraju zadovoljiti suvremene arhitektonske norme, sanitarne propise i uvjete za  sprječavanje arhitektonskih barijera.</w:t>
      </w:r>
    </w:p>
    <w:p w14:paraId="222021E6" w14:textId="77777777" w:rsidR="006B30DB" w:rsidRPr="006B30DB" w:rsidRDefault="006B30DB" w:rsidP="006B30DB">
      <w:pPr>
        <w:autoSpaceDE w:val="0"/>
        <w:autoSpaceDN w:val="0"/>
        <w:adjustRightInd w:val="0"/>
        <w:spacing w:after="0" w:line="276" w:lineRule="auto"/>
        <w:rPr>
          <w:rFonts w:ascii="Arial" w:eastAsia="Calibri" w:hAnsi="Arial" w:cs="Arial"/>
          <w:noProof/>
        </w:rPr>
      </w:pPr>
    </w:p>
    <w:p w14:paraId="45C138DA" w14:textId="0E20C43C" w:rsidR="006B30DB" w:rsidRPr="006B30DB" w:rsidRDefault="006B30DB" w:rsidP="006B30DB">
      <w:pPr>
        <w:autoSpaceDE w:val="0"/>
        <w:autoSpaceDN w:val="0"/>
        <w:adjustRightInd w:val="0"/>
        <w:spacing w:after="0" w:line="276" w:lineRule="auto"/>
        <w:jc w:val="both"/>
        <w:rPr>
          <w:rFonts w:ascii="Arial" w:eastAsia="Calibri" w:hAnsi="Arial" w:cs="Arial"/>
          <w:noProof/>
        </w:rPr>
      </w:pPr>
      <w:r w:rsidRPr="006B30DB">
        <w:rPr>
          <w:rFonts w:ascii="Arial" w:eastAsia="Calibri" w:hAnsi="Arial" w:cs="Arial"/>
          <w:noProof/>
        </w:rPr>
        <w:t>(8) Kod projektiranja građevina potrebno je voditi računa o položaju klima uređaja kako ne bi dominirali na pročeljima građevina. Potrebno je adekvatno riješiti odvod kondenzata iz klima uređaja koji nije dozvoljeno ispuštati na javne pješačke i kolne površine.“.</w:t>
      </w:r>
    </w:p>
    <w:p w14:paraId="7D04FBE7" w14:textId="77777777" w:rsidR="006B30DB" w:rsidRDefault="006B30DB" w:rsidP="00450466">
      <w:pPr>
        <w:tabs>
          <w:tab w:val="left" w:pos="540"/>
        </w:tabs>
        <w:spacing w:after="0" w:line="240" w:lineRule="auto"/>
        <w:jc w:val="both"/>
        <w:rPr>
          <w:rFonts w:ascii="Arial" w:eastAsia="Calibri" w:hAnsi="Arial" w:cs="Arial"/>
          <w:noProof/>
        </w:rPr>
      </w:pPr>
    </w:p>
    <w:p w14:paraId="257CA791" w14:textId="6BCB273C" w:rsidR="008A4066" w:rsidRDefault="006B30DB" w:rsidP="006B30DB">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62.</w:t>
      </w:r>
    </w:p>
    <w:p w14:paraId="2700A611" w14:textId="5EEFAD7F" w:rsidR="008A4066" w:rsidRDefault="008A4066" w:rsidP="00450466">
      <w:pPr>
        <w:tabs>
          <w:tab w:val="left" w:pos="540"/>
        </w:tabs>
        <w:spacing w:after="0" w:line="240" w:lineRule="auto"/>
        <w:jc w:val="both"/>
        <w:rPr>
          <w:rFonts w:ascii="Arial" w:eastAsia="Calibri" w:hAnsi="Arial" w:cs="Arial"/>
          <w:noProof/>
        </w:rPr>
      </w:pPr>
    </w:p>
    <w:p w14:paraId="2BDFBA61" w14:textId="77DDD720" w:rsidR="008A4066" w:rsidRDefault="006B30DB" w:rsidP="00450466">
      <w:pPr>
        <w:tabs>
          <w:tab w:val="left" w:pos="540"/>
        </w:tabs>
        <w:spacing w:after="0" w:line="240" w:lineRule="auto"/>
        <w:jc w:val="both"/>
        <w:rPr>
          <w:rFonts w:ascii="Arial" w:eastAsia="Calibri" w:hAnsi="Arial" w:cs="Arial"/>
          <w:noProof/>
        </w:rPr>
      </w:pPr>
      <w:r>
        <w:rPr>
          <w:rFonts w:ascii="Arial" w:eastAsia="Calibri" w:hAnsi="Arial" w:cs="Arial"/>
          <w:noProof/>
        </w:rPr>
        <w:tab/>
        <w:t>U članku 47. stavak 1. mijenja se i glasi:</w:t>
      </w:r>
    </w:p>
    <w:p w14:paraId="1492D286" w14:textId="5FA327BC" w:rsidR="006B30DB" w:rsidRDefault="006B30DB" w:rsidP="00450466">
      <w:pPr>
        <w:tabs>
          <w:tab w:val="left" w:pos="540"/>
        </w:tabs>
        <w:spacing w:after="0" w:line="240" w:lineRule="auto"/>
        <w:jc w:val="both"/>
        <w:rPr>
          <w:rFonts w:ascii="Arial" w:eastAsia="Calibri" w:hAnsi="Arial" w:cs="Arial"/>
          <w:noProof/>
        </w:rPr>
      </w:pPr>
    </w:p>
    <w:p w14:paraId="03824C0A" w14:textId="77777777" w:rsidR="006B30DB" w:rsidRPr="009F2893" w:rsidRDefault="006B30DB" w:rsidP="006B30DB">
      <w:pPr>
        <w:numPr>
          <w:ilvl w:val="12"/>
          <w:numId w:val="0"/>
        </w:numPr>
        <w:spacing w:after="0"/>
        <w:jc w:val="both"/>
        <w:rPr>
          <w:rFonts w:ascii="Arial" w:eastAsia="Calibri" w:hAnsi="Arial" w:cs="Arial"/>
          <w:noProof/>
        </w:rPr>
      </w:pPr>
      <w:r w:rsidRPr="009F2893">
        <w:rPr>
          <w:rFonts w:ascii="Arial" w:eastAsia="Calibri" w:hAnsi="Arial" w:cs="Arial"/>
          <w:noProof/>
        </w:rPr>
        <w:t>„(1) Ulična ograda podiže se iza regulacijske linije u odnosu na javnu prometnu površinu.“.</w:t>
      </w:r>
    </w:p>
    <w:p w14:paraId="32B970E5" w14:textId="77777777" w:rsidR="006B30DB" w:rsidRDefault="006B30DB" w:rsidP="006B30DB">
      <w:pPr>
        <w:numPr>
          <w:ilvl w:val="12"/>
          <w:numId w:val="0"/>
        </w:numPr>
        <w:spacing w:after="0"/>
        <w:jc w:val="both"/>
        <w:rPr>
          <w:rFonts w:ascii="Arial" w:eastAsia="Calibri" w:hAnsi="Arial" w:cs="Arial"/>
          <w:noProof/>
        </w:rPr>
      </w:pPr>
    </w:p>
    <w:p w14:paraId="47209079" w14:textId="54278916" w:rsidR="006B30DB" w:rsidRDefault="006B30DB" w:rsidP="006B30DB">
      <w:pPr>
        <w:tabs>
          <w:tab w:val="left" w:pos="540"/>
        </w:tabs>
        <w:spacing w:after="0" w:line="240" w:lineRule="auto"/>
        <w:jc w:val="center"/>
        <w:rPr>
          <w:rFonts w:ascii="Arial" w:eastAsia="Calibri" w:hAnsi="Arial" w:cs="Arial"/>
          <w:noProof/>
        </w:rPr>
      </w:pPr>
      <w:r w:rsidRPr="006B30DB">
        <w:rPr>
          <w:rFonts w:ascii="Arial" w:eastAsia="Calibri" w:hAnsi="Arial" w:cs="Arial"/>
          <w:noProof/>
        </w:rPr>
        <w:t xml:space="preserve"> </w:t>
      </w:r>
      <w:r w:rsidRPr="00453AB8">
        <w:rPr>
          <w:rFonts w:ascii="Arial" w:eastAsia="Times New Roman" w:hAnsi="Arial" w:cs="Arial"/>
          <w:b/>
          <w:bCs/>
          <w:lang w:eastAsia="hr-HR"/>
        </w:rPr>
        <w:t xml:space="preserve">Članak </w:t>
      </w:r>
      <w:r>
        <w:rPr>
          <w:rFonts w:ascii="Arial" w:eastAsia="Times New Roman" w:hAnsi="Arial" w:cs="Arial"/>
          <w:b/>
          <w:bCs/>
          <w:lang w:eastAsia="hr-HR"/>
        </w:rPr>
        <w:t>63.</w:t>
      </w:r>
    </w:p>
    <w:p w14:paraId="728D8C8A" w14:textId="47535B88" w:rsidR="006B30DB" w:rsidRPr="006B30DB" w:rsidRDefault="006B30DB" w:rsidP="006B30DB">
      <w:pPr>
        <w:numPr>
          <w:ilvl w:val="12"/>
          <w:numId w:val="0"/>
        </w:numPr>
        <w:spacing w:after="0"/>
        <w:jc w:val="both"/>
        <w:rPr>
          <w:rFonts w:ascii="Arial" w:eastAsia="Calibri" w:hAnsi="Arial" w:cs="Arial"/>
          <w:noProof/>
        </w:rPr>
      </w:pPr>
    </w:p>
    <w:p w14:paraId="113834F6" w14:textId="49934D64" w:rsidR="006B30DB" w:rsidRDefault="00041AF9"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48. mijenja se i glasi:</w:t>
      </w:r>
    </w:p>
    <w:p w14:paraId="330CC98C" w14:textId="0C9CDFFF" w:rsidR="00041AF9" w:rsidRDefault="00041AF9" w:rsidP="00450466">
      <w:pPr>
        <w:tabs>
          <w:tab w:val="left" w:pos="540"/>
        </w:tabs>
        <w:spacing w:after="0" w:line="240" w:lineRule="auto"/>
        <w:jc w:val="both"/>
        <w:rPr>
          <w:rFonts w:ascii="Arial" w:eastAsia="Calibri" w:hAnsi="Arial" w:cs="Arial"/>
          <w:noProof/>
        </w:rPr>
      </w:pPr>
    </w:p>
    <w:p w14:paraId="6E237D83" w14:textId="2D79A7E6" w:rsidR="00041AF9" w:rsidRPr="00041AF9" w:rsidRDefault="00041AF9" w:rsidP="00041AF9">
      <w:pPr>
        <w:numPr>
          <w:ilvl w:val="12"/>
          <w:numId w:val="0"/>
        </w:numPr>
        <w:spacing w:after="0" w:line="276" w:lineRule="auto"/>
        <w:jc w:val="both"/>
        <w:rPr>
          <w:rFonts w:ascii="Arial" w:eastAsia="Calibri" w:hAnsi="Arial" w:cs="Arial"/>
          <w:noProof/>
        </w:rPr>
      </w:pPr>
      <w:r w:rsidRPr="00041AF9">
        <w:rPr>
          <w:rFonts w:ascii="Arial" w:eastAsia="Calibri" w:hAnsi="Arial" w:cs="Arial"/>
          <w:noProof/>
        </w:rPr>
        <w:t>„(1) Ograda se može podizati prema ulici i na međi prema susjednim česticama. Na građevnim česticama ograde se postavljaju s unutrašnje strane međe.</w:t>
      </w:r>
    </w:p>
    <w:p w14:paraId="6292F643" w14:textId="77777777" w:rsidR="00041AF9" w:rsidRPr="00041AF9" w:rsidRDefault="00041AF9" w:rsidP="00041AF9">
      <w:pPr>
        <w:numPr>
          <w:ilvl w:val="12"/>
          <w:numId w:val="0"/>
        </w:numPr>
        <w:spacing w:after="0" w:line="276" w:lineRule="auto"/>
        <w:jc w:val="both"/>
        <w:rPr>
          <w:rFonts w:ascii="Arial" w:eastAsia="Calibri" w:hAnsi="Arial" w:cs="Arial"/>
          <w:noProof/>
        </w:rPr>
      </w:pPr>
    </w:p>
    <w:p w14:paraId="3AFE42EE" w14:textId="77777777" w:rsidR="00041AF9" w:rsidRPr="00041AF9" w:rsidRDefault="00041AF9" w:rsidP="00041AF9">
      <w:pPr>
        <w:numPr>
          <w:ilvl w:val="12"/>
          <w:numId w:val="0"/>
        </w:numPr>
        <w:spacing w:after="0" w:line="276" w:lineRule="auto"/>
        <w:jc w:val="both"/>
        <w:rPr>
          <w:rFonts w:ascii="Arial" w:eastAsia="Calibri" w:hAnsi="Arial" w:cs="Arial"/>
          <w:noProof/>
        </w:rPr>
      </w:pPr>
      <w:r w:rsidRPr="00041AF9">
        <w:rPr>
          <w:rFonts w:ascii="Arial" w:eastAsia="Calibri" w:hAnsi="Arial" w:cs="Arial"/>
          <w:noProof/>
        </w:rPr>
        <w:t>(2) Najveća visina ulične ograde može biti 1,50 m, pri čemu podnožje ograde može biti izvedeno od čvrstog materijala (beton, opeka, metal i sl.). Dozvoljena je gradnja pune zidane, betonirane i slične ograde visine do 1,50 m. Ulična ograda može biti izvedena kao zeleni nasad (živica) ili prozračna, izvedena od drveta, pocinčane žice ili drugog materijala sličnih karakteristika.</w:t>
      </w:r>
    </w:p>
    <w:p w14:paraId="475A6F17" w14:textId="77777777" w:rsidR="00041AF9" w:rsidRPr="00041AF9" w:rsidRDefault="00041AF9" w:rsidP="00041AF9">
      <w:pPr>
        <w:numPr>
          <w:ilvl w:val="12"/>
          <w:numId w:val="0"/>
        </w:numPr>
        <w:spacing w:after="0" w:line="276" w:lineRule="auto"/>
        <w:jc w:val="both"/>
        <w:rPr>
          <w:rFonts w:ascii="Arial" w:eastAsia="Calibri" w:hAnsi="Arial" w:cs="Arial"/>
          <w:noProof/>
        </w:rPr>
      </w:pPr>
    </w:p>
    <w:p w14:paraId="73649BE5" w14:textId="77777777" w:rsidR="00041AF9" w:rsidRPr="00041AF9" w:rsidRDefault="00041AF9" w:rsidP="00041AF9">
      <w:pPr>
        <w:numPr>
          <w:ilvl w:val="12"/>
          <w:numId w:val="0"/>
        </w:numPr>
        <w:spacing w:after="0" w:line="276" w:lineRule="auto"/>
        <w:jc w:val="both"/>
        <w:rPr>
          <w:rFonts w:ascii="Arial" w:eastAsia="Calibri" w:hAnsi="Arial" w:cs="Arial"/>
          <w:noProof/>
        </w:rPr>
      </w:pPr>
      <w:r w:rsidRPr="00041AF9">
        <w:rPr>
          <w:rFonts w:ascii="Arial" w:eastAsia="Calibri" w:hAnsi="Arial" w:cs="Arial"/>
          <w:noProof/>
        </w:rPr>
        <w:t>(3) Ograda između građevnih čestica gradi se prema mjesnom običaju s lijeve ili desne strane, pri čemu njena visina može iznositi najviše 2,0 m.</w:t>
      </w:r>
    </w:p>
    <w:p w14:paraId="75BD9886" w14:textId="77777777" w:rsidR="00041AF9" w:rsidRPr="00041AF9" w:rsidRDefault="00041AF9" w:rsidP="00041AF9">
      <w:pPr>
        <w:numPr>
          <w:ilvl w:val="12"/>
          <w:numId w:val="0"/>
        </w:numPr>
        <w:spacing w:after="0" w:line="276" w:lineRule="auto"/>
        <w:jc w:val="both"/>
        <w:rPr>
          <w:rFonts w:ascii="Arial" w:eastAsia="Calibri" w:hAnsi="Arial" w:cs="Arial"/>
          <w:noProof/>
        </w:rPr>
      </w:pPr>
    </w:p>
    <w:p w14:paraId="05914219" w14:textId="43717C7C" w:rsidR="00041AF9" w:rsidRPr="00041AF9" w:rsidRDefault="00041AF9" w:rsidP="00041AF9">
      <w:pPr>
        <w:spacing w:after="0" w:line="276" w:lineRule="auto"/>
        <w:jc w:val="both"/>
        <w:rPr>
          <w:rFonts w:ascii="Arial" w:eastAsia="Arial" w:hAnsi="Arial" w:cs="Arial"/>
          <w:lang w:eastAsia="hr-HR"/>
        </w:rPr>
      </w:pPr>
      <w:r w:rsidRPr="00041AF9">
        <w:rPr>
          <w:rFonts w:ascii="Arial" w:eastAsia="Arial" w:hAnsi="Arial" w:cs="Arial"/>
          <w:lang w:eastAsia="hr-HR"/>
        </w:rPr>
        <w:t>(4) Iznimno, visina ograde može biti viša od dozvoljene u prethodnim stavcima ovog članka kada je to nužno radi zaštite građevine, odnosno načina njenog korištenja ili radi stvaranja urbane slike ulice ili trga.“.</w:t>
      </w:r>
    </w:p>
    <w:p w14:paraId="7949EED5" w14:textId="77777777" w:rsidR="00041AF9" w:rsidRDefault="00041AF9" w:rsidP="00450466">
      <w:pPr>
        <w:tabs>
          <w:tab w:val="left" w:pos="540"/>
        </w:tabs>
        <w:spacing w:after="0" w:line="240" w:lineRule="auto"/>
        <w:jc w:val="both"/>
        <w:rPr>
          <w:rFonts w:ascii="Arial" w:eastAsia="Calibri" w:hAnsi="Arial" w:cs="Arial"/>
          <w:noProof/>
        </w:rPr>
      </w:pPr>
    </w:p>
    <w:p w14:paraId="65DB9E09" w14:textId="525C18F4" w:rsidR="008A4066" w:rsidRDefault="00041AF9" w:rsidP="00041AF9">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64.</w:t>
      </w:r>
    </w:p>
    <w:p w14:paraId="0D6FCFDA" w14:textId="3236355D" w:rsidR="008A4066" w:rsidRDefault="008A4066" w:rsidP="00450466">
      <w:pPr>
        <w:tabs>
          <w:tab w:val="left" w:pos="540"/>
        </w:tabs>
        <w:spacing w:after="0" w:line="240" w:lineRule="auto"/>
        <w:jc w:val="both"/>
        <w:rPr>
          <w:rFonts w:ascii="Arial" w:eastAsia="Calibri" w:hAnsi="Arial" w:cs="Arial"/>
          <w:noProof/>
        </w:rPr>
      </w:pPr>
    </w:p>
    <w:p w14:paraId="64A9F9C3" w14:textId="38D4958E" w:rsidR="00041AF9" w:rsidRDefault="00041AF9" w:rsidP="00450466">
      <w:pPr>
        <w:tabs>
          <w:tab w:val="left" w:pos="540"/>
        </w:tabs>
        <w:spacing w:after="0" w:line="240" w:lineRule="auto"/>
        <w:jc w:val="both"/>
        <w:rPr>
          <w:rFonts w:ascii="Arial" w:eastAsia="Calibri" w:hAnsi="Arial" w:cs="Arial"/>
          <w:noProof/>
        </w:rPr>
      </w:pPr>
      <w:r>
        <w:rPr>
          <w:rFonts w:ascii="Arial" w:eastAsia="Calibri" w:hAnsi="Arial" w:cs="Arial"/>
          <w:noProof/>
        </w:rPr>
        <w:tab/>
        <w:t xml:space="preserve">U članku 49. stavku 1. riječi </w:t>
      </w:r>
      <w:r w:rsidRPr="00041AF9">
        <w:rPr>
          <w:rFonts w:ascii="Arial" w:eastAsia="Calibri" w:hAnsi="Arial" w:cs="Arial"/>
          <w:b/>
          <w:bCs/>
          <w:noProof/>
        </w:rPr>
        <w:t>„građevinske parcele“</w:t>
      </w:r>
      <w:r>
        <w:rPr>
          <w:rFonts w:ascii="Arial" w:eastAsia="Calibri" w:hAnsi="Arial" w:cs="Arial"/>
          <w:b/>
          <w:bCs/>
          <w:noProof/>
        </w:rPr>
        <w:t xml:space="preserve"> </w:t>
      </w:r>
      <w:r>
        <w:rPr>
          <w:rFonts w:ascii="Arial" w:eastAsia="Calibri" w:hAnsi="Arial" w:cs="Arial"/>
          <w:noProof/>
        </w:rPr>
        <w:t>mijenjaju se riječima „</w:t>
      </w:r>
      <w:r w:rsidRPr="00041AF9">
        <w:rPr>
          <w:rFonts w:ascii="Arial" w:eastAsia="Calibri" w:hAnsi="Arial" w:cs="Arial"/>
          <w:b/>
          <w:bCs/>
          <w:noProof/>
        </w:rPr>
        <w:t>građevne čestice</w:t>
      </w:r>
      <w:r>
        <w:rPr>
          <w:rFonts w:ascii="Arial" w:eastAsia="Calibri" w:hAnsi="Arial" w:cs="Arial"/>
          <w:noProof/>
        </w:rPr>
        <w:t>“.</w:t>
      </w:r>
    </w:p>
    <w:p w14:paraId="4E7A3131" w14:textId="3FE1E709" w:rsidR="00041AF9" w:rsidRDefault="00041AF9" w:rsidP="00450466">
      <w:pPr>
        <w:tabs>
          <w:tab w:val="left" w:pos="540"/>
        </w:tabs>
        <w:spacing w:after="0" w:line="240" w:lineRule="auto"/>
        <w:jc w:val="both"/>
        <w:rPr>
          <w:rFonts w:ascii="Arial" w:eastAsia="Calibri" w:hAnsi="Arial" w:cs="Arial"/>
          <w:noProof/>
        </w:rPr>
      </w:pPr>
    </w:p>
    <w:p w14:paraId="491E69A4" w14:textId="785E3851" w:rsidR="008975B7" w:rsidRDefault="008975B7" w:rsidP="008975B7">
      <w:pPr>
        <w:tabs>
          <w:tab w:val="left" w:pos="540"/>
        </w:tabs>
        <w:spacing w:after="0" w:line="240" w:lineRule="auto"/>
        <w:jc w:val="both"/>
        <w:rPr>
          <w:rFonts w:ascii="Arial" w:eastAsia="Calibri" w:hAnsi="Arial" w:cs="Arial"/>
          <w:noProof/>
        </w:rPr>
      </w:pPr>
      <w:r>
        <w:rPr>
          <w:rFonts w:ascii="Arial" w:eastAsia="Calibri" w:hAnsi="Arial" w:cs="Arial"/>
          <w:noProof/>
        </w:rPr>
        <w:tab/>
        <w:t xml:space="preserve">U istom članku stavku 2. riječi </w:t>
      </w:r>
      <w:r w:rsidRPr="00041AF9">
        <w:rPr>
          <w:rFonts w:ascii="Arial" w:eastAsia="Calibri" w:hAnsi="Arial" w:cs="Arial"/>
          <w:b/>
          <w:bCs/>
          <w:noProof/>
        </w:rPr>
        <w:t>„građevinsk</w:t>
      </w:r>
      <w:r>
        <w:rPr>
          <w:rFonts w:ascii="Arial" w:eastAsia="Calibri" w:hAnsi="Arial" w:cs="Arial"/>
          <w:b/>
          <w:bCs/>
          <w:noProof/>
        </w:rPr>
        <w:t>a</w:t>
      </w:r>
      <w:r w:rsidRPr="00041AF9">
        <w:rPr>
          <w:rFonts w:ascii="Arial" w:eastAsia="Calibri" w:hAnsi="Arial" w:cs="Arial"/>
          <w:b/>
          <w:bCs/>
          <w:noProof/>
        </w:rPr>
        <w:t xml:space="preserve"> parcel</w:t>
      </w:r>
      <w:r>
        <w:rPr>
          <w:rFonts w:ascii="Arial" w:eastAsia="Calibri" w:hAnsi="Arial" w:cs="Arial"/>
          <w:b/>
          <w:bCs/>
          <w:noProof/>
        </w:rPr>
        <w:t>a</w:t>
      </w:r>
      <w:r w:rsidRPr="00041AF9">
        <w:rPr>
          <w:rFonts w:ascii="Arial" w:eastAsia="Calibri" w:hAnsi="Arial" w:cs="Arial"/>
          <w:b/>
          <w:bCs/>
          <w:noProof/>
        </w:rPr>
        <w:t>“</w:t>
      </w:r>
      <w:r>
        <w:rPr>
          <w:rFonts w:ascii="Arial" w:eastAsia="Calibri" w:hAnsi="Arial" w:cs="Arial"/>
          <w:b/>
          <w:bCs/>
          <w:noProof/>
        </w:rPr>
        <w:t xml:space="preserve"> </w:t>
      </w:r>
      <w:r>
        <w:rPr>
          <w:rFonts w:ascii="Arial" w:eastAsia="Calibri" w:hAnsi="Arial" w:cs="Arial"/>
          <w:noProof/>
        </w:rPr>
        <w:t>mijenjaju se riječima „</w:t>
      </w:r>
      <w:r w:rsidRPr="00041AF9">
        <w:rPr>
          <w:rFonts w:ascii="Arial" w:eastAsia="Calibri" w:hAnsi="Arial" w:cs="Arial"/>
          <w:b/>
          <w:bCs/>
          <w:noProof/>
        </w:rPr>
        <w:t>građevn</w:t>
      </w:r>
      <w:r>
        <w:rPr>
          <w:rFonts w:ascii="Arial" w:eastAsia="Calibri" w:hAnsi="Arial" w:cs="Arial"/>
          <w:b/>
          <w:bCs/>
          <w:noProof/>
        </w:rPr>
        <w:t>a</w:t>
      </w:r>
      <w:r w:rsidRPr="00041AF9">
        <w:rPr>
          <w:rFonts w:ascii="Arial" w:eastAsia="Calibri" w:hAnsi="Arial" w:cs="Arial"/>
          <w:b/>
          <w:bCs/>
          <w:noProof/>
        </w:rPr>
        <w:t xml:space="preserve"> čestic</w:t>
      </w:r>
      <w:r>
        <w:rPr>
          <w:rFonts w:ascii="Arial" w:eastAsia="Calibri" w:hAnsi="Arial" w:cs="Arial"/>
          <w:b/>
          <w:bCs/>
          <w:noProof/>
        </w:rPr>
        <w:t>a</w:t>
      </w:r>
      <w:r>
        <w:rPr>
          <w:rFonts w:ascii="Arial" w:eastAsia="Calibri" w:hAnsi="Arial" w:cs="Arial"/>
          <w:noProof/>
        </w:rPr>
        <w:t>“.</w:t>
      </w:r>
    </w:p>
    <w:p w14:paraId="58690DA0" w14:textId="2EC79BEF" w:rsidR="008975B7" w:rsidRPr="00041AF9" w:rsidRDefault="008975B7" w:rsidP="00450466">
      <w:pPr>
        <w:tabs>
          <w:tab w:val="left" w:pos="540"/>
        </w:tabs>
        <w:spacing w:after="0" w:line="240" w:lineRule="auto"/>
        <w:jc w:val="both"/>
        <w:rPr>
          <w:rFonts w:ascii="Arial" w:eastAsia="Calibri" w:hAnsi="Arial" w:cs="Arial"/>
          <w:noProof/>
        </w:rPr>
      </w:pPr>
    </w:p>
    <w:p w14:paraId="05271F8E" w14:textId="1199CE19" w:rsidR="008975B7" w:rsidRDefault="008975B7" w:rsidP="008975B7">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65.</w:t>
      </w:r>
    </w:p>
    <w:p w14:paraId="3FD3696D" w14:textId="2C804288" w:rsidR="008A4066" w:rsidRDefault="008A4066" w:rsidP="00450466">
      <w:pPr>
        <w:tabs>
          <w:tab w:val="left" w:pos="540"/>
        </w:tabs>
        <w:spacing w:after="0" w:line="240" w:lineRule="auto"/>
        <w:jc w:val="both"/>
        <w:rPr>
          <w:rFonts w:ascii="Arial" w:eastAsia="Calibri" w:hAnsi="Arial" w:cs="Arial"/>
          <w:noProof/>
        </w:rPr>
      </w:pPr>
    </w:p>
    <w:p w14:paraId="27BEA0F3" w14:textId="1C5BD7FA" w:rsidR="00B0206C" w:rsidRPr="00B0206C" w:rsidRDefault="00B0206C" w:rsidP="00B0206C">
      <w:pPr>
        <w:tabs>
          <w:tab w:val="left" w:pos="540"/>
        </w:tabs>
        <w:spacing w:after="0" w:line="240" w:lineRule="auto"/>
        <w:jc w:val="both"/>
        <w:rPr>
          <w:rFonts w:ascii="Arial" w:eastAsia="Calibri" w:hAnsi="Arial" w:cs="Arial"/>
          <w:noProof/>
        </w:rPr>
      </w:pPr>
      <w:r>
        <w:rPr>
          <w:rFonts w:ascii="Arial" w:eastAsia="Calibri" w:hAnsi="Arial" w:cs="Arial"/>
          <w:noProof/>
        </w:rPr>
        <w:tab/>
        <w:t>Iza članka 49.a podnaslov „</w:t>
      </w:r>
      <w:r w:rsidRPr="00B0206C">
        <w:rPr>
          <w:rFonts w:ascii="Arial" w:eastAsia="Calibri" w:hAnsi="Arial" w:cs="Arial"/>
          <w:b/>
          <w:bCs/>
          <w:noProof/>
        </w:rPr>
        <w:t>Društvena djelatnost</w:t>
      </w:r>
      <w:r>
        <w:rPr>
          <w:rFonts w:ascii="Arial" w:eastAsia="Calibri" w:hAnsi="Arial" w:cs="Arial"/>
          <w:noProof/>
        </w:rPr>
        <w:t xml:space="preserve">“ mijenja se i glasi: </w:t>
      </w:r>
      <w:bookmarkStart w:id="11" w:name="_Hlk94862333"/>
      <w:r>
        <w:rPr>
          <w:rFonts w:ascii="Arial" w:eastAsia="Calibri" w:hAnsi="Arial" w:cs="Arial"/>
          <w:noProof/>
        </w:rPr>
        <w:t>„</w:t>
      </w:r>
      <w:r w:rsidRPr="00B0206C">
        <w:rPr>
          <w:rFonts w:ascii="Arial" w:hAnsi="Arial" w:cs="Arial"/>
          <w:b/>
          <w:bCs/>
          <w:snapToGrid w:val="0"/>
          <w:lang w:eastAsia="hr-HR"/>
        </w:rPr>
        <w:t xml:space="preserve">2.2.1.2. Uvjeti za gradnju i uređenje prostora u mješovitoj namjeni – </w:t>
      </w:r>
      <w:bookmarkEnd w:id="11"/>
      <w:r w:rsidRPr="00B0206C">
        <w:rPr>
          <w:rFonts w:ascii="Arial" w:hAnsi="Arial" w:cs="Arial"/>
          <w:b/>
          <w:bCs/>
          <w:snapToGrid w:val="0"/>
          <w:lang w:eastAsia="hr-HR"/>
        </w:rPr>
        <w:t>pretežito poljoprivredna gospodarstva</w:t>
      </w:r>
      <w:r>
        <w:rPr>
          <w:rFonts w:ascii="Arial" w:hAnsi="Arial" w:cs="Arial"/>
          <w:snapToGrid w:val="0"/>
          <w:lang w:eastAsia="hr-HR"/>
        </w:rPr>
        <w:t>“.</w:t>
      </w:r>
      <w:r w:rsidRPr="00B0206C">
        <w:rPr>
          <w:rFonts w:ascii="Arial" w:hAnsi="Arial" w:cs="Arial"/>
          <w:b/>
          <w:bCs/>
          <w:snapToGrid w:val="0"/>
          <w:lang w:eastAsia="hr-HR"/>
        </w:rPr>
        <w:t xml:space="preserve"> </w:t>
      </w:r>
    </w:p>
    <w:p w14:paraId="0AD3EA0E" w14:textId="7EC6E244" w:rsidR="008A4066" w:rsidRPr="00B0206C" w:rsidRDefault="008A4066" w:rsidP="00B0206C">
      <w:pPr>
        <w:spacing w:after="0"/>
        <w:jc w:val="both"/>
        <w:rPr>
          <w:rFonts w:ascii="Arial" w:eastAsia="Calibri" w:hAnsi="Arial" w:cs="Arial"/>
          <w:b/>
          <w:bCs/>
          <w:noProof/>
        </w:rPr>
      </w:pPr>
    </w:p>
    <w:p w14:paraId="6C19071C" w14:textId="774F71E9" w:rsidR="00B0206C" w:rsidRDefault="00B0206C" w:rsidP="00B0206C">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66.</w:t>
      </w:r>
    </w:p>
    <w:p w14:paraId="2EE339F9" w14:textId="4AF34355" w:rsidR="008A4066" w:rsidRDefault="008A4066" w:rsidP="00450466">
      <w:pPr>
        <w:tabs>
          <w:tab w:val="left" w:pos="540"/>
        </w:tabs>
        <w:spacing w:after="0" w:line="240" w:lineRule="auto"/>
        <w:jc w:val="both"/>
        <w:rPr>
          <w:rFonts w:ascii="Arial" w:eastAsia="Calibri" w:hAnsi="Arial" w:cs="Arial"/>
          <w:noProof/>
        </w:rPr>
      </w:pPr>
    </w:p>
    <w:p w14:paraId="716B029F" w14:textId="4F539457" w:rsidR="00B0206C" w:rsidRDefault="00B0206C"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49.b mijenja se i glasi:</w:t>
      </w:r>
    </w:p>
    <w:p w14:paraId="539D5D5E" w14:textId="5713C2BA" w:rsidR="00B0206C" w:rsidRDefault="00B0206C" w:rsidP="00450466">
      <w:pPr>
        <w:tabs>
          <w:tab w:val="left" w:pos="540"/>
        </w:tabs>
        <w:spacing w:after="0" w:line="240" w:lineRule="auto"/>
        <w:jc w:val="both"/>
        <w:rPr>
          <w:rFonts w:ascii="Arial" w:eastAsia="Calibri" w:hAnsi="Arial" w:cs="Arial"/>
          <w:noProof/>
        </w:rPr>
      </w:pPr>
    </w:p>
    <w:p w14:paraId="3C72D3BD" w14:textId="0851FE7D" w:rsidR="00B0206C" w:rsidRPr="00B0206C" w:rsidRDefault="00B0206C" w:rsidP="00B0206C">
      <w:pPr>
        <w:spacing w:after="0" w:line="240" w:lineRule="auto"/>
        <w:jc w:val="both"/>
        <w:rPr>
          <w:rFonts w:ascii="Arial" w:eastAsia="Calibri" w:hAnsi="Arial" w:cs="Times New Roman"/>
          <w:strike/>
        </w:rPr>
      </w:pPr>
      <w:r>
        <w:rPr>
          <w:rFonts w:ascii="Arial" w:eastAsia="Calibri" w:hAnsi="Arial" w:cs="Times New Roman"/>
        </w:rPr>
        <w:t>„</w:t>
      </w:r>
      <w:r w:rsidRPr="00B0206C">
        <w:rPr>
          <w:rFonts w:ascii="Arial" w:eastAsia="Calibri" w:hAnsi="Arial" w:cs="Times New Roman"/>
        </w:rPr>
        <w:t xml:space="preserve">(1) </w:t>
      </w:r>
      <w:r w:rsidRPr="00B0206C">
        <w:rPr>
          <w:rFonts w:ascii="Arial" w:eastAsia="Calibri" w:hAnsi="Arial" w:cs="Times New Roman"/>
          <w:b/>
        </w:rPr>
        <w:t>Mješovita namjena – pretežito poljoprivredna gospodarstva</w:t>
      </w:r>
      <w:r w:rsidRPr="00B0206C">
        <w:rPr>
          <w:rFonts w:ascii="Arial" w:eastAsia="Calibri" w:hAnsi="Arial" w:cs="Times New Roman"/>
        </w:rPr>
        <w:t xml:space="preserve"> /oznaka M4/, namijenjena je stanovanju, uzgoju životinja, biljnoj proizvodnji, za različitu gospodarsko-poljoprivrednu namjenu te slično.</w:t>
      </w:r>
    </w:p>
    <w:p w14:paraId="1C31CF88" w14:textId="77777777" w:rsidR="00B0206C" w:rsidRPr="00B0206C" w:rsidRDefault="00B0206C" w:rsidP="00B0206C">
      <w:pPr>
        <w:spacing w:after="0" w:line="240" w:lineRule="auto"/>
        <w:jc w:val="both"/>
        <w:rPr>
          <w:rFonts w:ascii="Arial" w:eastAsia="Calibri" w:hAnsi="Arial" w:cs="Times New Roman"/>
          <w:strike/>
        </w:rPr>
      </w:pPr>
    </w:p>
    <w:p w14:paraId="3DF34E07" w14:textId="77777777" w:rsidR="00B0206C" w:rsidRPr="00B0206C" w:rsidRDefault="00B0206C" w:rsidP="00B0206C">
      <w:pPr>
        <w:spacing w:after="0" w:line="240" w:lineRule="auto"/>
        <w:jc w:val="both"/>
        <w:rPr>
          <w:rFonts w:ascii="Arial" w:eastAsia="Calibri" w:hAnsi="Arial" w:cs="Arial"/>
        </w:rPr>
      </w:pPr>
      <w:r w:rsidRPr="00B0206C">
        <w:rPr>
          <w:rFonts w:ascii="Arial" w:eastAsia="Calibri" w:hAnsi="Arial" w:cs="Times New Roman"/>
        </w:rPr>
        <w:t xml:space="preserve">(2) Pored namjena navedenih u stavku 1. ove Odluke smiju se odvijati sadržaji vezani za ruralni turizam </w:t>
      </w:r>
      <w:r w:rsidRPr="00B0206C">
        <w:rPr>
          <w:rFonts w:ascii="Arial" w:eastAsia="Calibri" w:hAnsi="Arial" w:cs="Arial"/>
        </w:rPr>
        <w:t>kao što su uslužno - trgovački prostori za prodaju vlastitih poljoprivrednih proizvoda te manji ugostiteljsko-turistički smještajni sadržaji sukladno zakonskoj regulativi o ugostiteljstvu.</w:t>
      </w:r>
    </w:p>
    <w:p w14:paraId="3A05302B" w14:textId="77777777" w:rsidR="00B0206C" w:rsidRPr="00B0206C" w:rsidRDefault="00B0206C" w:rsidP="00B0206C">
      <w:pPr>
        <w:spacing w:after="0" w:line="240" w:lineRule="auto"/>
        <w:jc w:val="both"/>
        <w:rPr>
          <w:rFonts w:ascii="Arial" w:eastAsia="Calibri" w:hAnsi="Arial" w:cs="Arial"/>
        </w:rPr>
      </w:pPr>
    </w:p>
    <w:p w14:paraId="7415C25A" w14:textId="77777777" w:rsidR="00B0206C" w:rsidRPr="00B0206C" w:rsidRDefault="00B0206C" w:rsidP="00B0206C">
      <w:pPr>
        <w:tabs>
          <w:tab w:val="num" w:pos="0"/>
        </w:tabs>
        <w:spacing w:after="0" w:line="276" w:lineRule="auto"/>
        <w:jc w:val="both"/>
        <w:rPr>
          <w:rFonts w:ascii="Arial" w:eastAsia="Calibri" w:hAnsi="Arial" w:cs="Arial"/>
          <w:noProof/>
        </w:rPr>
      </w:pPr>
      <w:r w:rsidRPr="00B0206C">
        <w:rPr>
          <w:rFonts w:ascii="Arial" w:eastAsia="Calibri" w:hAnsi="Arial" w:cs="Arial"/>
          <w:noProof/>
        </w:rPr>
        <w:t xml:space="preserve">(3) Na području cijele Općine unutar mješovite namjene – pretežito poljoprivredna gospodarstva, mogu se graditi gospodarsko-poljoprivredne građevine sa uzgojem do najviše 200 uvjetnih grla (UG). </w:t>
      </w:r>
    </w:p>
    <w:p w14:paraId="01CDE3A5" w14:textId="77777777" w:rsidR="00B0206C" w:rsidRPr="00B0206C" w:rsidRDefault="00B0206C" w:rsidP="00B0206C">
      <w:pPr>
        <w:tabs>
          <w:tab w:val="num" w:pos="0"/>
        </w:tabs>
        <w:spacing w:after="0" w:line="276" w:lineRule="auto"/>
        <w:jc w:val="both"/>
        <w:rPr>
          <w:rFonts w:ascii="Arial" w:eastAsia="Calibri" w:hAnsi="Arial" w:cs="Arial"/>
          <w:noProof/>
        </w:rPr>
      </w:pPr>
    </w:p>
    <w:p w14:paraId="52A2E89D" w14:textId="77777777" w:rsidR="00B0206C" w:rsidRPr="00B0206C" w:rsidRDefault="00B0206C" w:rsidP="00B0206C">
      <w:pPr>
        <w:spacing w:after="0" w:line="240" w:lineRule="auto"/>
        <w:jc w:val="both"/>
        <w:rPr>
          <w:rFonts w:ascii="Arial" w:eastAsia="Times New Roman" w:hAnsi="Arial" w:cs="Arial"/>
          <w:lang w:eastAsia="hr-HR"/>
        </w:rPr>
      </w:pPr>
      <w:r w:rsidRPr="00B0206C">
        <w:rPr>
          <w:rFonts w:ascii="Arial" w:eastAsia="Times New Roman" w:hAnsi="Arial" w:cs="Arial"/>
          <w:lang w:eastAsia="hr-HR"/>
        </w:rPr>
        <w:lastRenderedPageBreak/>
        <w:t>(4) Površina mješovite namjene – pretežito poljoprivredna gospodarstva može se proširiti i na susjedne građevne čestice pretežito stambene namjene unutar građevinskog područja naselja</w:t>
      </w:r>
      <w:r w:rsidRPr="00B0206C">
        <w:rPr>
          <w:rFonts w:ascii="Arial" w:eastAsia="Calibri" w:hAnsi="Arial" w:cs="Arial"/>
          <w:noProof/>
        </w:rPr>
        <w:t xml:space="preserve"> i izdvojenim dijelovima građevinskog područja naselja</w:t>
      </w:r>
      <w:r w:rsidRPr="00B0206C">
        <w:rPr>
          <w:rFonts w:ascii="Arial" w:eastAsia="Times New Roman" w:hAnsi="Arial" w:cs="Arial"/>
          <w:lang w:eastAsia="hr-HR"/>
        </w:rPr>
        <w:t>, pri čemu se sve čestice zajedno tretiraju kao jedna funkcionalna cjelina.</w:t>
      </w:r>
    </w:p>
    <w:p w14:paraId="4EC2A74D" w14:textId="77777777" w:rsidR="00B0206C" w:rsidRPr="00B0206C" w:rsidRDefault="00B0206C" w:rsidP="00B0206C">
      <w:pPr>
        <w:spacing w:after="0" w:line="240" w:lineRule="auto"/>
        <w:jc w:val="both"/>
        <w:rPr>
          <w:rFonts w:ascii="Arial" w:eastAsia="Calibri" w:hAnsi="Arial" w:cs="Times New Roman"/>
        </w:rPr>
      </w:pPr>
    </w:p>
    <w:p w14:paraId="1C9924C5" w14:textId="77777777" w:rsidR="00B0206C" w:rsidRPr="00B0206C" w:rsidRDefault="00B0206C" w:rsidP="00B0206C">
      <w:pPr>
        <w:spacing w:after="0" w:line="240" w:lineRule="auto"/>
        <w:jc w:val="both"/>
        <w:rPr>
          <w:rFonts w:ascii="Arial" w:eastAsia="Calibri" w:hAnsi="Arial" w:cs="Arial"/>
        </w:rPr>
      </w:pPr>
      <w:r w:rsidRPr="00B0206C">
        <w:rPr>
          <w:rFonts w:ascii="Arial" w:eastAsia="Calibri" w:hAnsi="Arial" w:cs="Times New Roman"/>
        </w:rPr>
        <w:t>(5) Na građevnoj čestici, unutar</w:t>
      </w:r>
      <w:r w:rsidRPr="00B0206C">
        <w:rPr>
          <w:rFonts w:ascii="Arial" w:eastAsia="Calibri" w:hAnsi="Arial" w:cs="Times New Roman"/>
          <w:b/>
        </w:rPr>
        <w:t xml:space="preserve"> </w:t>
      </w:r>
      <w:r w:rsidRPr="00B0206C">
        <w:rPr>
          <w:rFonts w:ascii="Arial" w:eastAsia="Calibri" w:hAnsi="Arial" w:cs="Times New Roman"/>
        </w:rPr>
        <w:t xml:space="preserve">mješovite namjene – pretežito poljoprivredna gospodarstva može se kao </w:t>
      </w:r>
      <w:r w:rsidRPr="00B0206C">
        <w:rPr>
          <w:rFonts w:ascii="Arial" w:eastAsia="Calibri" w:hAnsi="Arial" w:cs="Times New Roman"/>
          <w:b/>
        </w:rPr>
        <w:t>građevina osnovne namjene</w:t>
      </w:r>
      <w:r w:rsidRPr="00B0206C">
        <w:rPr>
          <w:rFonts w:ascii="Arial" w:eastAsia="Calibri" w:hAnsi="Arial" w:cs="Times New Roman"/>
        </w:rPr>
        <w:t xml:space="preserve"> smjestiti jedna ili kompleks građevina stambene, stambeno-poslovne, poslovne namjene, građevine gospodarsko-poljoprivredne namjene te </w:t>
      </w:r>
      <w:r w:rsidRPr="00B0206C">
        <w:rPr>
          <w:rFonts w:ascii="Arial" w:eastAsia="Calibri" w:hAnsi="Arial" w:cs="Arial"/>
        </w:rPr>
        <w:t>ugostiteljsko-turističke namjene za razvoj ruralnog turizma.</w:t>
      </w:r>
    </w:p>
    <w:p w14:paraId="3A244D58" w14:textId="77777777" w:rsidR="00B0206C" w:rsidRPr="00B0206C" w:rsidRDefault="00B0206C" w:rsidP="00B0206C">
      <w:pPr>
        <w:spacing w:after="0" w:line="240" w:lineRule="auto"/>
        <w:jc w:val="both"/>
        <w:rPr>
          <w:rFonts w:ascii="Arial" w:eastAsia="Calibri" w:hAnsi="Arial" w:cs="Times New Roman"/>
        </w:rPr>
      </w:pPr>
    </w:p>
    <w:p w14:paraId="1DB7F027" w14:textId="77777777" w:rsidR="00B0206C" w:rsidRPr="00B0206C" w:rsidRDefault="00B0206C" w:rsidP="00B0206C">
      <w:pPr>
        <w:spacing w:after="0" w:line="240" w:lineRule="auto"/>
        <w:jc w:val="both"/>
        <w:rPr>
          <w:rFonts w:ascii="Arial" w:eastAsia="Calibri" w:hAnsi="Arial" w:cs="Times New Roman"/>
        </w:rPr>
      </w:pPr>
      <w:r w:rsidRPr="00B0206C">
        <w:rPr>
          <w:rFonts w:ascii="Arial" w:eastAsia="Calibri" w:hAnsi="Arial" w:cs="Times New Roman"/>
        </w:rPr>
        <w:t>(6) Na građevnoj čestici, unutar mješovite namjene – pretežito poljoprivredna gospodarstva mogu se smjestiti</w:t>
      </w:r>
      <w:r w:rsidRPr="00B0206C">
        <w:rPr>
          <w:rFonts w:ascii="Arial" w:eastAsia="Calibri" w:hAnsi="Arial" w:cs="Times New Roman"/>
          <w:b/>
        </w:rPr>
        <w:t xml:space="preserve"> prateće i/ili pomoćne građevine</w:t>
      </w:r>
      <w:r w:rsidRPr="00B0206C">
        <w:rPr>
          <w:rFonts w:ascii="Arial" w:eastAsia="Calibri" w:hAnsi="Arial" w:cs="Times New Roman"/>
        </w:rPr>
        <w:t xml:space="preserve"> gospodarsko-poljoprivredne namjene, poslovne namjene, stambene namjene  te ostalih </w:t>
      </w:r>
      <w:r w:rsidRPr="00B0206C">
        <w:rPr>
          <w:rFonts w:ascii="Arial" w:eastAsia="Calibri" w:hAnsi="Arial" w:cs="Arial"/>
          <w:noProof/>
        </w:rPr>
        <w:t>pratećih djelatnosti ovisno o namjeni građevine osnovne namjene.</w:t>
      </w:r>
    </w:p>
    <w:p w14:paraId="3484D113" w14:textId="77777777" w:rsidR="00B0206C" w:rsidRPr="00B0206C" w:rsidRDefault="00B0206C" w:rsidP="00B0206C">
      <w:pPr>
        <w:spacing w:after="0" w:line="240" w:lineRule="auto"/>
        <w:jc w:val="both"/>
        <w:rPr>
          <w:rFonts w:ascii="Arial" w:eastAsia="Calibri" w:hAnsi="Arial" w:cs="Times New Roman"/>
        </w:rPr>
      </w:pPr>
    </w:p>
    <w:p w14:paraId="665595A0" w14:textId="482F5FE1" w:rsidR="00B0206C" w:rsidRPr="00B0206C" w:rsidRDefault="00B0206C" w:rsidP="00B0206C">
      <w:pPr>
        <w:spacing w:after="0" w:line="240" w:lineRule="auto"/>
        <w:jc w:val="both"/>
        <w:rPr>
          <w:rFonts w:ascii="Arial" w:eastAsia="Calibri" w:hAnsi="Arial" w:cs="Times New Roman"/>
        </w:rPr>
      </w:pPr>
      <w:r w:rsidRPr="00B0206C">
        <w:rPr>
          <w:rFonts w:ascii="Arial" w:eastAsia="Calibri" w:hAnsi="Arial" w:cs="Times New Roman"/>
        </w:rPr>
        <w:t>(7) Unutar mješovite namjene – pretežito poljoprivredna gospodarstva mogu se smjestiti staklenici i plastenici sukladno uvjetima određenim u članku 23.h ove Odluke.</w:t>
      </w:r>
    </w:p>
    <w:p w14:paraId="7C59FF27" w14:textId="77777777" w:rsidR="00B0206C" w:rsidRPr="00B0206C" w:rsidRDefault="00B0206C" w:rsidP="00B0206C">
      <w:pPr>
        <w:spacing w:after="0" w:line="240" w:lineRule="auto"/>
        <w:jc w:val="both"/>
        <w:rPr>
          <w:rFonts w:ascii="Arial" w:eastAsia="Calibri" w:hAnsi="Arial" w:cs="Times New Roman"/>
        </w:rPr>
      </w:pPr>
    </w:p>
    <w:p w14:paraId="239E67D1" w14:textId="77777777" w:rsidR="00B0206C" w:rsidRPr="00B0206C" w:rsidRDefault="00B0206C" w:rsidP="00B0206C">
      <w:pPr>
        <w:spacing w:after="0" w:line="276" w:lineRule="auto"/>
        <w:jc w:val="both"/>
        <w:rPr>
          <w:rFonts w:ascii="Arial" w:eastAsia="Calibri" w:hAnsi="Arial" w:cs="Times New Roman"/>
        </w:rPr>
      </w:pPr>
      <w:r w:rsidRPr="00B0206C">
        <w:rPr>
          <w:rFonts w:ascii="Arial" w:eastAsia="Calibri" w:hAnsi="Arial" w:cs="Times New Roman"/>
        </w:rPr>
        <w:t xml:space="preserve">(8) </w:t>
      </w:r>
      <w:r w:rsidRPr="00B0206C">
        <w:rPr>
          <w:rFonts w:ascii="Arial" w:eastAsia="Arial" w:hAnsi="Arial" w:cs="Arial"/>
          <w:lang w:eastAsia="hr-HR"/>
        </w:rPr>
        <w:t xml:space="preserve">U svrhu razvoja ruralnog turizma </w:t>
      </w:r>
      <w:r w:rsidRPr="00B0206C">
        <w:rPr>
          <w:rFonts w:ascii="Arial" w:eastAsia="Calibri" w:hAnsi="Arial" w:cs="Times New Roman"/>
        </w:rPr>
        <w:t>kao</w:t>
      </w:r>
      <w:r w:rsidRPr="00B0206C">
        <w:rPr>
          <w:rFonts w:ascii="Arial" w:eastAsia="Arial" w:hAnsi="Arial" w:cs="Arial"/>
          <w:lang w:eastAsia="hr-HR"/>
        </w:rPr>
        <w:t xml:space="preserve"> </w:t>
      </w:r>
      <w:r w:rsidRPr="00B0206C">
        <w:rPr>
          <w:rFonts w:ascii="Arial" w:eastAsia="Calibri" w:hAnsi="Arial" w:cs="Times New Roman"/>
        </w:rPr>
        <w:t xml:space="preserve">građevina osnovne namjene ili kao </w:t>
      </w:r>
      <w:r w:rsidRPr="00B0206C">
        <w:rPr>
          <w:rFonts w:ascii="Arial" w:eastAsia="Arial" w:hAnsi="Arial" w:cs="Arial"/>
          <w:lang w:eastAsia="hr-HR"/>
        </w:rPr>
        <w:t xml:space="preserve">prateća i/ili pomoćna građevine </w:t>
      </w:r>
      <w:r w:rsidRPr="00B0206C">
        <w:rPr>
          <w:rFonts w:ascii="Arial" w:eastAsia="Calibri" w:hAnsi="Arial" w:cs="Times New Roman"/>
        </w:rPr>
        <w:t xml:space="preserve">mogu se smjestiti sljedeće: </w:t>
      </w:r>
    </w:p>
    <w:p w14:paraId="0F017F17"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Times New Roman" w:hAnsi="Arial" w:cs="Arial"/>
          <w:szCs w:val="24"/>
          <w:lang w:eastAsia="hr-HR"/>
        </w:rPr>
        <w:t xml:space="preserve">građevine ugostiteljsko-turističke namjene </w:t>
      </w:r>
      <w:r w:rsidRPr="00B0206C">
        <w:rPr>
          <w:rFonts w:ascii="Arial" w:eastAsia="Arial" w:hAnsi="Arial" w:cs="Arial"/>
          <w:szCs w:val="24"/>
          <w:lang w:eastAsia="hr-HR"/>
        </w:rPr>
        <w:t>-  restoran, kušaonica vina i poljoprivrednih proizvoda, smještajni kapaciteti i slično,</w:t>
      </w:r>
    </w:p>
    <w:p w14:paraId="477557BE"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Arial" w:hAnsi="Arial" w:cs="Arial"/>
          <w:szCs w:val="24"/>
          <w:lang w:eastAsia="hr-HR"/>
        </w:rPr>
        <w:t>građevine za poslovne, trgovačke sadržaje za prodaju vlastitih poljoprivrednih proizvoda,</w:t>
      </w:r>
    </w:p>
    <w:p w14:paraId="7BB3EB50"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Arial" w:hAnsi="Arial" w:cs="Arial"/>
          <w:szCs w:val="24"/>
          <w:lang w:eastAsia="hr-HR"/>
        </w:rPr>
        <w:t>građevine za sportsko-rekreacijske sadržaje - kuglana, boćalište, bazen, adrenalinski park, vodeni park, ribnjak, druga sportska igrališta, igrališta za djecu, staze za trčanje, jahanje, bio-vrtovi i slično,</w:t>
      </w:r>
    </w:p>
    <w:p w14:paraId="40574D5B"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Arial" w:hAnsi="Arial" w:cs="Arial"/>
          <w:szCs w:val="24"/>
          <w:lang w:eastAsia="hr-HR"/>
        </w:rPr>
        <w:t xml:space="preserve">„mini </w:t>
      </w:r>
      <w:proofErr w:type="spellStart"/>
      <w:r w:rsidRPr="00B0206C">
        <w:rPr>
          <w:rFonts w:ascii="Arial" w:eastAsia="Arial" w:hAnsi="Arial" w:cs="Arial"/>
          <w:szCs w:val="24"/>
          <w:lang w:eastAsia="hr-HR"/>
        </w:rPr>
        <w:t>zoo</w:t>
      </w:r>
      <w:proofErr w:type="spellEnd"/>
      <w:r w:rsidRPr="00B0206C">
        <w:rPr>
          <w:rFonts w:ascii="Arial" w:eastAsia="Arial" w:hAnsi="Arial" w:cs="Arial"/>
          <w:szCs w:val="24"/>
          <w:lang w:eastAsia="hr-HR"/>
        </w:rPr>
        <w:t xml:space="preserve"> vrt“ u kojem je dozvoljeno je držanje domaćih životinja i držanje divljači pod posebnim uvjetima koje određuje važeća regulativa,</w:t>
      </w:r>
    </w:p>
    <w:p w14:paraId="703F681C"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Arial" w:hAnsi="Arial" w:cs="Arial"/>
          <w:szCs w:val="24"/>
          <w:lang w:eastAsia="hr-HR"/>
        </w:rPr>
        <w:t>kulturni sadržaji – galerijski prostori, radionice kako bi se prikazala tradicija i kultura ovog područja i slično,</w:t>
      </w:r>
    </w:p>
    <w:p w14:paraId="4B89E206" w14:textId="77777777" w:rsidR="00B0206C" w:rsidRPr="00B0206C" w:rsidRDefault="00B0206C" w:rsidP="005175B2">
      <w:pPr>
        <w:numPr>
          <w:ilvl w:val="0"/>
          <w:numId w:val="49"/>
        </w:numPr>
        <w:spacing w:after="0" w:line="276" w:lineRule="auto"/>
        <w:ind w:hanging="294"/>
        <w:contextualSpacing/>
        <w:jc w:val="both"/>
        <w:rPr>
          <w:rFonts w:ascii="Arial" w:eastAsia="Times New Roman" w:hAnsi="Arial" w:cs="Arial"/>
          <w:szCs w:val="24"/>
          <w:lang w:eastAsia="hr-HR"/>
        </w:rPr>
      </w:pPr>
      <w:r w:rsidRPr="00B0206C">
        <w:rPr>
          <w:rFonts w:ascii="Arial" w:eastAsia="Arial" w:hAnsi="Arial" w:cs="Arial"/>
          <w:szCs w:val="24"/>
          <w:lang w:eastAsia="hr-HR"/>
        </w:rPr>
        <w:t>zelene površine i slično.</w:t>
      </w:r>
    </w:p>
    <w:p w14:paraId="03B0D0BB" w14:textId="77777777" w:rsidR="00B0206C" w:rsidRPr="00B0206C" w:rsidRDefault="00B0206C" w:rsidP="00B0206C">
      <w:pPr>
        <w:spacing w:after="0" w:line="240" w:lineRule="auto"/>
        <w:jc w:val="both"/>
        <w:rPr>
          <w:rFonts w:ascii="Arial" w:eastAsia="Calibri" w:hAnsi="Arial" w:cs="Times New Roman"/>
        </w:rPr>
      </w:pPr>
    </w:p>
    <w:p w14:paraId="31445387" w14:textId="77777777" w:rsidR="00B0206C" w:rsidRPr="00B0206C" w:rsidRDefault="00B0206C" w:rsidP="00B0206C">
      <w:pPr>
        <w:spacing w:after="0" w:line="240" w:lineRule="auto"/>
        <w:jc w:val="both"/>
        <w:rPr>
          <w:rFonts w:ascii="Arial" w:eastAsia="Calibri" w:hAnsi="Arial" w:cs="Times New Roman"/>
        </w:rPr>
      </w:pPr>
      <w:r w:rsidRPr="00B0206C">
        <w:rPr>
          <w:rFonts w:ascii="Arial" w:eastAsia="Calibri" w:hAnsi="Arial" w:cs="Times New Roman"/>
        </w:rPr>
        <w:t>(9) Uvjeti gradnje i uređenja za građevine osnovne namjene i za prateće i/ili pomoćne građevine unutar mješovite namjene – pretežito poljoprivredna gospodarstva sukladni su člancima 21. do 23. h te poglavlju 2.2.1.1. ove Odluke.</w:t>
      </w:r>
    </w:p>
    <w:p w14:paraId="2545215C" w14:textId="77777777" w:rsidR="00B0206C" w:rsidRPr="00B0206C" w:rsidRDefault="00B0206C" w:rsidP="00B0206C">
      <w:pPr>
        <w:spacing w:after="0" w:line="240" w:lineRule="auto"/>
        <w:jc w:val="both"/>
        <w:rPr>
          <w:rFonts w:ascii="Arial" w:eastAsia="Calibri" w:hAnsi="Arial" w:cs="Times New Roman"/>
        </w:rPr>
      </w:pPr>
    </w:p>
    <w:p w14:paraId="681D8C8D" w14:textId="77777777" w:rsidR="00B0206C" w:rsidRPr="00B0206C" w:rsidRDefault="00B0206C" w:rsidP="00B0206C">
      <w:pPr>
        <w:spacing w:after="0" w:line="240" w:lineRule="auto"/>
        <w:jc w:val="both"/>
        <w:rPr>
          <w:rFonts w:ascii="Arial" w:eastAsia="Calibri" w:hAnsi="Arial" w:cs="Times New Roman"/>
        </w:rPr>
      </w:pPr>
      <w:r w:rsidRPr="00B0206C">
        <w:rPr>
          <w:rFonts w:ascii="Arial" w:eastAsia="Calibri" w:hAnsi="Arial" w:cs="Times New Roman"/>
        </w:rPr>
        <w:t xml:space="preserve">(10) Uvjeti gradnje i uređenja za građevine osnovne namjene i za prateće i/ili pomoćne građevine unutar mješovite namjene – pretežito poljoprivredna gospodarstva vezano za građevine namijenjene </w:t>
      </w:r>
      <w:r w:rsidRPr="00B0206C">
        <w:rPr>
          <w:rFonts w:ascii="Arial" w:eastAsia="Calibri" w:hAnsi="Arial" w:cs="Arial"/>
        </w:rPr>
        <w:t>ugostiteljsko-turističkoj namjeni za razvoj ruralnog turizma</w:t>
      </w:r>
      <w:r w:rsidRPr="00B0206C">
        <w:rPr>
          <w:rFonts w:ascii="Arial" w:eastAsia="Calibri" w:hAnsi="Arial" w:cs="Times New Roman"/>
        </w:rPr>
        <w:t xml:space="preserve"> sukladni su člancima 70.b do 70.e ove Odluke.</w:t>
      </w:r>
    </w:p>
    <w:p w14:paraId="50A5FE06" w14:textId="77777777" w:rsidR="00B0206C" w:rsidRPr="00B0206C" w:rsidRDefault="00B0206C" w:rsidP="00B0206C">
      <w:pPr>
        <w:spacing w:after="0" w:line="240" w:lineRule="auto"/>
        <w:jc w:val="both"/>
        <w:rPr>
          <w:rFonts w:ascii="Arial" w:eastAsia="Calibri" w:hAnsi="Arial" w:cs="Times New Roman"/>
        </w:rPr>
      </w:pPr>
    </w:p>
    <w:p w14:paraId="0B0F0F3D" w14:textId="77777777" w:rsidR="00B0206C" w:rsidRPr="00B0206C" w:rsidRDefault="00B0206C" w:rsidP="00B0206C">
      <w:pPr>
        <w:spacing w:after="0" w:line="240" w:lineRule="auto"/>
        <w:jc w:val="both"/>
        <w:rPr>
          <w:rFonts w:ascii="Arial" w:eastAsia="Calibri" w:hAnsi="Arial" w:cs="Times New Roman"/>
        </w:rPr>
      </w:pPr>
      <w:r w:rsidRPr="00B0206C">
        <w:rPr>
          <w:rFonts w:ascii="Arial" w:eastAsia="Calibri" w:hAnsi="Arial" w:cs="Times New Roman"/>
        </w:rPr>
        <w:t xml:space="preserve">(11) </w:t>
      </w:r>
      <w:r w:rsidRPr="00B0206C">
        <w:rPr>
          <w:rFonts w:ascii="Arial" w:eastAsia="Arial" w:hAnsi="Arial" w:cs="Arial"/>
          <w:lang w:eastAsia="hr-HR"/>
        </w:rPr>
        <w:t>Poljoprivredno gospodarstvo se može formirati grupiranjem više susjednih građevnih čestica mješovite namjene – pretežito poljoprivredna gospodarstva koje čine jednu funkcionalno povezanu cjelinu unutar koje se dozvoljava i manja udaljenost građevina od susjedne međe, odnosno smještaj građevina na međi.</w:t>
      </w:r>
    </w:p>
    <w:p w14:paraId="5BC84F94" w14:textId="77777777" w:rsidR="00B0206C" w:rsidRPr="00B0206C" w:rsidRDefault="00B0206C" w:rsidP="00B0206C">
      <w:pPr>
        <w:tabs>
          <w:tab w:val="left" w:pos="3057"/>
        </w:tabs>
        <w:spacing w:after="0" w:line="240" w:lineRule="auto"/>
        <w:jc w:val="both"/>
        <w:rPr>
          <w:rFonts w:ascii="Arial" w:eastAsia="Calibri" w:hAnsi="Arial" w:cs="Times New Roman"/>
        </w:rPr>
      </w:pPr>
    </w:p>
    <w:p w14:paraId="2EA1D85A" w14:textId="0233DC0E" w:rsidR="00B0206C" w:rsidRPr="00B0206C" w:rsidRDefault="00B0206C" w:rsidP="00B0206C">
      <w:pPr>
        <w:tabs>
          <w:tab w:val="num" w:pos="0"/>
        </w:tabs>
        <w:spacing w:after="0" w:line="276" w:lineRule="auto"/>
        <w:jc w:val="both"/>
        <w:rPr>
          <w:rFonts w:ascii="Arial" w:eastAsia="Arial" w:hAnsi="Arial" w:cs="Arial"/>
          <w:lang w:eastAsia="hr-HR"/>
        </w:rPr>
      </w:pPr>
      <w:r w:rsidRPr="00B0206C">
        <w:rPr>
          <w:rFonts w:ascii="Arial" w:eastAsia="Calibri" w:hAnsi="Arial" w:cs="Arial"/>
          <w:noProof/>
        </w:rPr>
        <w:t xml:space="preserve">(12) Unutar površina mješovite namjene – pretežito poljoprivredna gospodarstava dopuštena je izgradnja građevina i postrojenja </w:t>
      </w:r>
      <w:r w:rsidRPr="00B0206C">
        <w:rPr>
          <w:rFonts w:ascii="Arial" w:eastAsia="Arial" w:hAnsi="Arial" w:cs="Arial"/>
          <w:lang w:eastAsia="hr-HR"/>
        </w:rPr>
        <w:t xml:space="preserve">za korištenje obnovljivih izvora energije i kogeneracije koji kao gorivo koriste otpad s poljoprivrednog gospodarstva (otpadnu biomasu, </w:t>
      </w:r>
      <w:proofErr w:type="spellStart"/>
      <w:r w:rsidRPr="00B0206C">
        <w:rPr>
          <w:rFonts w:ascii="Arial" w:eastAsia="Arial" w:hAnsi="Arial" w:cs="Arial"/>
          <w:lang w:eastAsia="hr-HR"/>
        </w:rPr>
        <w:t>gnojovku</w:t>
      </w:r>
      <w:proofErr w:type="spellEnd"/>
      <w:r w:rsidRPr="00B0206C">
        <w:rPr>
          <w:rFonts w:ascii="Arial" w:eastAsia="Arial" w:hAnsi="Arial" w:cs="Arial"/>
          <w:lang w:eastAsia="hr-HR"/>
        </w:rPr>
        <w:t xml:space="preserve"> i drugo), zajedno s pratećim sadržajima (staklenici, plastenici, </w:t>
      </w:r>
      <w:proofErr w:type="spellStart"/>
      <w:r w:rsidRPr="00B0206C">
        <w:rPr>
          <w:rFonts w:ascii="Arial" w:eastAsia="Arial" w:hAnsi="Arial" w:cs="Arial"/>
          <w:lang w:eastAsia="hr-HR"/>
        </w:rPr>
        <w:t>akvaponije</w:t>
      </w:r>
      <w:proofErr w:type="spellEnd"/>
      <w:r w:rsidRPr="00B0206C">
        <w:rPr>
          <w:rFonts w:ascii="Arial" w:eastAsia="Arial" w:hAnsi="Arial" w:cs="Arial"/>
          <w:lang w:eastAsia="hr-HR"/>
        </w:rPr>
        <w:t xml:space="preserve">, </w:t>
      </w:r>
      <w:proofErr w:type="spellStart"/>
      <w:r w:rsidRPr="00B0206C">
        <w:rPr>
          <w:rFonts w:ascii="Arial" w:eastAsia="Arial" w:hAnsi="Arial" w:cs="Arial"/>
          <w:lang w:eastAsia="hr-HR"/>
        </w:rPr>
        <w:t>hidroponije</w:t>
      </w:r>
      <w:proofErr w:type="spellEnd"/>
      <w:r w:rsidRPr="00B0206C">
        <w:rPr>
          <w:rFonts w:ascii="Arial" w:eastAsia="Arial" w:hAnsi="Arial" w:cs="Arial"/>
          <w:lang w:eastAsia="hr-HR"/>
        </w:rPr>
        <w:t xml:space="preserve">, ribnjaci, sušare, hladnjače i slično). </w:t>
      </w:r>
      <w:r w:rsidRPr="00B0206C">
        <w:rPr>
          <w:rFonts w:ascii="Arial" w:eastAsia="Calibri" w:hAnsi="Arial" w:cs="Arial"/>
          <w:noProof/>
        </w:rPr>
        <w:t xml:space="preserve">Unutar površina mješovite namjene – pretežito poljoprivredna gospodarstava </w:t>
      </w:r>
      <w:r w:rsidRPr="00B0206C">
        <w:rPr>
          <w:rFonts w:ascii="Arial" w:eastAsia="Arial" w:hAnsi="Arial" w:cs="Arial"/>
          <w:lang w:eastAsia="hr-HR"/>
        </w:rPr>
        <w:t>dozvoljena je izgradnja ostalih potrebnih infrastrukturnih građevina, sukladno poglavlju 5. ove Odluke.</w:t>
      </w:r>
      <w:r>
        <w:rPr>
          <w:rFonts w:ascii="Arial" w:eastAsia="Arial" w:hAnsi="Arial" w:cs="Arial"/>
          <w:lang w:eastAsia="hr-HR"/>
        </w:rPr>
        <w:t>“.</w:t>
      </w:r>
    </w:p>
    <w:p w14:paraId="2C2242C5" w14:textId="77777777" w:rsidR="00B0206C" w:rsidRDefault="00B0206C" w:rsidP="00450466">
      <w:pPr>
        <w:tabs>
          <w:tab w:val="left" w:pos="540"/>
        </w:tabs>
        <w:spacing w:after="0" w:line="240" w:lineRule="auto"/>
        <w:jc w:val="both"/>
        <w:rPr>
          <w:rFonts w:ascii="Arial" w:eastAsia="Calibri" w:hAnsi="Arial" w:cs="Arial"/>
          <w:noProof/>
        </w:rPr>
      </w:pPr>
    </w:p>
    <w:p w14:paraId="4C1EC4C5" w14:textId="7865E63F" w:rsidR="00B0206C" w:rsidRDefault="00B0206C" w:rsidP="00B0206C">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67.</w:t>
      </w:r>
    </w:p>
    <w:p w14:paraId="0589099D" w14:textId="783EF5A5" w:rsidR="008A4066" w:rsidRDefault="008A4066" w:rsidP="00450466">
      <w:pPr>
        <w:tabs>
          <w:tab w:val="left" w:pos="540"/>
        </w:tabs>
        <w:spacing w:after="0" w:line="240" w:lineRule="auto"/>
        <w:jc w:val="both"/>
        <w:rPr>
          <w:rFonts w:ascii="Arial" w:eastAsia="Calibri" w:hAnsi="Arial" w:cs="Arial"/>
          <w:noProof/>
        </w:rPr>
      </w:pPr>
    </w:p>
    <w:p w14:paraId="7AEEE024" w14:textId="25992268" w:rsidR="00CD57B8" w:rsidRPr="00CD57B8" w:rsidRDefault="00CD57B8" w:rsidP="00CD57B8">
      <w:pPr>
        <w:tabs>
          <w:tab w:val="left" w:pos="540"/>
        </w:tabs>
        <w:spacing w:after="0" w:line="240" w:lineRule="auto"/>
        <w:jc w:val="both"/>
        <w:rPr>
          <w:rFonts w:ascii="Arial" w:eastAsia="Calibri" w:hAnsi="Arial" w:cs="Arial"/>
          <w:noProof/>
        </w:rPr>
      </w:pPr>
      <w:r>
        <w:rPr>
          <w:rFonts w:ascii="Arial" w:eastAsia="Calibri" w:hAnsi="Arial" w:cs="Arial"/>
          <w:noProof/>
        </w:rPr>
        <w:tab/>
        <w:t>Iza članka 49.b podnaslov „</w:t>
      </w:r>
      <w:r>
        <w:rPr>
          <w:rFonts w:ascii="Arial" w:eastAsia="Calibri" w:hAnsi="Arial" w:cs="Arial"/>
          <w:b/>
          <w:bCs/>
          <w:noProof/>
        </w:rPr>
        <w:t>Sportsko-rekreacijska namjena</w:t>
      </w:r>
      <w:r w:rsidRPr="00CD57B8">
        <w:rPr>
          <w:rFonts w:ascii="Arial" w:eastAsia="Calibri" w:hAnsi="Arial" w:cs="Arial"/>
          <w:noProof/>
        </w:rPr>
        <w:t>“</w:t>
      </w:r>
      <w:r>
        <w:rPr>
          <w:rFonts w:ascii="Arial" w:eastAsia="Calibri" w:hAnsi="Arial" w:cs="Arial"/>
          <w:noProof/>
        </w:rPr>
        <w:t xml:space="preserve"> mijenja se i glasi: </w:t>
      </w:r>
      <w:r>
        <w:rPr>
          <w:rFonts w:ascii="Arial" w:hAnsi="Arial" w:cs="Arial"/>
          <w:snapToGrid w:val="0"/>
          <w:lang w:eastAsia="hr-HR"/>
        </w:rPr>
        <w:t>„</w:t>
      </w:r>
      <w:r w:rsidRPr="00CD57B8">
        <w:rPr>
          <w:rFonts w:ascii="Arial" w:hAnsi="Arial" w:cs="Arial"/>
          <w:b/>
          <w:bCs/>
          <w:snapToGrid w:val="0"/>
          <w:lang w:eastAsia="hr-HR"/>
        </w:rPr>
        <w:t>2.2.1.3. Uvjeti za gradnju i uređenje  prostora u mješovitoj namjeni – povremeno stanovanje</w:t>
      </w:r>
      <w:r>
        <w:rPr>
          <w:rFonts w:ascii="Arial" w:hAnsi="Arial" w:cs="Arial"/>
          <w:snapToGrid w:val="0"/>
          <w:lang w:eastAsia="hr-HR"/>
        </w:rPr>
        <w:t>“.</w:t>
      </w:r>
    </w:p>
    <w:p w14:paraId="5BD44F31" w14:textId="1A40B8DD" w:rsidR="00CD57B8" w:rsidRDefault="00CD57B8" w:rsidP="00450466">
      <w:pPr>
        <w:tabs>
          <w:tab w:val="left" w:pos="540"/>
        </w:tabs>
        <w:spacing w:after="0" w:line="240" w:lineRule="auto"/>
        <w:jc w:val="both"/>
        <w:rPr>
          <w:rFonts w:ascii="Arial" w:eastAsia="Calibri" w:hAnsi="Arial" w:cs="Arial"/>
          <w:b/>
          <w:bCs/>
          <w:noProof/>
        </w:rPr>
      </w:pPr>
    </w:p>
    <w:p w14:paraId="77ADCAC8" w14:textId="5332DE12" w:rsidR="00CD57B8" w:rsidRDefault="00CD57B8" w:rsidP="00CD57B8">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68.</w:t>
      </w:r>
    </w:p>
    <w:p w14:paraId="4000BF0A" w14:textId="617E2890" w:rsidR="00CD57B8" w:rsidRDefault="00CD57B8" w:rsidP="00450466">
      <w:pPr>
        <w:tabs>
          <w:tab w:val="left" w:pos="540"/>
        </w:tabs>
        <w:spacing w:after="0" w:line="240" w:lineRule="auto"/>
        <w:jc w:val="both"/>
        <w:rPr>
          <w:rFonts w:ascii="Arial" w:eastAsia="Calibri" w:hAnsi="Arial" w:cs="Arial"/>
          <w:b/>
          <w:bCs/>
          <w:noProof/>
        </w:rPr>
      </w:pPr>
    </w:p>
    <w:p w14:paraId="3FE6F5DA" w14:textId="09F7D7E4" w:rsidR="00CD57B8" w:rsidRDefault="00CD57B8" w:rsidP="00450466">
      <w:pPr>
        <w:tabs>
          <w:tab w:val="left" w:pos="540"/>
        </w:tabs>
        <w:spacing w:after="0" w:line="240" w:lineRule="auto"/>
        <w:jc w:val="both"/>
        <w:rPr>
          <w:rFonts w:ascii="Arial" w:eastAsia="Calibri" w:hAnsi="Arial" w:cs="Arial"/>
          <w:noProof/>
        </w:rPr>
      </w:pPr>
      <w:r w:rsidRPr="002809B2">
        <w:rPr>
          <w:rFonts w:ascii="Arial" w:eastAsia="Calibri" w:hAnsi="Arial" w:cs="Arial"/>
          <w:noProof/>
        </w:rPr>
        <w:tab/>
      </w:r>
      <w:r w:rsidR="002809B2" w:rsidRPr="002809B2">
        <w:rPr>
          <w:rFonts w:ascii="Arial" w:eastAsia="Calibri" w:hAnsi="Arial" w:cs="Arial"/>
          <w:noProof/>
        </w:rPr>
        <w:t>Članak 49.</w:t>
      </w:r>
      <w:r w:rsidR="002809B2">
        <w:rPr>
          <w:rFonts w:ascii="Arial" w:eastAsia="Calibri" w:hAnsi="Arial" w:cs="Arial"/>
          <w:noProof/>
        </w:rPr>
        <w:t>c</w:t>
      </w:r>
      <w:r w:rsidR="002809B2" w:rsidRPr="002809B2">
        <w:rPr>
          <w:rFonts w:ascii="Arial" w:eastAsia="Calibri" w:hAnsi="Arial" w:cs="Arial"/>
          <w:noProof/>
        </w:rPr>
        <w:t xml:space="preserve"> mijenja se i glasi:</w:t>
      </w:r>
    </w:p>
    <w:p w14:paraId="0421F20A" w14:textId="254F238E" w:rsidR="002809B2" w:rsidRDefault="002809B2" w:rsidP="00450466">
      <w:pPr>
        <w:tabs>
          <w:tab w:val="left" w:pos="540"/>
        </w:tabs>
        <w:spacing w:after="0" w:line="240" w:lineRule="auto"/>
        <w:jc w:val="both"/>
        <w:rPr>
          <w:rFonts w:ascii="Arial" w:eastAsia="Calibri" w:hAnsi="Arial" w:cs="Arial"/>
          <w:noProof/>
        </w:rPr>
      </w:pPr>
    </w:p>
    <w:p w14:paraId="58FBA674" w14:textId="6426DA42" w:rsidR="002809B2" w:rsidRPr="002809B2" w:rsidRDefault="002809B2" w:rsidP="002809B2">
      <w:pPr>
        <w:spacing w:after="0" w:line="276" w:lineRule="auto"/>
        <w:jc w:val="both"/>
        <w:rPr>
          <w:rFonts w:ascii="Arial" w:eastAsia="Calibri" w:hAnsi="Arial" w:cs="Arial"/>
          <w:noProof/>
        </w:rPr>
      </w:pPr>
      <w:r w:rsidRPr="002809B2">
        <w:rPr>
          <w:rFonts w:ascii="Arial" w:eastAsia="Calibri" w:hAnsi="Arial" w:cs="Times New Roman"/>
          <w:noProof/>
        </w:rPr>
        <w:t xml:space="preserve">„(1) </w:t>
      </w:r>
      <w:r w:rsidRPr="002809B2">
        <w:rPr>
          <w:rFonts w:ascii="Arial" w:eastAsia="Calibri" w:hAnsi="Arial" w:cs="Times New Roman"/>
          <w:b/>
          <w:noProof/>
        </w:rPr>
        <w:t xml:space="preserve">Mješovita namjena – povremeno stanovanje </w:t>
      </w:r>
      <w:r w:rsidRPr="002809B2">
        <w:rPr>
          <w:rFonts w:ascii="Arial" w:eastAsia="Calibri" w:hAnsi="Arial" w:cs="Times New Roman"/>
          <w:noProof/>
        </w:rPr>
        <w:t xml:space="preserve">/oznaka M3/ može se nalaziti unutar </w:t>
      </w:r>
      <w:r w:rsidRPr="002809B2">
        <w:rPr>
          <w:rFonts w:ascii="Arial" w:eastAsia="Calibri" w:hAnsi="Arial" w:cs="Arial"/>
          <w:noProof/>
        </w:rPr>
        <w:t xml:space="preserve">izdvojenih dijelova građevinskog područja naselja, a </w:t>
      </w:r>
      <w:r w:rsidRPr="002809B2">
        <w:rPr>
          <w:rFonts w:ascii="Arial" w:eastAsia="Arial" w:hAnsi="Arial" w:cs="Arial"/>
          <w:lang w:eastAsia="hr-HR"/>
        </w:rPr>
        <w:t>namijenjena je za razvoj stanovanja – stalnog i povremenog, poljoprivrednih djelatnosti vezanih uz vinogradarstvo, voćarstvo i slični nasadi te za razvoj ruralnog turizma.</w:t>
      </w:r>
    </w:p>
    <w:p w14:paraId="492D9E96" w14:textId="77777777" w:rsidR="002809B2" w:rsidRPr="002809B2" w:rsidRDefault="002809B2" w:rsidP="002809B2">
      <w:pPr>
        <w:autoSpaceDE w:val="0"/>
        <w:autoSpaceDN w:val="0"/>
        <w:adjustRightInd w:val="0"/>
        <w:spacing w:after="0" w:line="276" w:lineRule="auto"/>
        <w:rPr>
          <w:rFonts w:ascii="Arial" w:eastAsia="Calibri" w:hAnsi="Arial" w:cs="Arial"/>
          <w:noProof/>
        </w:rPr>
      </w:pPr>
    </w:p>
    <w:p w14:paraId="7629B04A" w14:textId="77777777" w:rsidR="002809B2" w:rsidRPr="002809B2" w:rsidRDefault="002809B2" w:rsidP="002809B2">
      <w:pPr>
        <w:spacing w:after="0" w:line="276" w:lineRule="auto"/>
        <w:jc w:val="both"/>
        <w:rPr>
          <w:rFonts w:ascii="Arial" w:eastAsia="Times New Roman" w:hAnsi="Arial" w:cs="Arial"/>
          <w:lang w:eastAsia="hr-HR"/>
        </w:rPr>
      </w:pPr>
      <w:r w:rsidRPr="002809B2">
        <w:rPr>
          <w:rFonts w:ascii="Arial" w:eastAsia="Arial" w:hAnsi="Arial" w:cs="Arial"/>
          <w:lang w:eastAsia="hr-HR"/>
        </w:rPr>
        <w:t>(2)</w:t>
      </w:r>
      <w:r w:rsidRPr="002809B2">
        <w:rPr>
          <w:rFonts w:ascii="Arial" w:eastAsia="Arial" w:hAnsi="Arial" w:cs="Arial"/>
          <w:b/>
          <w:lang w:eastAsia="hr-HR"/>
        </w:rPr>
        <w:t xml:space="preserve"> Povremeno stanovanje</w:t>
      </w:r>
      <w:r w:rsidRPr="002809B2">
        <w:rPr>
          <w:rFonts w:ascii="Arial" w:eastAsia="Arial" w:hAnsi="Arial" w:cs="Arial"/>
          <w:lang w:eastAsia="hr-HR"/>
        </w:rPr>
        <w:t xml:space="preserve"> - </w:t>
      </w:r>
      <w:r w:rsidRPr="002809B2">
        <w:rPr>
          <w:rFonts w:ascii="Arial" w:eastAsia="Arial" w:hAnsi="Arial" w:cs="Arial"/>
          <w:b/>
          <w:lang w:eastAsia="hr-HR"/>
        </w:rPr>
        <w:t>građevina za povremeno stanovanje</w:t>
      </w:r>
      <w:r w:rsidRPr="002809B2">
        <w:rPr>
          <w:rFonts w:ascii="Arial" w:eastAsia="Arial" w:hAnsi="Arial" w:cs="Arial"/>
          <w:lang w:eastAsia="hr-HR"/>
        </w:rPr>
        <w:t xml:space="preserve"> je kuća za odmor odnosno vikendica </w:t>
      </w:r>
      <w:r w:rsidRPr="002809B2">
        <w:rPr>
          <w:rFonts w:ascii="Arial" w:eastAsia="Times New Roman" w:hAnsi="Arial" w:cs="Arial"/>
          <w:lang w:eastAsia="hr-HR"/>
        </w:rPr>
        <w:t xml:space="preserve">namijenjena za povremeni boravak, odmor, rekreaciju, vikend i hobi djelatnosti, turizam te ne mora biti vezana uz obradu poljoprivrednih površina i nasada vinograda i voćnjaka. </w:t>
      </w:r>
    </w:p>
    <w:p w14:paraId="385CF1E2" w14:textId="77777777" w:rsidR="002809B2" w:rsidRPr="002809B2" w:rsidRDefault="002809B2" w:rsidP="002809B2">
      <w:pPr>
        <w:autoSpaceDE w:val="0"/>
        <w:autoSpaceDN w:val="0"/>
        <w:adjustRightInd w:val="0"/>
        <w:spacing w:after="0" w:line="276" w:lineRule="auto"/>
        <w:rPr>
          <w:rFonts w:ascii="Arial" w:eastAsia="Calibri" w:hAnsi="Arial" w:cs="Arial"/>
          <w:noProof/>
        </w:rPr>
      </w:pPr>
    </w:p>
    <w:p w14:paraId="60B82D43" w14:textId="77777777" w:rsidR="002809B2" w:rsidRPr="002809B2" w:rsidRDefault="002809B2" w:rsidP="002809B2">
      <w:pPr>
        <w:spacing w:after="0" w:line="276" w:lineRule="auto"/>
        <w:jc w:val="both"/>
        <w:rPr>
          <w:rFonts w:ascii="Arial" w:eastAsia="Arial" w:hAnsi="Arial" w:cs="Arial"/>
          <w:lang w:eastAsia="hr-HR"/>
        </w:rPr>
      </w:pPr>
      <w:r w:rsidRPr="002809B2">
        <w:rPr>
          <w:rFonts w:ascii="Arial" w:eastAsia="Arial" w:hAnsi="Arial" w:cs="Arial"/>
          <w:lang w:eastAsia="hr-HR"/>
        </w:rPr>
        <w:t xml:space="preserve">(3) Na građevnoj čestici mješovite namjene - povremeno stanovanje dozvoljeno je kao građevinu osnovne namjene graditi: </w:t>
      </w:r>
    </w:p>
    <w:p w14:paraId="14AD4C18" w14:textId="77777777" w:rsidR="002809B2" w:rsidRPr="002809B2" w:rsidRDefault="002809B2" w:rsidP="005175B2">
      <w:pPr>
        <w:numPr>
          <w:ilvl w:val="0"/>
          <w:numId w:val="51"/>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građevina za povremeno stanovanje - kuća za odmor, (vikend i hobi djelatnosti i slično),</w:t>
      </w:r>
    </w:p>
    <w:p w14:paraId="574CE5A5" w14:textId="77777777" w:rsidR="002809B2" w:rsidRPr="002809B2" w:rsidRDefault="002809B2" w:rsidP="005175B2">
      <w:pPr>
        <w:numPr>
          <w:ilvl w:val="0"/>
          <w:numId w:val="51"/>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građevina za stalno stanovanje – individualna stambena građevina</w:t>
      </w:r>
    </w:p>
    <w:p w14:paraId="3C12DC3C" w14:textId="77777777" w:rsidR="002809B2" w:rsidRPr="002809B2" w:rsidRDefault="002809B2" w:rsidP="005175B2">
      <w:pPr>
        <w:numPr>
          <w:ilvl w:val="0"/>
          <w:numId w:val="51"/>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vidikovac i</w:t>
      </w:r>
    </w:p>
    <w:p w14:paraId="3A97B5DA" w14:textId="77777777" w:rsidR="002809B2" w:rsidRPr="002809B2" w:rsidRDefault="002809B2" w:rsidP="005175B2">
      <w:pPr>
        <w:numPr>
          <w:ilvl w:val="0"/>
          <w:numId w:val="51"/>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gospodarsko-poljoprivredna građevina – klijet, spremišta voća, alata i slično.</w:t>
      </w:r>
    </w:p>
    <w:p w14:paraId="69282DAE" w14:textId="77777777" w:rsidR="002809B2" w:rsidRPr="002809B2" w:rsidRDefault="002809B2" w:rsidP="002809B2">
      <w:pPr>
        <w:autoSpaceDE w:val="0"/>
        <w:autoSpaceDN w:val="0"/>
        <w:adjustRightInd w:val="0"/>
        <w:spacing w:after="0" w:line="276" w:lineRule="auto"/>
        <w:rPr>
          <w:rFonts w:ascii="Arial" w:eastAsia="Calibri" w:hAnsi="Arial" w:cs="Arial"/>
          <w:noProof/>
        </w:rPr>
      </w:pPr>
    </w:p>
    <w:p w14:paraId="456D62F9" w14:textId="77777777" w:rsidR="002809B2" w:rsidRPr="002809B2" w:rsidRDefault="002809B2" w:rsidP="002809B2">
      <w:pPr>
        <w:tabs>
          <w:tab w:val="left" w:pos="3969"/>
        </w:tabs>
        <w:spacing w:after="0" w:line="276" w:lineRule="auto"/>
        <w:jc w:val="both"/>
        <w:rPr>
          <w:rFonts w:ascii="Arial" w:eastAsia="Arial" w:hAnsi="Arial" w:cs="Arial"/>
          <w:lang w:eastAsia="hr-HR"/>
        </w:rPr>
      </w:pPr>
      <w:r w:rsidRPr="002809B2">
        <w:rPr>
          <w:rFonts w:ascii="Arial" w:eastAsia="Arial" w:hAnsi="Arial" w:cs="Arial"/>
          <w:lang w:eastAsia="hr-HR"/>
        </w:rPr>
        <w:t xml:space="preserve">(4) Na građevnoj čestici mješovite namjene - povremeno stanovanje kao građevinu osnovne namjene ili kao prateću i/ili pomoćnu građevinu uz građevine iz stavka 3. ovoga članka dozvoljeno je graditi: </w:t>
      </w:r>
    </w:p>
    <w:p w14:paraId="107AC07A"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gospodarsko-poljoprivrednu građevinu – ostali poljoprivredni sadržaji (</w:t>
      </w:r>
      <w:proofErr w:type="spellStart"/>
      <w:r w:rsidRPr="002809B2">
        <w:rPr>
          <w:rFonts w:ascii="Arial" w:eastAsia="Arial" w:hAnsi="Arial" w:cs="Arial"/>
          <w:szCs w:val="24"/>
          <w:lang w:eastAsia="hr-HR"/>
        </w:rPr>
        <w:t>sortirnica</w:t>
      </w:r>
      <w:proofErr w:type="spellEnd"/>
      <w:r w:rsidRPr="002809B2">
        <w:rPr>
          <w:rFonts w:ascii="Arial" w:eastAsia="Arial" w:hAnsi="Arial" w:cs="Arial"/>
          <w:szCs w:val="24"/>
          <w:lang w:eastAsia="hr-HR"/>
        </w:rPr>
        <w:t xml:space="preserve">, </w:t>
      </w:r>
      <w:proofErr w:type="spellStart"/>
      <w:r w:rsidRPr="002809B2">
        <w:rPr>
          <w:rFonts w:ascii="Arial" w:eastAsia="Arial" w:hAnsi="Arial" w:cs="Arial"/>
          <w:szCs w:val="24"/>
          <w:lang w:eastAsia="hr-HR"/>
        </w:rPr>
        <w:t>pakirnica</w:t>
      </w:r>
      <w:proofErr w:type="spellEnd"/>
      <w:r w:rsidRPr="002809B2">
        <w:rPr>
          <w:rFonts w:ascii="Arial" w:eastAsia="Arial" w:hAnsi="Arial" w:cs="Arial"/>
          <w:szCs w:val="24"/>
          <w:lang w:eastAsia="hr-HR"/>
        </w:rPr>
        <w:t>, sušionica, punionica, staklenici, plastenici  i slično),</w:t>
      </w:r>
    </w:p>
    <w:p w14:paraId="5036CFE0"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ugostiteljsko-turističku građevinu - vinotočja/kušaonice, restorani, smještajni kapaciteti i slično,</w:t>
      </w:r>
    </w:p>
    <w:p w14:paraId="61D1B01F"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sportsko-rekreacijsku građevinu - igrališta, sportski tereni, bazeni, adrenalinski sportovi/parkovi i slično,</w:t>
      </w:r>
    </w:p>
    <w:p w14:paraId="445E76BE"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građevinu javne i društvene namjene - vjerske, kulturne, društvene organizacije i udruge građana,</w:t>
      </w:r>
    </w:p>
    <w:p w14:paraId="76FE3CEC"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vidikovac,</w:t>
      </w:r>
    </w:p>
    <w:p w14:paraId="12742B23" w14:textId="77777777" w:rsidR="002809B2" w:rsidRPr="002809B2" w:rsidRDefault="002809B2" w:rsidP="005175B2">
      <w:pPr>
        <w:numPr>
          <w:ilvl w:val="0"/>
          <w:numId w:val="52"/>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pomoćne građevine još mogu biti građevine navedene u članku 19.a. ove Odluke.</w:t>
      </w:r>
    </w:p>
    <w:p w14:paraId="0DA7ABDE" w14:textId="77777777" w:rsidR="002809B2" w:rsidRPr="002809B2" w:rsidRDefault="002809B2" w:rsidP="002809B2">
      <w:pPr>
        <w:spacing w:after="0" w:line="276" w:lineRule="auto"/>
        <w:jc w:val="both"/>
        <w:rPr>
          <w:rFonts w:ascii="Arial" w:eastAsia="Calibri" w:hAnsi="Arial" w:cs="Arial"/>
          <w:noProof/>
        </w:rPr>
      </w:pPr>
    </w:p>
    <w:p w14:paraId="7479286E" w14:textId="77777777" w:rsidR="002809B2" w:rsidRPr="002809B2" w:rsidRDefault="002809B2" w:rsidP="002809B2">
      <w:pPr>
        <w:spacing w:after="0" w:line="276" w:lineRule="auto"/>
        <w:jc w:val="both"/>
        <w:rPr>
          <w:rFonts w:ascii="Arial" w:eastAsia="Arial" w:hAnsi="Arial" w:cs="Arial"/>
          <w:lang w:eastAsia="hr-HR"/>
        </w:rPr>
      </w:pPr>
      <w:r w:rsidRPr="002809B2">
        <w:rPr>
          <w:rFonts w:ascii="Arial" w:eastAsia="Calibri" w:hAnsi="Arial" w:cs="Arial"/>
          <w:noProof/>
        </w:rPr>
        <w:t xml:space="preserve">(5) </w:t>
      </w:r>
      <w:r w:rsidRPr="002809B2">
        <w:rPr>
          <w:rFonts w:ascii="Arial" w:eastAsia="Arial" w:hAnsi="Arial" w:cs="Arial"/>
          <w:lang w:eastAsia="hr-HR"/>
        </w:rPr>
        <w:t>U sklopu mješovite namjene - povremeno stanovanje dozvoljeno je formiranje poljoprivrednih gospodarstava (OPG-a) u svrhu:</w:t>
      </w:r>
    </w:p>
    <w:p w14:paraId="6710FA6C"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obrada vinograda, voćnjaka i ostalih nasada,</w:t>
      </w:r>
    </w:p>
    <w:p w14:paraId="1163E1D2"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izgradnja  staklenika i plastenika,</w:t>
      </w:r>
    </w:p>
    <w:p w14:paraId="3FDAEDEF"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spremanja poljoprivrednih strojeva,</w:t>
      </w:r>
    </w:p>
    <w:p w14:paraId="4CE6CFF3"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 xml:space="preserve">spremanje poljoprivrednih proizvoda vezano uz nasade vinograda, voćnjaka i ostala poljoprivredna područja – </w:t>
      </w:r>
      <w:proofErr w:type="spellStart"/>
      <w:r w:rsidRPr="002809B2">
        <w:rPr>
          <w:rFonts w:ascii="Arial" w:eastAsia="Arial" w:hAnsi="Arial" w:cs="Arial"/>
          <w:szCs w:val="24"/>
          <w:lang w:eastAsia="hr-HR"/>
        </w:rPr>
        <w:t>sortirnica</w:t>
      </w:r>
      <w:proofErr w:type="spellEnd"/>
      <w:r w:rsidRPr="002809B2">
        <w:rPr>
          <w:rFonts w:ascii="Arial" w:eastAsia="Arial" w:hAnsi="Arial" w:cs="Arial"/>
          <w:szCs w:val="24"/>
          <w:lang w:eastAsia="hr-HR"/>
        </w:rPr>
        <w:t xml:space="preserve">, </w:t>
      </w:r>
      <w:proofErr w:type="spellStart"/>
      <w:r w:rsidRPr="002809B2">
        <w:rPr>
          <w:rFonts w:ascii="Arial" w:eastAsia="Arial" w:hAnsi="Arial" w:cs="Arial"/>
          <w:szCs w:val="24"/>
          <w:lang w:eastAsia="hr-HR"/>
        </w:rPr>
        <w:t>pakirnica</w:t>
      </w:r>
      <w:proofErr w:type="spellEnd"/>
      <w:r w:rsidRPr="002809B2">
        <w:rPr>
          <w:rFonts w:ascii="Arial" w:eastAsia="Arial" w:hAnsi="Arial" w:cs="Arial"/>
          <w:szCs w:val="24"/>
          <w:lang w:eastAsia="hr-HR"/>
        </w:rPr>
        <w:t>, sušionica, punionica i slično,</w:t>
      </w:r>
    </w:p>
    <w:p w14:paraId="4DC48D38"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dozvoljeno je držanje domaćih životinja za privatne potrebe sukladno komunalnoj odluci,</w:t>
      </w:r>
    </w:p>
    <w:p w14:paraId="086A856C"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 xml:space="preserve">za potrebe „mini </w:t>
      </w:r>
      <w:proofErr w:type="spellStart"/>
      <w:r w:rsidRPr="002809B2">
        <w:rPr>
          <w:rFonts w:ascii="Arial" w:eastAsia="Arial" w:hAnsi="Arial" w:cs="Arial"/>
          <w:szCs w:val="24"/>
          <w:lang w:eastAsia="hr-HR"/>
        </w:rPr>
        <w:t>zoo</w:t>
      </w:r>
      <w:proofErr w:type="spellEnd"/>
      <w:r w:rsidRPr="002809B2">
        <w:rPr>
          <w:rFonts w:ascii="Arial" w:eastAsia="Arial" w:hAnsi="Arial" w:cs="Arial"/>
          <w:szCs w:val="24"/>
          <w:lang w:eastAsia="hr-HR"/>
        </w:rPr>
        <w:t xml:space="preserve"> vrta“ dozvoljeno je držanje domaćih životinja i držanje divljači pod posebnim uvjetima koje određuje važeća regulativa,</w:t>
      </w:r>
    </w:p>
    <w:p w14:paraId="798D3F2C"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lastRenderedPageBreak/>
        <w:t>prodaje i ponude domaćih proizvoda, vinotočje/kušaonica, restorani, usluga smještaja i slično,</w:t>
      </w:r>
    </w:p>
    <w:p w14:paraId="3ABD6B01"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sporta i rekreacije – igrališta, sportski tereni, bazeni,  adrenalinski sportovi/parkovi i slično,</w:t>
      </w:r>
    </w:p>
    <w:p w14:paraId="0FBECE1F"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kulturnih sadržaja – galerijski prostori, radionice kako bi se prikazala tradicija i kultura ovog područja i slično i</w:t>
      </w:r>
    </w:p>
    <w:p w14:paraId="25F63D0D" w14:textId="77777777" w:rsidR="002809B2" w:rsidRPr="002809B2" w:rsidRDefault="002809B2" w:rsidP="005175B2">
      <w:pPr>
        <w:numPr>
          <w:ilvl w:val="0"/>
          <w:numId w:val="53"/>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nije dozvoljena izgradnja silosa i sličnih građevina.</w:t>
      </w:r>
    </w:p>
    <w:p w14:paraId="7290E1A1" w14:textId="77777777" w:rsidR="002809B2" w:rsidRPr="002809B2" w:rsidRDefault="002809B2" w:rsidP="002809B2">
      <w:pPr>
        <w:spacing w:after="200" w:line="276" w:lineRule="auto"/>
        <w:ind w:left="284"/>
        <w:contextualSpacing/>
        <w:jc w:val="both"/>
        <w:rPr>
          <w:rFonts w:ascii="Arial" w:eastAsia="Arial" w:hAnsi="Arial" w:cs="Arial"/>
          <w:lang w:eastAsia="hr-HR"/>
        </w:rPr>
      </w:pPr>
    </w:p>
    <w:p w14:paraId="3B2CC963" w14:textId="77777777" w:rsidR="002809B2" w:rsidRPr="002809B2" w:rsidRDefault="002809B2" w:rsidP="002809B2">
      <w:pPr>
        <w:spacing w:after="0" w:line="276" w:lineRule="auto"/>
        <w:jc w:val="both"/>
        <w:rPr>
          <w:rFonts w:ascii="Arial" w:eastAsia="Arial" w:hAnsi="Arial" w:cs="Arial"/>
          <w:lang w:eastAsia="hr-HR"/>
        </w:rPr>
      </w:pPr>
      <w:r w:rsidRPr="002809B2">
        <w:rPr>
          <w:rFonts w:ascii="Arial" w:eastAsia="Times New Roman" w:hAnsi="Arial" w:cs="Arial"/>
          <w:lang w:eastAsia="hr-HR"/>
        </w:rPr>
        <w:t xml:space="preserve">(6) Na građevnim česticama </w:t>
      </w:r>
      <w:r w:rsidRPr="002809B2">
        <w:rPr>
          <w:rFonts w:ascii="Arial" w:eastAsia="Arial" w:hAnsi="Arial" w:cs="Arial"/>
          <w:lang w:eastAsia="hr-HR"/>
        </w:rPr>
        <w:t>mješovite namjene – povremeno stanovanje dozvoljena je izgradnja građevina javne i društvene namjene:</w:t>
      </w:r>
    </w:p>
    <w:p w14:paraId="4036A405" w14:textId="77777777" w:rsidR="002809B2" w:rsidRPr="002809B2" w:rsidRDefault="002809B2" w:rsidP="005175B2">
      <w:pPr>
        <w:numPr>
          <w:ilvl w:val="0"/>
          <w:numId w:val="54"/>
        </w:numPr>
        <w:spacing w:after="0" w:line="240" w:lineRule="auto"/>
        <w:ind w:hanging="294"/>
        <w:contextualSpacing/>
        <w:jc w:val="both"/>
        <w:rPr>
          <w:rFonts w:ascii="Arial" w:eastAsia="Times New Roman" w:hAnsi="Arial" w:cs="Arial"/>
          <w:szCs w:val="24"/>
          <w:lang w:eastAsia="hr-HR"/>
        </w:rPr>
      </w:pPr>
      <w:r w:rsidRPr="002809B2">
        <w:rPr>
          <w:rFonts w:ascii="Arial" w:eastAsia="Arial" w:hAnsi="Arial" w:cs="Arial"/>
          <w:szCs w:val="24"/>
          <w:lang w:eastAsia="hr-HR"/>
        </w:rPr>
        <w:t>vjerske - kapelice, pilovi, raspela i slična obilježja,</w:t>
      </w:r>
    </w:p>
    <w:p w14:paraId="0B3F317B" w14:textId="77777777" w:rsidR="002809B2" w:rsidRPr="002809B2" w:rsidRDefault="002809B2" w:rsidP="005175B2">
      <w:pPr>
        <w:numPr>
          <w:ilvl w:val="0"/>
          <w:numId w:val="54"/>
        </w:numPr>
        <w:spacing w:after="0" w:line="240" w:lineRule="auto"/>
        <w:ind w:hanging="294"/>
        <w:contextualSpacing/>
        <w:jc w:val="both"/>
        <w:rPr>
          <w:rFonts w:ascii="Arial" w:eastAsia="Times New Roman" w:hAnsi="Arial" w:cs="Arial"/>
          <w:szCs w:val="24"/>
          <w:lang w:eastAsia="hr-HR"/>
        </w:rPr>
      </w:pPr>
      <w:r w:rsidRPr="002809B2">
        <w:rPr>
          <w:rFonts w:ascii="Arial" w:eastAsia="Arial" w:hAnsi="Arial" w:cs="Arial"/>
          <w:szCs w:val="24"/>
          <w:lang w:eastAsia="hr-HR"/>
        </w:rPr>
        <w:t>kulturne – muzeji, galerije i slično,</w:t>
      </w:r>
    </w:p>
    <w:p w14:paraId="1259F11C" w14:textId="77777777" w:rsidR="002809B2" w:rsidRPr="002809B2" w:rsidRDefault="002809B2" w:rsidP="005175B2">
      <w:pPr>
        <w:numPr>
          <w:ilvl w:val="0"/>
          <w:numId w:val="54"/>
        </w:numPr>
        <w:spacing w:after="0" w:line="240" w:lineRule="auto"/>
        <w:ind w:hanging="294"/>
        <w:contextualSpacing/>
        <w:jc w:val="both"/>
        <w:rPr>
          <w:rFonts w:ascii="Arial" w:eastAsia="Times New Roman" w:hAnsi="Arial" w:cs="Arial"/>
          <w:szCs w:val="24"/>
          <w:lang w:eastAsia="hr-HR"/>
        </w:rPr>
      </w:pPr>
      <w:r w:rsidRPr="002809B2">
        <w:rPr>
          <w:rFonts w:ascii="Arial" w:eastAsia="Arial" w:hAnsi="Arial" w:cs="Arial"/>
          <w:szCs w:val="24"/>
          <w:lang w:eastAsia="hr-HR"/>
        </w:rPr>
        <w:t>društvene organizacije i udruge građana – udruge vinogradara, voćara i slično.</w:t>
      </w:r>
    </w:p>
    <w:p w14:paraId="1F838635" w14:textId="77777777" w:rsidR="002809B2" w:rsidRPr="002809B2" w:rsidRDefault="002809B2" w:rsidP="002809B2">
      <w:pPr>
        <w:spacing w:after="200" w:line="276" w:lineRule="auto"/>
        <w:ind w:left="284"/>
        <w:contextualSpacing/>
        <w:jc w:val="both"/>
        <w:rPr>
          <w:rFonts w:ascii="Arial" w:eastAsia="Arial" w:hAnsi="Arial" w:cs="Arial"/>
          <w:lang w:eastAsia="hr-HR"/>
        </w:rPr>
      </w:pPr>
    </w:p>
    <w:p w14:paraId="13C05A3A" w14:textId="77777777" w:rsidR="002809B2" w:rsidRPr="002809B2" w:rsidRDefault="002809B2" w:rsidP="002809B2">
      <w:pPr>
        <w:spacing w:after="0" w:line="276" w:lineRule="auto"/>
        <w:contextualSpacing/>
        <w:jc w:val="both"/>
        <w:rPr>
          <w:rFonts w:ascii="Arial" w:eastAsia="Arial" w:hAnsi="Arial" w:cs="Arial"/>
          <w:lang w:eastAsia="hr-HR"/>
        </w:rPr>
      </w:pPr>
      <w:r w:rsidRPr="002809B2">
        <w:rPr>
          <w:rFonts w:ascii="Arial" w:eastAsia="Arial" w:hAnsi="Arial" w:cs="Arial"/>
          <w:lang w:eastAsia="hr-HR"/>
        </w:rPr>
        <w:t>(7) Na građevnim česticama mješovite namjene – povremeno stanovanje može se u svrhu sporta i rekreacije graditi sljedeće:</w:t>
      </w:r>
    </w:p>
    <w:p w14:paraId="555214AC" w14:textId="77777777" w:rsidR="002809B2" w:rsidRPr="002809B2" w:rsidRDefault="002809B2" w:rsidP="005175B2">
      <w:pPr>
        <w:numPr>
          <w:ilvl w:val="0"/>
          <w:numId w:val="56"/>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sportska otvorena igrališta (trim staza, mini golf, stolni tenis, boćalište, viseća kuglana, travnato igralište za mali nogomet, badminton, odbojka, odbojka na pijesku i slično),</w:t>
      </w:r>
    </w:p>
    <w:p w14:paraId="48EFEDC4" w14:textId="77777777" w:rsidR="002809B2" w:rsidRPr="002809B2" w:rsidRDefault="002809B2" w:rsidP="005175B2">
      <w:pPr>
        <w:numPr>
          <w:ilvl w:val="0"/>
          <w:numId w:val="56"/>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standardni teniski tereni,</w:t>
      </w:r>
    </w:p>
    <w:p w14:paraId="37814588" w14:textId="77777777" w:rsidR="002809B2" w:rsidRPr="002809B2" w:rsidRDefault="002809B2" w:rsidP="005175B2">
      <w:pPr>
        <w:numPr>
          <w:ilvl w:val="0"/>
          <w:numId w:val="56"/>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bazeni,</w:t>
      </w:r>
    </w:p>
    <w:p w14:paraId="75553743" w14:textId="77777777" w:rsidR="002809B2" w:rsidRPr="002809B2" w:rsidRDefault="002809B2" w:rsidP="005175B2">
      <w:pPr>
        <w:numPr>
          <w:ilvl w:val="0"/>
          <w:numId w:val="56"/>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 xml:space="preserve">manje sportske dvorane (kuglana, fitness, </w:t>
      </w:r>
      <w:proofErr w:type="spellStart"/>
      <w:r w:rsidRPr="002809B2">
        <w:rPr>
          <w:rFonts w:ascii="Arial" w:eastAsia="Arial" w:hAnsi="Arial" w:cs="Arial"/>
          <w:szCs w:val="24"/>
          <w:lang w:eastAsia="hr-HR"/>
        </w:rPr>
        <w:t>gym</w:t>
      </w:r>
      <w:proofErr w:type="spellEnd"/>
      <w:r w:rsidRPr="002809B2">
        <w:rPr>
          <w:rFonts w:ascii="Arial" w:eastAsia="Arial" w:hAnsi="Arial" w:cs="Arial"/>
          <w:szCs w:val="24"/>
          <w:lang w:eastAsia="hr-HR"/>
        </w:rPr>
        <w:t xml:space="preserve"> i drugo), </w:t>
      </w:r>
    </w:p>
    <w:p w14:paraId="613602C5" w14:textId="77777777" w:rsidR="002809B2" w:rsidRPr="002809B2" w:rsidRDefault="002809B2" w:rsidP="005175B2">
      <w:pPr>
        <w:numPr>
          <w:ilvl w:val="0"/>
          <w:numId w:val="56"/>
        </w:numPr>
        <w:spacing w:after="0" w:line="240" w:lineRule="auto"/>
        <w:ind w:hanging="294"/>
        <w:contextualSpacing/>
        <w:jc w:val="both"/>
        <w:rPr>
          <w:rFonts w:ascii="Arial" w:eastAsia="Arial" w:hAnsi="Arial" w:cs="Arial"/>
          <w:szCs w:val="24"/>
          <w:lang w:eastAsia="hr-HR"/>
        </w:rPr>
      </w:pPr>
      <w:r w:rsidRPr="002809B2">
        <w:rPr>
          <w:rFonts w:ascii="Arial" w:eastAsia="Arial" w:hAnsi="Arial" w:cs="Arial"/>
          <w:szCs w:val="24"/>
          <w:lang w:eastAsia="hr-HR"/>
        </w:rPr>
        <w:t>adrenalinski sportovi/parkovi, vidikovci i slično.</w:t>
      </w:r>
    </w:p>
    <w:p w14:paraId="70151C1A" w14:textId="77777777" w:rsidR="002809B2" w:rsidRPr="002809B2" w:rsidRDefault="002809B2" w:rsidP="002809B2">
      <w:pPr>
        <w:spacing w:after="200" w:line="276" w:lineRule="auto"/>
        <w:ind w:left="284"/>
        <w:contextualSpacing/>
        <w:jc w:val="both"/>
        <w:rPr>
          <w:rFonts w:ascii="Arial" w:eastAsia="Arial" w:hAnsi="Arial" w:cs="Arial"/>
          <w:lang w:eastAsia="hr-HR"/>
        </w:rPr>
      </w:pPr>
    </w:p>
    <w:p w14:paraId="74E3F7CB" w14:textId="77777777" w:rsidR="002809B2" w:rsidRPr="002809B2" w:rsidRDefault="002809B2" w:rsidP="002809B2">
      <w:pPr>
        <w:spacing w:after="0" w:line="240" w:lineRule="auto"/>
        <w:jc w:val="both"/>
        <w:rPr>
          <w:rFonts w:ascii="Arial" w:eastAsia="Arial" w:hAnsi="Arial" w:cs="Arial"/>
          <w:lang w:eastAsia="hr-HR"/>
        </w:rPr>
      </w:pPr>
      <w:r w:rsidRPr="002809B2">
        <w:rPr>
          <w:rFonts w:ascii="Arial" w:eastAsia="Times New Roman" w:hAnsi="Arial" w:cs="Arial"/>
          <w:lang w:eastAsia="hr-HR"/>
        </w:rPr>
        <w:t xml:space="preserve">(8) Na građevnim česticama mješovite namjene - povremeno stanovanje dozvoljena je izgradnja ugostiteljsko-turističkih građevina u svrhu razvoja ruralnog turizma, koja se može obavljati u objektu namijenjenom, uređenom i opremljenom za pružanje ugostiteljskih usluga - ugostiteljski objekt a koji može biti u: klijetima, građevinama stalnog i povremenog stanovanja, ugostiteljsko-turističkim građevinama i slično. </w:t>
      </w:r>
    </w:p>
    <w:p w14:paraId="68A62BBE" w14:textId="77777777" w:rsidR="002809B2" w:rsidRPr="002809B2" w:rsidRDefault="002809B2" w:rsidP="002809B2">
      <w:pPr>
        <w:spacing w:after="200" w:line="276" w:lineRule="auto"/>
        <w:ind w:left="284"/>
        <w:contextualSpacing/>
        <w:jc w:val="both"/>
        <w:rPr>
          <w:rFonts w:ascii="Arial" w:eastAsia="Arial" w:hAnsi="Arial" w:cs="Arial"/>
          <w:lang w:eastAsia="hr-HR"/>
        </w:rPr>
      </w:pPr>
    </w:p>
    <w:p w14:paraId="49E901BF" w14:textId="77777777" w:rsidR="002809B2" w:rsidRPr="002809B2" w:rsidRDefault="002809B2" w:rsidP="002809B2">
      <w:pPr>
        <w:spacing w:after="0" w:line="276" w:lineRule="auto"/>
        <w:jc w:val="both"/>
        <w:rPr>
          <w:rFonts w:ascii="Arial" w:eastAsia="Arial" w:hAnsi="Arial" w:cs="Arial"/>
          <w:lang w:eastAsia="hr-HR"/>
        </w:rPr>
      </w:pPr>
      <w:r w:rsidRPr="002809B2">
        <w:rPr>
          <w:rFonts w:ascii="Arial" w:eastAsia="Times New Roman" w:hAnsi="Arial" w:cs="Arial"/>
          <w:lang w:eastAsia="hr-HR"/>
        </w:rPr>
        <w:t xml:space="preserve">(9) Uvjeti uređenja građevne čestice i gradnja </w:t>
      </w:r>
      <w:r w:rsidRPr="002809B2">
        <w:rPr>
          <w:rFonts w:ascii="Arial" w:eastAsia="Arial" w:hAnsi="Arial" w:cs="Arial"/>
          <w:lang w:eastAsia="hr-HR"/>
        </w:rPr>
        <w:t xml:space="preserve">građevina, </w:t>
      </w:r>
      <w:r w:rsidRPr="002809B2">
        <w:rPr>
          <w:rFonts w:ascii="Arial" w:eastAsia="Times New Roman" w:hAnsi="Arial" w:cs="Arial"/>
          <w:lang w:eastAsia="hr-HR"/>
        </w:rPr>
        <w:t>unutar mješovite namjene – povremeno stanovanje,</w:t>
      </w:r>
      <w:r w:rsidRPr="002809B2">
        <w:rPr>
          <w:rFonts w:ascii="Arial" w:eastAsia="Arial" w:hAnsi="Arial" w:cs="Arial"/>
          <w:lang w:eastAsia="hr-HR"/>
        </w:rPr>
        <w:t xml:space="preserve"> određeni su:</w:t>
      </w:r>
    </w:p>
    <w:p w14:paraId="0AF4E18B" w14:textId="77777777" w:rsidR="002809B2" w:rsidRPr="002809B2" w:rsidRDefault="002809B2" w:rsidP="005175B2">
      <w:pPr>
        <w:numPr>
          <w:ilvl w:val="0"/>
          <w:numId w:val="55"/>
        </w:numPr>
        <w:spacing w:after="0" w:line="240" w:lineRule="auto"/>
        <w:ind w:hanging="294"/>
        <w:contextualSpacing/>
        <w:jc w:val="both"/>
        <w:rPr>
          <w:rFonts w:ascii="Arial" w:eastAsia="Times New Roman" w:hAnsi="Arial" w:cs="Arial"/>
          <w:szCs w:val="24"/>
          <w:lang w:eastAsia="hr-HR"/>
        </w:rPr>
      </w:pPr>
      <w:r w:rsidRPr="002809B2">
        <w:rPr>
          <w:rFonts w:ascii="Arial" w:eastAsia="Arial" w:hAnsi="Arial" w:cs="Arial"/>
          <w:szCs w:val="24"/>
          <w:lang w:eastAsia="hr-HR"/>
        </w:rPr>
        <w:t>za stalno stanovanje – individualne stambene građevine,</w:t>
      </w:r>
      <w:r w:rsidRPr="002809B2">
        <w:rPr>
          <w:rFonts w:ascii="Arial" w:eastAsia="Times New Roman" w:hAnsi="Arial" w:cs="Arial"/>
          <w:szCs w:val="24"/>
          <w:lang w:eastAsia="hr-HR"/>
        </w:rPr>
        <w:t xml:space="preserve"> </w:t>
      </w:r>
      <w:r w:rsidRPr="002809B2">
        <w:rPr>
          <w:rFonts w:ascii="Arial" w:eastAsia="Arial" w:hAnsi="Arial" w:cs="Arial"/>
          <w:szCs w:val="24"/>
          <w:lang w:eastAsia="hr-HR"/>
        </w:rPr>
        <w:t>građevina vezanih uz poljoprivredna gospodarstva (OPG-a) u ovom poglavlju ove Odluke,</w:t>
      </w:r>
    </w:p>
    <w:p w14:paraId="6F7D4D36" w14:textId="77777777" w:rsidR="002809B2" w:rsidRPr="002809B2" w:rsidRDefault="002809B2" w:rsidP="005175B2">
      <w:pPr>
        <w:numPr>
          <w:ilvl w:val="0"/>
          <w:numId w:val="55"/>
        </w:numPr>
        <w:spacing w:after="0" w:line="240" w:lineRule="auto"/>
        <w:ind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za građevine javne i društvene u ovom poglavlju i poglavlju 4. ove Odluke,</w:t>
      </w:r>
    </w:p>
    <w:p w14:paraId="350807E7" w14:textId="77777777" w:rsidR="002809B2" w:rsidRPr="002809B2" w:rsidRDefault="002809B2" w:rsidP="005175B2">
      <w:pPr>
        <w:numPr>
          <w:ilvl w:val="0"/>
          <w:numId w:val="55"/>
        </w:numPr>
        <w:spacing w:after="0" w:line="240" w:lineRule="auto"/>
        <w:ind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 xml:space="preserve">za </w:t>
      </w:r>
      <w:r w:rsidRPr="002809B2">
        <w:rPr>
          <w:rFonts w:ascii="Arial" w:eastAsia="Arial" w:hAnsi="Arial" w:cs="Arial"/>
          <w:szCs w:val="24"/>
          <w:lang w:eastAsia="hr-HR"/>
        </w:rPr>
        <w:t xml:space="preserve">sportsko-rekreacijske građevine </w:t>
      </w:r>
      <w:r w:rsidRPr="002809B2">
        <w:rPr>
          <w:rFonts w:ascii="Arial" w:eastAsia="Times New Roman" w:hAnsi="Arial" w:cs="Arial"/>
          <w:szCs w:val="24"/>
          <w:lang w:eastAsia="hr-HR"/>
        </w:rPr>
        <w:t>u ovom poglavlju i poglavlju 4. ove Odluke,</w:t>
      </w:r>
    </w:p>
    <w:p w14:paraId="1024095B" w14:textId="77777777" w:rsidR="002809B2" w:rsidRPr="002809B2" w:rsidRDefault="002809B2" w:rsidP="005175B2">
      <w:pPr>
        <w:numPr>
          <w:ilvl w:val="0"/>
          <w:numId w:val="55"/>
        </w:numPr>
        <w:spacing w:after="0" w:line="240" w:lineRule="auto"/>
        <w:ind w:hanging="294"/>
        <w:contextualSpacing/>
        <w:jc w:val="both"/>
        <w:rPr>
          <w:rFonts w:ascii="Arial" w:eastAsia="Times New Roman" w:hAnsi="Arial" w:cs="Arial"/>
          <w:szCs w:val="24"/>
          <w:lang w:eastAsia="hr-HR"/>
        </w:rPr>
      </w:pPr>
      <w:r w:rsidRPr="002809B2">
        <w:rPr>
          <w:rFonts w:ascii="Arial" w:eastAsia="Arial" w:hAnsi="Arial" w:cs="Arial"/>
          <w:szCs w:val="24"/>
          <w:lang w:eastAsia="hr-HR"/>
        </w:rPr>
        <w:t>za ugostiteljsko-turističke građevine u ovom poglavlju i člancima 70.b do 70.e ove Odluke.</w:t>
      </w:r>
    </w:p>
    <w:p w14:paraId="518792C4" w14:textId="77777777" w:rsidR="002809B2" w:rsidRPr="002809B2" w:rsidRDefault="002809B2" w:rsidP="002809B2">
      <w:pPr>
        <w:tabs>
          <w:tab w:val="left" w:pos="3969"/>
        </w:tabs>
        <w:spacing w:after="0" w:line="276" w:lineRule="auto"/>
        <w:jc w:val="both"/>
        <w:rPr>
          <w:rFonts w:ascii="Arial" w:eastAsia="Calibri" w:hAnsi="Arial" w:cs="Arial"/>
          <w:noProof/>
        </w:rPr>
      </w:pPr>
    </w:p>
    <w:p w14:paraId="59165792" w14:textId="77777777" w:rsidR="002809B2" w:rsidRPr="002809B2" w:rsidRDefault="002809B2" w:rsidP="002809B2">
      <w:pPr>
        <w:tabs>
          <w:tab w:val="left" w:pos="3969"/>
        </w:tabs>
        <w:spacing w:after="0" w:line="276" w:lineRule="auto"/>
        <w:jc w:val="both"/>
        <w:rPr>
          <w:rFonts w:ascii="Arial" w:eastAsia="Arial" w:hAnsi="Arial" w:cs="Arial"/>
          <w:lang w:eastAsia="hr-HR"/>
        </w:rPr>
      </w:pPr>
      <w:r w:rsidRPr="002809B2">
        <w:rPr>
          <w:rFonts w:ascii="Arial" w:eastAsia="Arial" w:hAnsi="Arial" w:cs="Arial"/>
          <w:lang w:eastAsia="hr-HR"/>
        </w:rPr>
        <w:t>(10) Na površinama mješovite namjene – povremeno stanovanje, dozvoljena je izgradnja staklenika i plastenika sukladno odredbama određenim u članku 23.h ove Odluke.</w:t>
      </w:r>
    </w:p>
    <w:p w14:paraId="492A6B3B" w14:textId="77777777" w:rsidR="002809B2" w:rsidRPr="002809B2" w:rsidRDefault="002809B2" w:rsidP="002809B2">
      <w:pPr>
        <w:spacing w:after="0" w:line="276" w:lineRule="auto"/>
        <w:ind w:firstLine="700"/>
        <w:jc w:val="both"/>
        <w:rPr>
          <w:rFonts w:ascii="Cambria" w:eastAsia="Arial" w:hAnsi="Cambria" w:cs="Arial"/>
          <w:lang w:eastAsia="hr-HR"/>
        </w:rPr>
      </w:pPr>
    </w:p>
    <w:p w14:paraId="7B60A58D" w14:textId="77777777" w:rsidR="002809B2" w:rsidRPr="002809B2" w:rsidRDefault="002809B2" w:rsidP="002809B2">
      <w:pPr>
        <w:spacing w:after="0" w:line="240" w:lineRule="auto"/>
        <w:jc w:val="both"/>
        <w:rPr>
          <w:rFonts w:ascii="Arial" w:eastAsia="Arial" w:hAnsi="Arial" w:cs="Arial"/>
          <w:lang w:eastAsia="hr-HR"/>
        </w:rPr>
      </w:pPr>
      <w:r w:rsidRPr="002809B2">
        <w:rPr>
          <w:rFonts w:ascii="Arial" w:eastAsia="Arial" w:hAnsi="Arial" w:cs="Arial"/>
          <w:lang w:eastAsia="hr-HR"/>
        </w:rPr>
        <w:t>(11) Uvjeti uređenja građevne čestice i gradnja građevina unutar mješovite namjene –povremeno stanovanje sljedeći su:</w:t>
      </w:r>
    </w:p>
    <w:p w14:paraId="45BBFA5F" w14:textId="77777777" w:rsidR="002809B2" w:rsidRPr="002809B2" w:rsidRDefault="002809B2" w:rsidP="005175B2">
      <w:pPr>
        <w:numPr>
          <w:ilvl w:val="0"/>
          <w:numId w:val="57"/>
        </w:numPr>
        <w:autoSpaceDE w:val="0"/>
        <w:autoSpaceDN w:val="0"/>
        <w:adjustRightInd w:val="0"/>
        <w:spacing w:after="0" w:line="240" w:lineRule="auto"/>
        <w:ind w:hanging="294"/>
        <w:contextualSpacing/>
        <w:jc w:val="both"/>
        <w:rPr>
          <w:rFonts w:ascii="Arial" w:eastAsia="Calibri" w:hAnsi="Arial" w:cs="Arial"/>
          <w:szCs w:val="24"/>
          <w:lang w:eastAsia="hr-HR"/>
        </w:rPr>
      </w:pPr>
      <w:r w:rsidRPr="002809B2">
        <w:rPr>
          <w:rFonts w:ascii="Arial" w:eastAsia="Calibri" w:hAnsi="Arial" w:cs="Arial"/>
          <w:szCs w:val="24"/>
          <w:lang w:eastAsia="hr-HR"/>
        </w:rPr>
        <w:t xml:space="preserve">najmanja </w:t>
      </w:r>
      <w:r w:rsidRPr="002809B2">
        <w:rPr>
          <w:rFonts w:ascii="Arial" w:eastAsia="Times New Roman" w:hAnsi="Arial" w:cs="Arial"/>
          <w:szCs w:val="24"/>
          <w:lang w:eastAsia="hr-HR"/>
        </w:rPr>
        <w:t>dozvoljena</w:t>
      </w:r>
      <w:r w:rsidRPr="002809B2">
        <w:rPr>
          <w:rFonts w:ascii="Arial" w:eastAsia="Calibri" w:hAnsi="Arial" w:cs="Arial"/>
          <w:szCs w:val="24"/>
          <w:lang w:eastAsia="hr-HR"/>
        </w:rPr>
        <w:t xml:space="preserve"> površina građevne čestice je P=300,0 m</w:t>
      </w:r>
      <w:r w:rsidRPr="002809B2">
        <w:rPr>
          <w:rFonts w:ascii="Arial" w:eastAsia="Calibri" w:hAnsi="Arial" w:cs="Arial"/>
          <w:szCs w:val="24"/>
          <w:vertAlign w:val="superscript"/>
          <w:lang w:eastAsia="hr-HR"/>
        </w:rPr>
        <w:t>2</w:t>
      </w:r>
      <w:r w:rsidRPr="002809B2">
        <w:rPr>
          <w:rFonts w:ascii="Arial" w:eastAsia="Calibri" w:hAnsi="Arial" w:cs="Arial"/>
          <w:szCs w:val="24"/>
          <w:lang w:eastAsia="hr-HR"/>
        </w:rPr>
        <w:t>,</w:t>
      </w:r>
    </w:p>
    <w:p w14:paraId="5780FAEF" w14:textId="77777777" w:rsidR="002809B2" w:rsidRPr="002809B2" w:rsidRDefault="002809B2" w:rsidP="005175B2">
      <w:pPr>
        <w:numPr>
          <w:ilvl w:val="0"/>
          <w:numId w:val="57"/>
        </w:numPr>
        <w:autoSpaceDE w:val="0"/>
        <w:autoSpaceDN w:val="0"/>
        <w:adjustRightInd w:val="0"/>
        <w:spacing w:after="0" w:line="276" w:lineRule="auto"/>
        <w:contextualSpacing/>
        <w:jc w:val="both"/>
        <w:rPr>
          <w:rFonts w:ascii="Arial" w:eastAsia="Times New Roman" w:hAnsi="Arial" w:cs="Arial"/>
          <w:snapToGrid w:val="0"/>
          <w:szCs w:val="24"/>
          <w:lang w:eastAsia="hr-HR"/>
        </w:rPr>
      </w:pPr>
      <w:r w:rsidRPr="002809B2">
        <w:rPr>
          <w:rFonts w:ascii="Arial" w:eastAsia="Times New Roman" w:hAnsi="Arial" w:cs="Times New Roman"/>
          <w:snapToGrid w:val="0"/>
          <w:szCs w:val="24"/>
          <w:lang w:eastAsia="hr-HR"/>
        </w:rPr>
        <w:t>iznimno od preporučene minimalne veličine građevne čestice, veličina građevne čestice može biti i manja od dozvoljene ako za odvijanje određene namjene treba manja površina građevne čestice,</w:t>
      </w:r>
      <w:r w:rsidRPr="002809B2">
        <w:rPr>
          <w:rFonts w:ascii="Arial" w:eastAsia="Times New Roman" w:hAnsi="Arial" w:cs="Arial"/>
          <w:szCs w:val="24"/>
          <w:lang w:eastAsia="hr-HR"/>
        </w:rPr>
        <w:t xml:space="preserve"> </w:t>
      </w:r>
    </w:p>
    <w:p w14:paraId="0A27764C" w14:textId="77777777" w:rsidR="002809B2" w:rsidRPr="002809B2" w:rsidRDefault="002809B2" w:rsidP="005175B2">
      <w:pPr>
        <w:numPr>
          <w:ilvl w:val="0"/>
          <w:numId w:val="57"/>
        </w:numPr>
        <w:autoSpaceDE w:val="0"/>
        <w:autoSpaceDN w:val="0"/>
        <w:adjustRightInd w:val="0"/>
        <w:spacing w:after="0" w:line="240" w:lineRule="auto"/>
        <w:ind w:hanging="294"/>
        <w:contextualSpacing/>
        <w:jc w:val="both"/>
        <w:rPr>
          <w:rFonts w:ascii="Arial" w:eastAsia="Calibri" w:hAnsi="Arial" w:cs="Arial"/>
          <w:szCs w:val="24"/>
          <w:lang w:eastAsia="hr-HR"/>
        </w:rPr>
      </w:pPr>
      <w:r w:rsidRPr="002809B2">
        <w:rPr>
          <w:rFonts w:ascii="Arial" w:eastAsia="Times New Roman" w:hAnsi="Arial" w:cs="Arial"/>
          <w:szCs w:val="24"/>
          <w:lang w:eastAsia="hr-HR"/>
        </w:rPr>
        <w:t>oblik, veličina građevne čestice te ostali elementi parcelacije potrebno je utvrditi prema katastarskoj izmjeri te prema tehničkoj dokumentaciji,</w:t>
      </w:r>
    </w:p>
    <w:p w14:paraId="26F2026D" w14:textId="77777777" w:rsidR="002809B2" w:rsidRPr="002809B2" w:rsidRDefault="002809B2" w:rsidP="005175B2">
      <w:pPr>
        <w:numPr>
          <w:ilvl w:val="0"/>
          <w:numId w:val="57"/>
        </w:numPr>
        <w:autoSpaceDE w:val="0"/>
        <w:autoSpaceDN w:val="0"/>
        <w:adjustRightInd w:val="0"/>
        <w:spacing w:after="0" w:line="240" w:lineRule="auto"/>
        <w:ind w:hanging="294"/>
        <w:contextualSpacing/>
        <w:jc w:val="both"/>
        <w:rPr>
          <w:rFonts w:ascii="Arial" w:eastAsia="Calibri" w:hAnsi="Arial" w:cs="Arial"/>
          <w:szCs w:val="24"/>
          <w:lang w:eastAsia="hr-HR"/>
        </w:rPr>
      </w:pPr>
      <w:r w:rsidRPr="002809B2">
        <w:rPr>
          <w:rFonts w:ascii="Arial" w:eastAsia="Calibri" w:hAnsi="Arial" w:cs="Arial"/>
          <w:szCs w:val="24"/>
          <w:lang w:eastAsia="hr-HR"/>
        </w:rPr>
        <w:t xml:space="preserve">najveći koeficijent izgrađenosti građevne čestice je </w:t>
      </w:r>
      <w:proofErr w:type="spellStart"/>
      <w:r w:rsidRPr="002809B2">
        <w:rPr>
          <w:rFonts w:ascii="Arial" w:eastAsia="Calibri" w:hAnsi="Arial" w:cs="Arial"/>
          <w:szCs w:val="24"/>
          <w:lang w:eastAsia="hr-HR"/>
        </w:rPr>
        <w:t>kig</w:t>
      </w:r>
      <w:proofErr w:type="spellEnd"/>
      <w:r w:rsidRPr="002809B2">
        <w:rPr>
          <w:rFonts w:ascii="Arial" w:eastAsia="Calibri" w:hAnsi="Arial" w:cs="Arial"/>
          <w:szCs w:val="24"/>
          <w:lang w:eastAsia="hr-HR"/>
        </w:rPr>
        <w:t>=0,5,</w:t>
      </w:r>
    </w:p>
    <w:p w14:paraId="2D53C7A5"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napToGrid w:val="0"/>
          <w:szCs w:val="24"/>
          <w:lang w:eastAsia="hr-HR"/>
        </w:rPr>
        <w:t xml:space="preserve">na građevnoj čestici dozvoljena je izgradnja građevine osnovne namjene i </w:t>
      </w:r>
      <w:r w:rsidRPr="002809B2">
        <w:rPr>
          <w:rFonts w:ascii="Arial" w:eastAsia="Times New Roman" w:hAnsi="Arial" w:cs="Arial"/>
          <w:szCs w:val="24"/>
          <w:lang w:eastAsia="hr-HR"/>
        </w:rPr>
        <w:t>gradnja jedne i/ili više pratećih i/ili pomoćnih građevina,</w:t>
      </w:r>
    </w:p>
    <w:p w14:paraId="021ED9B0"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lastRenderedPageBreak/>
        <w:t>najveća etažna visina građevine osnovne namjene je E=Po/S+Pr+1K+Pk, odnosno maksimalna visina građevina je V=10,0 m, a iznimno i više,</w:t>
      </w:r>
    </w:p>
    <w:p w14:paraId="7491F91F"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najveća etažna visina prateće i/ili pomoćne građevine je E=Po/</w:t>
      </w:r>
      <w:proofErr w:type="spellStart"/>
      <w:r w:rsidRPr="002809B2">
        <w:rPr>
          <w:rFonts w:ascii="Arial" w:eastAsia="Times New Roman" w:hAnsi="Arial" w:cs="Arial"/>
          <w:szCs w:val="24"/>
          <w:lang w:eastAsia="hr-HR"/>
        </w:rPr>
        <w:t>S+Pr+Pk</w:t>
      </w:r>
      <w:proofErr w:type="spellEnd"/>
      <w:r w:rsidRPr="002809B2">
        <w:rPr>
          <w:rFonts w:ascii="Arial" w:eastAsia="Times New Roman" w:hAnsi="Arial" w:cs="Arial"/>
          <w:szCs w:val="24"/>
          <w:lang w:eastAsia="hr-HR"/>
        </w:rPr>
        <w:t xml:space="preserve">, odnosno maksimalna visina građevine je V=6,0 m, a iznimno i više, </w:t>
      </w:r>
    </w:p>
    <w:p w14:paraId="1F0EFF58"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iznimno, visina građevina koje radi tehnoloških procesa koji se u njima obavljaju kao što su (</w:t>
      </w:r>
      <w:proofErr w:type="spellStart"/>
      <w:r w:rsidRPr="002809B2">
        <w:rPr>
          <w:rFonts w:ascii="Arial" w:eastAsia="Arial" w:hAnsi="Arial" w:cs="Arial"/>
          <w:szCs w:val="24"/>
          <w:lang w:eastAsia="hr-HR"/>
        </w:rPr>
        <w:t>sortirnica</w:t>
      </w:r>
      <w:proofErr w:type="spellEnd"/>
      <w:r w:rsidRPr="002809B2">
        <w:rPr>
          <w:rFonts w:ascii="Arial" w:eastAsia="Arial" w:hAnsi="Arial" w:cs="Arial"/>
          <w:szCs w:val="24"/>
          <w:lang w:eastAsia="hr-HR"/>
        </w:rPr>
        <w:t xml:space="preserve">, </w:t>
      </w:r>
      <w:proofErr w:type="spellStart"/>
      <w:r w:rsidRPr="002809B2">
        <w:rPr>
          <w:rFonts w:ascii="Arial" w:eastAsia="Arial" w:hAnsi="Arial" w:cs="Arial"/>
          <w:szCs w:val="24"/>
          <w:lang w:eastAsia="hr-HR"/>
        </w:rPr>
        <w:t>pakirnica</w:t>
      </w:r>
      <w:proofErr w:type="spellEnd"/>
      <w:r w:rsidRPr="002809B2">
        <w:rPr>
          <w:rFonts w:ascii="Arial" w:eastAsia="Arial" w:hAnsi="Arial" w:cs="Arial"/>
          <w:szCs w:val="24"/>
          <w:lang w:eastAsia="hr-HR"/>
        </w:rPr>
        <w:t>, sušionica, punionica, zvonik i slično</w:t>
      </w:r>
      <w:r w:rsidRPr="002809B2">
        <w:rPr>
          <w:rFonts w:ascii="Arial" w:eastAsia="Times New Roman" w:hAnsi="Arial" w:cs="Arial"/>
          <w:szCs w:val="24"/>
          <w:lang w:eastAsia="hr-HR"/>
        </w:rPr>
        <w:t>) može biti i viša od navedenih visina,</w:t>
      </w:r>
    </w:p>
    <w:p w14:paraId="1D669EB9"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iznimno, visina građevine zbog konfiguracije terena može biti i viša od navedenih visina,</w:t>
      </w:r>
    </w:p>
    <w:p w14:paraId="04E3EB30"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 xml:space="preserve">dozvoljava se izgradnja podruma veće tlocrtne površine od tlocrta prizemlja ako je ukopan u nagib terena i vizualno se ne ističe u prostoru, </w:t>
      </w:r>
    </w:p>
    <w:p w14:paraId="36C24AF5"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može se graditi građevina na slobodnostojeći način,</w:t>
      </w:r>
    </w:p>
    <w:p w14:paraId="56C26D86"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 xml:space="preserve">mogu se graditi građevine na poluotvoreni način - dvojne građevine na međi susjednih čestica, ukoliko se sporazumno zatraži izdavanje uvjeta za gradnju na objema susjednim česticama, odnosno uz suglasnost susjeda, </w:t>
      </w:r>
    </w:p>
    <w:p w14:paraId="7BF08352"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mogu se graditi građevine na ugrađeni način - građevine u nizu ako je to karakterističan način gradnje na tom području uz  suglasnost susjeda,</w:t>
      </w:r>
    </w:p>
    <w:p w14:paraId="54EAD23B"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 xml:space="preserve">kod gradnje građevina na slobodnostojeći način udaljenost građevine osnovne namjene od jedne međe treba biti 3,0 m a od ostalih međa 1,0 m, </w:t>
      </w:r>
    </w:p>
    <w:p w14:paraId="4F8FFB92"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 xml:space="preserve">kod građevina na poluotvoreni način - dvojnih građevina, </w:t>
      </w:r>
      <w:r w:rsidRPr="002809B2">
        <w:rPr>
          <w:rFonts w:ascii="Arial" w:eastAsia="Times New Roman" w:hAnsi="Arial" w:cs="Arial"/>
          <w:szCs w:val="24"/>
          <w:lang w:eastAsia="hr-HR"/>
        </w:rPr>
        <w:t>jednom stranom građevina se izvodi na međi, a udaljenost od međe na suprotnoj strani treba biti 3,0 m,</w:t>
      </w:r>
    </w:p>
    <w:p w14:paraId="61B2FD95"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međusobna udaljenost građevina na susjednim česticama ne može biti manja od  3,0 m,</w:t>
      </w:r>
    </w:p>
    <w:p w14:paraId="2AB72C66"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iznimno, udaljenost građevina od susjednih međa, međusobna udaljenost građevina na susjednim česticama može biti i manja od navedenih udaljenosti u prethodnim alinejama ovog članka u slučaju postojećeg/zatečenog stanja i/ili karakterističnog uzorka područja,</w:t>
      </w:r>
    </w:p>
    <w:p w14:paraId="502F14C7"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udaljenost građevine osnovne namjene od prateće i/ili pomoćne građevine na istoj građevnoj čestici je 3,0 m,</w:t>
      </w:r>
    </w:p>
    <w:p w14:paraId="393CFA53"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iznimno, udaljenost građevine osnovne namjene i prateće i/ili pomoćne građevine na istoj građevnoj čestici može biti i manja ako čine jednu funkcionalnu cjelinu,</w:t>
      </w:r>
      <w:r w:rsidRPr="002809B2">
        <w:rPr>
          <w:rFonts w:ascii="Arial" w:eastAsia="Times New Roman" w:hAnsi="Arial" w:cs="Arial"/>
          <w:szCs w:val="24"/>
          <w:lang w:eastAsia="hr-HR"/>
        </w:rPr>
        <w:t xml:space="preserve"> uz uvjet poštivanja protupožarne zaštite sukladno zakonskoj regulativi zaštite od požara,</w:t>
      </w:r>
    </w:p>
    <w:p w14:paraId="735C086F"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 xml:space="preserve">udaljenost građevine od regulacijske linije ne može biti manja od 5,0 m, </w:t>
      </w:r>
    </w:p>
    <w:p w14:paraId="2CBC72B3"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Arial" w:hAnsi="Arial" w:cs="Arial"/>
          <w:szCs w:val="24"/>
          <w:lang w:eastAsia="hr-HR"/>
        </w:rPr>
        <w:t>iznimno, u slučaju interpolacije može se pratiti građevinska linija susjednih postojećih građevina koja može biti manja ili dublja od dozvoljene u prethodnoj alineji uz uvjet da regulacijska linija omogućava formiranje potrebne širine prometne površine,</w:t>
      </w:r>
    </w:p>
    <w:p w14:paraId="548917EA"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dozvoljava se gradnja na suvremen način s tradicionalnim elementima ovog kraja,</w:t>
      </w:r>
    </w:p>
    <w:p w14:paraId="2A675283"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krovovi mogu biti izvedeni kao kosi, ravni, bačvasti te kombinacija navedenih,</w:t>
      </w:r>
    </w:p>
    <w:p w14:paraId="58D531A6"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Times New Roman" w:hAnsi="Arial" w:cs="Arial"/>
          <w:szCs w:val="24"/>
          <w:lang w:eastAsia="hr-HR"/>
        </w:rPr>
        <w:t>građevnu česticu potrebno je urediti kao zelenu i hortikulturno uređenu površinu s travnjacima i autohtonim vrstama grmlja i visokog zelenila, najmanje 20% od ukupne površine građevne čestice,</w:t>
      </w:r>
    </w:p>
    <w:p w14:paraId="05DE80C7"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Calibri" w:hAnsi="Arial" w:cs="Arial"/>
          <w:szCs w:val="24"/>
          <w:lang w:eastAsia="hr-HR"/>
        </w:rPr>
        <w:t>svaka građevna čestica mora imati osigurani neposredni kolni prilaz na prometnu površinu širine 3,0 m,</w:t>
      </w:r>
    </w:p>
    <w:p w14:paraId="43FF131B" w14:textId="77777777" w:rsidR="002809B2" w:rsidRPr="002809B2" w:rsidRDefault="002809B2"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809B2">
        <w:rPr>
          <w:rFonts w:ascii="Arial" w:eastAsia="Arial" w:hAnsi="Arial" w:cs="Arial"/>
          <w:szCs w:val="24"/>
          <w:lang w:eastAsia="hr-HR"/>
        </w:rPr>
        <w:t>ostali uvjeti uređenja građevne čestice i gradnja građevine koji nisu određeni u ovom stavku propisani su u poglavlju 2.2.1.1. ove Odluke.</w:t>
      </w:r>
    </w:p>
    <w:p w14:paraId="2B8CD138" w14:textId="77777777" w:rsidR="002809B2" w:rsidRPr="002809B2" w:rsidRDefault="002809B2" w:rsidP="002809B2">
      <w:pPr>
        <w:autoSpaceDE w:val="0"/>
        <w:autoSpaceDN w:val="0"/>
        <w:adjustRightInd w:val="0"/>
        <w:spacing w:after="0" w:line="276" w:lineRule="auto"/>
        <w:ind w:left="720"/>
        <w:contextualSpacing/>
        <w:jc w:val="both"/>
        <w:rPr>
          <w:rFonts w:ascii="Cambria" w:eastAsia="Calibri" w:hAnsi="Cambria" w:cs="Arial"/>
        </w:rPr>
      </w:pPr>
    </w:p>
    <w:p w14:paraId="54432616" w14:textId="7233FF74" w:rsidR="002809B2" w:rsidRPr="002809B2" w:rsidRDefault="002809B2" w:rsidP="002809B2">
      <w:pPr>
        <w:spacing w:after="0" w:line="240" w:lineRule="auto"/>
        <w:jc w:val="both"/>
        <w:rPr>
          <w:rFonts w:ascii="Arial" w:eastAsia="Arial" w:hAnsi="Arial" w:cs="Arial"/>
          <w:lang w:eastAsia="hr-HR"/>
        </w:rPr>
      </w:pPr>
      <w:r w:rsidRPr="002809B2">
        <w:rPr>
          <w:rFonts w:ascii="Arial" w:eastAsia="Calibri" w:hAnsi="Arial" w:cs="Arial"/>
        </w:rPr>
        <w:t xml:space="preserve">(12) Postojeće građevine u </w:t>
      </w:r>
      <w:r w:rsidRPr="002809B2">
        <w:rPr>
          <w:rFonts w:ascii="Arial" w:eastAsia="Arial" w:hAnsi="Arial" w:cs="Arial"/>
          <w:lang w:eastAsia="hr-HR"/>
        </w:rPr>
        <w:t>mješovitoj namjeni – povremeno stanovanje</w:t>
      </w:r>
      <w:r w:rsidRPr="002809B2">
        <w:rPr>
          <w:rFonts w:ascii="Arial" w:eastAsia="Calibri" w:hAnsi="Arial" w:cs="Arial"/>
        </w:rPr>
        <w:t xml:space="preserve"> koje nisu u skladu s uvjetima navedenim u ovom poglavlju zadržavaju se uz mogućnost </w:t>
      </w:r>
      <w:r w:rsidRPr="002809B2">
        <w:rPr>
          <w:rFonts w:ascii="Arial" w:eastAsia="Arial" w:hAnsi="Arial" w:cs="Arial"/>
          <w:lang w:eastAsia="hr-HR"/>
        </w:rPr>
        <w:t>rekonstrukcije postojeće građevine radi osiguravanja neophodnih uvjeta života i rada sukladno poglavlju 9.3. ove Odluke.“.</w:t>
      </w:r>
    </w:p>
    <w:p w14:paraId="4FDC0C3C" w14:textId="47CE46D1" w:rsidR="002809B2" w:rsidRPr="002809B2" w:rsidRDefault="002809B2" w:rsidP="002809B2">
      <w:pPr>
        <w:spacing w:after="0" w:line="240" w:lineRule="auto"/>
        <w:jc w:val="both"/>
        <w:rPr>
          <w:rFonts w:ascii="Arial" w:eastAsia="Arial" w:hAnsi="Arial" w:cs="Arial"/>
          <w:lang w:eastAsia="hr-HR"/>
        </w:rPr>
      </w:pPr>
    </w:p>
    <w:p w14:paraId="5534C9B1" w14:textId="273A5EF5" w:rsidR="002809B2" w:rsidRDefault="002809B2" w:rsidP="002809B2">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69.</w:t>
      </w:r>
    </w:p>
    <w:p w14:paraId="4F7FA4C7" w14:textId="77777777" w:rsidR="002809B2" w:rsidRPr="002809B2" w:rsidRDefault="002809B2" w:rsidP="002809B2">
      <w:pPr>
        <w:spacing w:after="0" w:line="240" w:lineRule="auto"/>
        <w:jc w:val="both"/>
        <w:rPr>
          <w:rFonts w:ascii="Arial" w:eastAsia="Arial" w:hAnsi="Arial" w:cs="Arial"/>
          <w:color w:val="4F81BD"/>
          <w:lang w:eastAsia="hr-HR"/>
        </w:rPr>
      </w:pPr>
    </w:p>
    <w:p w14:paraId="6813C1B8" w14:textId="2FED52B5" w:rsidR="002809B2" w:rsidRDefault="002809B2"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50. mijenja se i glasi:</w:t>
      </w:r>
    </w:p>
    <w:p w14:paraId="3E8AAF10" w14:textId="696AD353" w:rsidR="002809B2" w:rsidRDefault="002809B2" w:rsidP="00450466">
      <w:pPr>
        <w:tabs>
          <w:tab w:val="left" w:pos="540"/>
        </w:tabs>
        <w:spacing w:after="0" w:line="240" w:lineRule="auto"/>
        <w:jc w:val="both"/>
        <w:rPr>
          <w:rFonts w:ascii="Arial" w:eastAsia="Calibri" w:hAnsi="Arial" w:cs="Arial"/>
          <w:noProof/>
        </w:rPr>
      </w:pPr>
    </w:p>
    <w:p w14:paraId="611096F6" w14:textId="4582B3D7" w:rsidR="002809B2" w:rsidRPr="002809B2" w:rsidRDefault="002809B2" w:rsidP="002809B2">
      <w:pPr>
        <w:autoSpaceDE w:val="0"/>
        <w:autoSpaceDN w:val="0"/>
        <w:adjustRightInd w:val="0"/>
        <w:spacing w:after="0" w:line="276" w:lineRule="auto"/>
        <w:ind w:right="1"/>
        <w:jc w:val="both"/>
        <w:rPr>
          <w:rFonts w:ascii="Arial" w:eastAsia="Calibri" w:hAnsi="Arial" w:cs="Arial"/>
          <w:noProof/>
          <w:color w:val="00B0F0"/>
        </w:rPr>
      </w:pPr>
      <w:r>
        <w:rPr>
          <w:rFonts w:ascii="Arial" w:eastAsia="Calibri" w:hAnsi="Arial" w:cs="Arial"/>
          <w:noProof/>
        </w:rPr>
        <w:t>„</w:t>
      </w:r>
      <w:r w:rsidRPr="002809B2">
        <w:rPr>
          <w:rFonts w:ascii="Arial" w:eastAsia="Calibri" w:hAnsi="Arial" w:cs="Arial"/>
          <w:noProof/>
        </w:rPr>
        <w:t xml:space="preserve">(1) Građevine, koje se grade izvan građevinskog područja moraju se projektirati, graditi i </w:t>
      </w:r>
      <w:r w:rsidRPr="002809B2">
        <w:rPr>
          <w:rFonts w:ascii="Arial" w:eastAsia="Calibri" w:hAnsi="Arial" w:cs="Arial"/>
          <w:noProof/>
          <w:color w:val="000000"/>
        </w:rPr>
        <w:t>koristiti na način da ne ometaju poljoprivrednu i šumsku proizvodnju, korištenje drugih građevina, te da ne ugrožavaju vrijednosti prirodnog okoliša i krajolika</w:t>
      </w:r>
      <w:r w:rsidRPr="002809B2">
        <w:rPr>
          <w:rFonts w:ascii="Arial" w:eastAsia="Calibri" w:hAnsi="Arial" w:cs="Arial"/>
          <w:noProof/>
          <w:color w:val="00B0F0"/>
        </w:rPr>
        <w:t>.</w:t>
      </w:r>
    </w:p>
    <w:p w14:paraId="547C4D8F" w14:textId="77777777" w:rsidR="002809B2" w:rsidRPr="002809B2" w:rsidRDefault="002809B2" w:rsidP="002809B2">
      <w:pPr>
        <w:autoSpaceDE w:val="0"/>
        <w:autoSpaceDN w:val="0"/>
        <w:adjustRightInd w:val="0"/>
        <w:spacing w:after="0" w:line="276" w:lineRule="auto"/>
        <w:ind w:right="1"/>
        <w:jc w:val="both"/>
        <w:rPr>
          <w:rFonts w:ascii="Arial" w:eastAsia="Calibri" w:hAnsi="Arial" w:cs="Arial"/>
          <w:noProof/>
          <w:color w:val="00B0F0"/>
        </w:rPr>
      </w:pPr>
    </w:p>
    <w:p w14:paraId="3FB839E5" w14:textId="77777777" w:rsidR="002809B2" w:rsidRPr="002809B2" w:rsidRDefault="002809B2" w:rsidP="002809B2">
      <w:pPr>
        <w:spacing w:beforeLines="30" w:before="72" w:afterLines="30" w:after="72" w:line="276" w:lineRule="auto"/>
        <w:jc w:val="both"/>
        <w:rPr>
          <w:rFonts w:ascii="Arial" w:eastAsia="Times New Roman" w:hAnsi="Arial" w:cs="Arial"/>
          <w:lang w:eastAsia="hr-HR"/>
        </w:rPr>
      </w:pPr>
      <w:r w:rsidRPr="002809B2">
        <w:rPr>
          <w:rFonts w:ascii="Arial" w:eastAsia="Times New Roman" w:hAnsi="Arial" w:cs="Arial"/>
          <w:lang w:eastAsia="hr-HR"/>
        </w:rPr>
        <w:t>(2) Sukladno Zakonu o prostornom uređenju izvan građevinskog područja može se planirati izgradnja:</w:t>
      </w:r>
    </w:p>
    <w:p w14:paraId="1991E2F5"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infrastrukture,</w:t>
      </w:r>
    </w:p>
    <w:p w14:paraId="0CBC7F8A"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građevina obrane,</w:t>
      </w:r>
    </w:p>
    <w:p w14:paraId="36757CE4"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građevina namijenjenih poljoprivrednoj proizvodnji,</w:t>
      </w:r>
    </w:p>
    <w:p w14:paraId="544513AA"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građevina namijenjenih gospodarenju u šumarstvu i lovstvu,</w:t>
      </w:r>
    </w:p>
    <w:p w14:paraId="79103C9E"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istraživanje i eksploatacija mineralnih sirovina,</w:t>
      </w:r>
    </w:p>
    <w:p w14:paraId="7EF26DC2"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proofErr w:type="spellStart"/>
      <w:r w:rsidRPr="002809B2">
        <w:rPr>
          <w:rFonts w:ascii="Arial" w:eastAsia="Times New Roman" w:hAnsi="Arial" w:cs="Arial"/>
          <w:lang w:eastAsia="hr-HR"/>
        </w:rPr>
        <w:t>reciklažnih</w:t>
      </w:r>
      <w:proofErr w:type="spellEnd"/>
      <w:r w:rsidRPr="002809B2">
        <w:rPr>
          <w:rFonts w:ascii="Arial" w:eastAsia="Times New Roman" w:hAnsi="Arial" w:cs="Arial"/>
          <w:lang w:eastAsia="hr-HR"/>
        </w:rPr>
        <w:t xml:space="preserve"> dvorišta za građevinski otpad s pripadajućim postrojenjima, asfaltnih baza, betonara i drugih građevina u funkciji obrade mineralnih sirovina, unutar određenih eksploatacijskih polja,</w:t>
      </w:r>
    </w:p>
    <w:p w14:paraId="3569AF20"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golf igrališta i drugih sportsko-rekreacijskih igrališta na otvorenom s pratećim zgradama</w:t>
      </w:r>
    </w:p>
    <w:p w14:paraId="32703E03"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zahvata u prostoru za robinzonski smještaj smještajnog kapaciteta do 30 gostiju izvan prostora ograničenja, strogog rezervata, posebnog rezervata i nacionalnog parka,</w:t>
      </w:r>
    </w:p>
    <w:p w14:paraId="1707B556"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stambenih i pomoćnih građevina za vlastite (osobne) potrebe na građevnim česticama od 20 ha i više i za potrebe seoskog turizma na građevnim česticama od 2 ha i više,</w:t>
      </w:r>
    </w:p>
    <w:p w14:paraId="1DC45938" w14:textId="77777777" w:rsidR="002809B2" w:rsidRPr="002809B2" w:rsidRDefault="002809B2" w:rsidP="005175B2">
      <w:pPr>
        <w:numPr>
          <w:ilvl w:val="0"/>
          <w:numId w:val="58"/>
        </w:numPr>
        <w:spacing w:beforeLines="30" w:before="72" w:afterLines="30" w:after="72" w:line="276" w:lineRule="auto"/>
        <w:ind w:hanging="294"/>
        <w:contextualSpacing/>
        <w:jc w:val="both"/>
        <w:rPr>
          <w:rFonts w:ascii="Arial" w:eastAsia="Times New Roman" w:hAnsi="Arial" w:cs="Arial"/>
          <w:szCs w:val="24"/>
          <w:lang w:eastAsia="hr-HR"/>
        </w:rPr>
      </w:pPr>
      <w:r w:rsidRPr="002809B2">
        <w:rPr>
          <w:rFonts w:ascii="Arial" w:eastAsia="Times New Roman" w:hAnsi="Arial" w:cs="Arial"/>
          <w:lang w:eastAsia="hr-HR"/>
        </w:rPr>
        <w:t>rekonstrukcija postojećih građevina.</w:t>
      </w:r>
    </w:p>
    <w:p w14:paraId="109F7CEF" w14:textId="77777777" w:rsidR="002809B2" w:rsidRPr="002809B2" w:rsidRDefault="002809B2" w:rsidP="002809B2">
      <w:pPr>
        <w:spacing w:beforeLines="30" w:before="72" w:afterLines="30" w:after="72" w:line="240" w:lineRule="auto"/>
        <w:rPr>
          <w:rFonts w:ascii="Arial" w:eastAsia="Calibri" w:hAnsi="Arial" w:cs="Arial"/>
          <w:noProof/>
          <w:szCs w:val="24"/>
        </w:rPr>
      </w:pPr>
      <w:r w:rsidRPr="002809B2">
        <w:rPr>
          <w:rFonts w:ascii="Arial" w:eastAsia="Calibri" w:hAnsi="Arial" w:cs="Arial"/>
          <w:noProof/>
        </w:rPr>
        <w:t>Istraživanje ugljikovodika i geotermalne vode može se planirati na svim prostorima na kojima za to u prostornim planovima ne postoje zapreke.</w:t>
      </w:r>
    </w:p>
    <w:p w14:paraId="51888A28" w14:textId="77777777" w:rsidR="002809B2" w:rsidRPr="002809B2" w:rsidRDefault="002809B2" w:rsidP="002809B2">
      <w:pPr>
        <w:spacing w:beforeLines="30" w:before="72" w:afterLines="30" w:after="72" w:line="240" w:lineRule="auto"/>
        <w:jc w:val="both"/>
        <w:rPr>
          <w:rFonts w:ascii="Arial" w:eastAsia="Calibri" w:hAnsi="Arial" w:cs="Arial"/>
          <w:noProof/>
          <w:szCs w:val="24"/>
        </w:rPr>
      </w:pPr>
      <w:r w:rsidRPr="002809B2">
        <w:rPr>
          <w:rFonts w:ascii="Arial" w:eastAsia="Calibri" w:hAnsi="Arial" w:cs="Arial"/>
          <w:noProof/>
        </w:rPr>
        <w:t>U zahvatima u prostoru za robinzonski smještaj ne može se planirati građenje građevina za čije je građenje potrebna građevinska dozvola.</w:t>
      </w:r>
    </w:p>
    <w:p w14:paraId="7E28F63F" w14:textId="77777777" w:rsidR="002809B2" w:rsidRPr="002809B2" w:rsidRDefault="002809B2" w:rsidP="002809B2">
      <w:pPr>
        <w:autoSpaceDE w:val="0"/>
        <w:autoSpaceDN w:val="0"/>
        <w:adjustRightInd w:val="0"/>
        <w:spacing w:after="0" w:line="276" w:lineRule="auto"/>
        <w:ind w:right="1"/>
        <w:jc w:val="both"/>
        <w:rPr>
          <w:rFonts w:ascii="Arial" w:eastAsia="Calibri" w:hAnsi="Arial" w:cs="Arial"/>
          <w:noProof/>
          <w:color w:val="00B0F0"/>
        </w:rPr>
      </w:pPr>
    </w:p>
    <w:p w14:paraId="047BC74D" w14:textId="77777777" w:rsidR="002809B2" w:rsidRPr="002809B2" w:rsidRDefault="002809B2" w:rsidP="002809B2">
      <w:pPr>
        <w:autoSpaceDE w:val="0"/>
        <w:autoSpaceDN w:val="0"/>
        <w:adjustRightInd w:val="0"/>
        <w:spacing w:after="0" w:line="276" w:lineRule="auto"/>
        <w:ind w:right="1"/>
        <w:jc w:val="both"/>
        <w:rPr>
          <w:rFonts w:ascii="Arial" w:eastAsia="Calibri" w:hAnsi="Arial" w:cs="Arial"/>
          <w:noProof/>
        </w:rPr>
      </w:pPr>
      <w:r w:rsidRPr="002809B2">
        <w:rPr>
          <w:rFonts w:ascii="Arial" w:eastAsia="Calibri" w:hAnsi="Arial" w:cs="Arial"/>
          <w:noProof/>
        </w:rPr>
        <w:t>(3) Izvan građevinskog područja, na području Općine, a sukladno stavku 1. ove Odluke, može se na pojedinačnim lokacijama odobriti izgradnja građevina kao što su:</w:t>
      </w:r>
    </w:p>
    <w:p w14:paraId="1B99848E"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stambene i gospodarske građevine u funkciji obavljanja poljoprivrednih djelatnosti za vlastite potrebe na građevnim česticama od 20 ha i više ili za potrebe seoskog turizma na građevnim česticama od 2 ha i više,</w:t>
      </w:r>
    </w:p>
    <w:p w14:paraId="6B7EFC2C"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građevine namijenjene poljoprivrednoj proizvodnji, a to su:</w:t>
      </w:r>
    </w:p>
    <w:p w14:paraId="019D13DB"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szCs w:val="24"/>
          <w:lang w:eastAsia="hr-HR"/>
        </w:rPr>
        <w:t>stambeno - gospodarski sklopovi (farme),</w:t>
      </w:r>
    </w:p>
    <w:p w14:paraId="020F7362"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građevine za uzgoj životinja (tovilišta),</w:t>
      </w:r>
    </w:p>
    <w:p w14:paraId="25CA1A45"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skladišta, spremišta namijenjena za poljoprivrednu proizvodnju,</w:t>
      </w:r>
    </w:p>
    <w:p w14:paraId="555E99B9"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klijeti u vinogradima i spremišta voća u voćnjacima,</w:t>
      </w:r>
    </w:p>
    <w:p w14:paraId="293C38CB"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ostave za alat, oruđe, kultivatore i slično,</w:t>
      </w:r>
    </w:p>
    <w:p w14:paraId="065B992B"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uzgoj nasada (rasadnici, staklenici, plastenici i slično),</w:t>
      </w:r>
    </w:p>
    <w:p w14:paraId="030FBCCC"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pčelinjaci i</w:t>
      </w:r>
    </w:p>
    <w:p w14:paraId="0DCA9E1A"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prostori za sajmove stoke i prateći sadržaji,</w:t>
      </w:r>
    </w:p>
    <w:p w14:paraId="31200392"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spremište drva u šumama,</w:t>
      </w:r>
    </w:p>
    <w:p w14:paraId="3435C464"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pilane,</w:t>
      </w:r>
    </w:p>
    <w:p w14:paraId="0DBC0DB1"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 xml:space="preserve">građevine namijenjene gospodarenju u šumarstvu i lovstvu, </w:t>
      </w:r>
    </w:p>
    <w:p w14:paraId="0265FF38"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lovački dom,</w:t>
      </w:r>
    </w:p>
    <w:p w14:paraId="1DFCB880"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ribnjaci,</w:t>
      </w:r>
    </w:p>
    <w:p w14:paraId="033EBFFA"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infrastrukturne građevine (prometne, energetske, komunalne i tako dalje),</w:t>
      </w:r>
    </w:p>
    <w:p w14:paraId="19578A27"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lastRenderedPageBreak/>
        <w:t>vojne i druge građevine od interesa za obranu zemlje i zaštitu od elementarnih nepogoda,</w:t>
      </w:r>
    </w:p>
    <w:p w14:paraId="4E5BB3B7"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građevine za istraživanje i eksploataciju mineralnih sirovina (šljunak, pijesak, ugljikovodici),</w:t>
      </w:r>
    </w:p>
    <w:p w14:paraId="2F0A5124"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proofErr w:type="spellStart"/>
      <w:r w:rsidRPr="002809B2">
        <w:rPr>
          <w:rFonts w:ascii="Arial" w:eastAsia="Times New Roman" w:hAnsi="Arial" w:cs="Arial"/>
          <w:lang w:eastAsia="hr-HR"/>
        </w:rPr>
        <w:t>reciklažnih</w:t>
      </w:r>
      <w:proofErr w:type="spellEnd"/>
      <w:r w:rsidRPr="002809B2">
        <w:rPr>
          <w:rFonts w:ascii="Arial" w:eastAsia="Times New Roman" w:hAnsi="Arial" w:cs="Arial"/>
          <w:lang w:eastAsia="hr-HR"/>
        </w:rPr>
        <w:t xml:space="preserve"> dvorišta za građevinski otpad s pripadajućim postrojenjima, asfaltne baze, betonare i druge građevine u funkciji obrade mineralnih sirovina unutar određenih eksploatacijskih polja,</w:t>
      </w:r>
    </w:p>
    <w:p w14:paraId="39D7ADDE"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vodne građevine, u koje spadaju:</w:t>
      </w:r>
    </w:p>
    <w:p w14:paraId="2235E4AF"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szCs w:val="24"/>
          <w:lang w:eastAsia="hr-HR"/>
        </w:rPr>
        <w:t xml:space="preserve">regulacijske i zaštitne vodne građevine (nasipi, </w:t>
      </w:r>
      <w:proofErr w:type="spellStart"/>
      <w:r w:rsidRPr="002809B2">
        <w:rPr>
          <w:rFonts w:ascii="Arial" w:eastAsia="Times New Roman" w:hAnsi="Arial" w:cs="Arial"/>
          <w:szCs w:val="24"/>
          <w:lang w:eastAsia="hr-HR"/>
        </w:rPr>
        <w:t>obaloutvrde</w:t>
      </w:r>
      <w:proofErr w:type="spellEnd"/>
      <w:r w:rsidRPr="002809B2">
        <w:rPr>
          <w:rFonts w:ascii="Arial" w:eastAsia="Times New Roman" w:hAnsi="Arial" w:cs="Arial"/>
          <w:szCs w:val="24"/>
          <w:lang w:eastAsia="hr-HR"/>
        </w:rPr>
        <w:t xml:space="preserve">, umjetna korita vodotoka, retencije, crpne stanice za obranu od poplava, vodne stepenice, </w:t>
      </w:r>
      <w:proofErr w:type="spellStart"/>
      <w:r w:rsidRPr="002809B2">
        <w:rPr>
          <w:rFonts w:ascii="Arial" w:eastAsia="Times New Roman" w:hAnsi="Arial" w:cs="Arial"/>
          <w:szCs w:val="24"/>
          <w:lang w:eastAsia="hr-HR"/>
        </w:rPr>
        <w:t>slapišta</w:t>
      </w:r>
      <w:proofErr w:type="spellEnd"/>
      <w:r w:rsidRPr="002809B2">
        <w:rPr>
          <w:rFonts w:ascii="Arial" w:eastAsia="Times New Roman" w:hAnsi="Arial" w:cs="Arial"/>
          <w:szCs w:val="24"/>
          <w:lang w:eastAsia="hr-HR"/>
        </w:rPr>
        <w:t>, građevine za zaštitu od erozija i bujica i druge pripadajuće građevine),</w:t>
      </w:r>
    </w:p>
    <w:p w14:paraId="0892C88C"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komunalne vodne građevine (građevine za  javnu vodoopskrbu, građevine za javnu odvodnju),</w:t>
      </w:r>
    </w:p>
    <w:p w14:paraId="02245477" w14:textId="77777777" w:rsidR="002809B2" w:rsidRPr="002809B2" w:rsidRDefault="002809B2" w:rsidP="005175B2">
      <w:pPr>
        <w:numPr>
          <w:ilvl w:val="0"/>
          <w:numId w:val="59"/>
        </w:numPr>
        <w:autoSpaceDE w:val="0"/>
        <w:autoSpaceDN w:val="0"/>
        <w:adjustRightInd w:val="0"/>
        <w:spacing w:after="0" w:line="240" w:lineRule="auto"/>
        <w:ind w:left="993" w:right="1" w:hanging="284"/>
        <w:contextualSpacing/>
        <w:jc w:val="both"/>
        <w:rPr>
          <w:rFonts w:ascii="Arial" w:eastAsia="Times New Roman" w:hAnsi="Arial" w:cs="Arial"/>
          <w:szCs w:val="24"/>
          <w:lang w:eastAsia="hr-HR"/>
        </w:rPr>
      </w:pPr>
      <w:r w:rsidRPr="002809B2">
        <w:rPr>
          <w:rFonts w:ascii="Arial" w:eastAsia="Times New Roman" w:hAnsi="Arial" w:cs="Arial"/>
          <w:lang w:eastAsia="hr-HR"/>
        </w:rPr>
        <w:t>vodne građevine za melioracije (građevine za melioracijsku odvodnju, građevine za navodnjavanje, mješovite melioracijske građevine),</w:t>
      </w:r>
    </w:p>
    <w:p w14:paraId="46C91626"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szCs w:val="24"/>
          <w:lang w:eastAsia="hr-HR"/>
        </w:rPr>
        <w:t>druga sportsko-rekreacijska igrališta na otvorenom s pratećim zgradama,</w:t>
      </w:r>
    </w:p>
    <w:p w14:paraId="2B637D22"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trike/>
          <w:szCs w:val="24"/>
          <w:lang w:eastAsia="hr-HR"/>
        </w:rPr>
      </w:pPr>
      <w:r w:rsidRPr="002809B2">
        <w:rPr>
          <w:rFonts w:ascii="Arial" w:eastAsia="Times New Roman" w:hAnsi="Arial" w:cs="Arial"/>
          <w:lang w:eastAsia="hr-HR"/>
        </w:rPr>
        <w:t>zahvata u prostoru za robinzonski smještaj smještajnog kapaciteta do 30 gostiju izvan prostora ograničenja, posebnog rezervata,</w:t>
      </w:r>
    </w:p>
    <w:p w14:paraId="22C45D37"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jednostavne i druge građevine sukladno posebnom Pravilniku,</w:t>
      </w:r>
    </w:p>
    <w:p w14:paraId="6238D4FB" w14:textId="77777777" w:rsidR="002809B2" w:rsidRPr="002809B2" w:rsidRDefault="002809B2" w:rsidP="005175B2">
      <w:pPr>
        <w:numPr>
          <w:ilvl w:val="0"/>
          <w:numId w:val="59"/>
        </w:numPr>
        <w:autoSpaceDE w:val="0"/>
        <w:autoSpaceDN w:val="0"/>
        <w:adjustRightInd w:val="0"/>
        <w:spacing w:after="0" w:line="240" w:lineRule="auto"/>
        <w:ind w:right="1" w:hanging="294"/>
        <w:contextualSpacing/>
        <w:jc w:val="both"/>
        <w:rPr>
          <w:rFonts w:ascii="Arial" w:eastAsia="Times New Roman" w:hAnsi="Arial" w:cs="Arial"/>
          <w:szCs w:val="24"/>
          <w:lang w:eastAsia="hr-HR"/>
        </w:rPr>
      </w:pPr>
      <w:r w:rsidRPr="002809B2">
        <w:rPr>
          <w:rFonts w:ascii="Arial" w:eastAsia="Times New Roman" w:hAnsi="Arial" w:cs="Arial"/>
          <w:lang w:eastAsia="hr-HR"/>
        </w:rPr>
        <w:t>rekonstrukcija postojećih građevina.</w:t>
      </w:r>
    </w:p>
    <w:p w14:paraId="394F7E65" w14:textId="77777777" w:rsidR="002809B2" w:rsidRPr="002809B2" w:rsidRDefault="002809B2" w:rsidP="002809B2">
      <w:pPr>
        <w:autoSpaceDE w:val="0"/>
        <w:autoSpaceDN w:val="0"/>
        <w:adjustRightInd w:val="0"/>
        <w:spacing w:after="0" w:line="276" w:lineRule="auto"/>
        <w:ind w:right="1"/>
        <w:jc w:val="both"/>
        <w:rPr>
          <w:rFonts w:ascii="Arial" w:eastAsia="Calibri" w:hAnsi="Arial" w:cs="Arial"/>
          <w:noProof/>
        </w:rPr>
      </w:pPr>
    </w:p>
    <w:p w14:paraId="39B0C108" w14:textId="0CD7A406" w:rsidR="002809B2" w:rsidRPr="002809B2" w:rsidRDefault="002809B2" w:rsidP="002809B2">
      <w:pPr>
        <w:autoSpaceDE w:val="0"/>
        <w:autoSpaceDN w:val="0"/>
        <w:adjustRightInd w:val="0"/>
        <w:spacing w:after="0" w:line="276" w:lineRule="auto"/>
        <w:ind w:right="1"/>
        <w:jc w:val="both"/>
        <w:rPr>
          <w:rFonts w:ascii="Arial" w:eastAsia="Calibri" w:hAnsi="Arial" w:cs="Arial"/>
          <w:noProof/>
        </w:rPr>
      </w:pPr>
      <w:r w:rsidRPr="002809B2">
        <w:rPr>
          <w:rFonts w:ascii="Arial" w:eastAsia="Calibri" w:hAnsi="Arial" w:cs="Arial"/>
          <w:noProof/>
        </w:rPr>
        <w:t xml:space="preserve">(4) Izvan građevinskog područja naselja može se odobravati rekonstrukcija postojećih građevina koje su izgrađene prije 15.02.1968., </w:t>
      </w:r>
      <w:r w:rsidRPr="002809B2">
        <w:rPr>
          <w:rFonts w:ascii="Arial" w:eastAsia="Calibri" w:hAnsi="Arial" w:cs="Arial"/>
          <w:noProof/>
          <w:snapToGrid w:val="0"/>
        </w:rPr>
        <w:t>ili su ozakonjene Rješenjem o izvedenom stanju koje se izdaje za nezakonito izgrađene građevine,</w:t>
      </w:r>
      <w:r w:rsidRPr="002809B2">
        <w:rPr>
          <w:rFonts w:ascii="Arial" w:eastAsia="Calibri" w:hAnsi="Arial" w:cs="Arial"/>
          <w:noProof/>
        </w:rPr>
        <w:t xml:space="preserve"> a ovim Prostornim planom tretiraju se kao postojeća izgradnja izvan građevinskog područja.</w:t>
      </w:r>
      <w:r>
        <w:rPr>
          <w:rFonts w:ascii="Arial" w:eastAsia="Calibri" w:hAnsi="Arial" w:cs="Arial"/>
          <w:noProof/>
        </w:rPr>
        <w:t>“.</w:t>
      </w:r>
    </w:p>
    <w:p w14:paraId="423A012D" w14:textId="2ED41C24" w:rsidR="002809B2" w:rsidRDefault="002809B2" w:rsidP="00450466">
      <w:pPr>
        <w:tabs>
          <w:tab w:val="left" w:pos="540"/>
        </w:tabs>
        <w:spacing w:after="0" w:line="240" w:lineRule="auto"/>
        <w:jc w:val="both"/>
        <w:rPr>
          <w:rFonts w:ascii="Arial" w:eastAsia="Calibri" w:hAnsi="Arial" w:cs="Arial"/>
          <w:noProof/>
        </w:rPr>
      </w:pPr>
    </w:p>
    <w:p w14:paraId="666014DF" w14:textId="3949A7AD" w:rsidR="002809B2" w:rsidRDefault="002809B2" w:rsidP="002809B2">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70.</w:t>
      </w:r>
    </w:p>
    <w:p w14:paraId="1A48653A" w14:textId="59B25D74" w:rsidR="002809B2" w:rsidRDefault="002809B2" w:rsidP="00450466">
      <w:pPr>
        <w:tabs>
          <w:tab w:val="left" w:pos="540"/>
        </w:tabs>
        <w:spacing w:after="0" w:line="240" w:lineRule="auto"/>
        <w:jc w:val="both"/>
        <w:rPr>
          <w:rFonts w:ascii="Arial" w:eastAsia="Calibri" w:hAnsi="Arial" w:cs="Arial"/>
          <w:noProof/>
        </w:rPr>
      </w:pPr>
    </w:p>
    <w:p w14:paraId="2AB82187" w14:textId="7897119A" w:rsidR="002809B2" w:rsidRDefault="002809B2" w:rsidP="00450466">
      <w:pPr>
        <w:tabs>
          <w:tab w:val="left" w:pos="540"/>
        </w:tabs>
        <w:spacing w:after="0" w:line="240" w:lineRule="auto"/>
        <w:jc w:val="both"/>
        <w:rPr>
          <w:rFonts w:ascii="Arial" w:eastAsia="Calibri" w:hAnsi="Arial" w:cs="Arial"/>
          <w:noProof/>
        </w:rPr>
      </w:pPr>
      <w:r>
        <w:rPr>
          <w:rFonts w:ascii="Arial" w:eastAsia="Calibri" w:hAnsi="Arial" w:cs="Arial"/>
          <w:noProof/>
        </w:rPr>
        <w:tab/>
        <w:t xml:space="preserve">U članku 52. stavak 2. briše se, a stavak 3. </w:t>
      </w:r>
      <w:r w:rsidR="00091A74">
        <w:rPr>
          <w:rFonts w:ascii="Arial" w:eastAsia="Calibri" w:hAnsi="Arial" w:cs="Arial"/>
          <w:noProof/>
        </w:rPr>
        <w:t>postaje</w:t>
      </w:r>
      <w:r>
        <w:rPr>
          <w:rFonts w:ascii="Arial" w:eastAsia="Calibri" w:hAnsi="Arial" w:cs="Arial"/>
          <w:noProof/>
        </w:rPr>
        <w:t xml:space="preserve"> stavak 2.</w:t>
      </w:r>
    </w:p>
    <w:p w14:paraId="39BB5C6A" w14:textId="63D51DB5" w:rsidR="00CB3F88" w:rsidRDefault="00CB3F88" w:rsidP="00450466">
      <w:pPr>
        <w:tabs>
          <w:tab w:val="left" w:pos="540"/>
        </w:tabs>
        <w:spacing w:after="0" w:line="240" w:lineRule="auto"/>
        <w:jc w:val="both"/>
        <w:rPr>
          <w:rFonts w:ascii="Arial" w:eastAsia="Calibri" w:hAnsi="Arial" w:cs="Arial"/>
          <w:noProof/>
        </w:rPr>
      </w:pPr>
    </w:p>
    <w:p w14:paraId="43533347" w14:textId="46FEAEF7" w:rsidR="00CB3F88" w:rsidRDefault="00CB3F88" w:rsidP="00CB3F88">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71.</w:t>
      </w:r>
    </w:p>
    <w:p w14:paraId="01E1825F" w14:textId="338B06FC" w:rsidR="00CB3F88" w:rsidRDefault="00CB3F88" w:rsidP="00450466">
      <w:pPr>
        <w:tabs>
          <w:tab w:val="left" w:pos="540"/>
        </w:tabs>
        <w:spacing w:after="0" w:line="240" w:lineRule="auto"/>
        <w:jc w:val="both"/>
        <w:rPr>
          <w:rFonts w:ascii="Arial" w:eastAsia="Calibri" w:hAnsi="Arial" w:cs="Arial"/>
          <w:noProof/>
        </w:rPr>
      </w:pPr>
    </w:p>
    <w:p w14:paraId="7797AF6F" w14:textId="0C835B08" w:rsidR="00CB3F88" w:rsidRDefault="00091A74" w:rsidP="00450466">
      <w:pPr>
        <w:tabs>
          <w:tab w:val="left" w:pos="540"/>
        </w:tabs>
        <w:spacing w:after="0" w:line="240" w:lineRule="auto"/>
        <w:jc w:val="both"/>
        <w:rPr>
          <w:rFonts w:ascii="Arial" w:eastAsia="Calibri" w:hAnsi="Arial" w:cs="Arial"/>
          <w:noProof/>
        </w:rPr>
      </w:pPr>
      <w:r>
        <w:rPr>
          <w:rFonts w:ascii="Arial" w:eastAsia="Calibri" w:hAnsi="Arial" w:cs="Arial"/>
          <w:noProof/>
        </w:rPr>
        <w:tab/>
        <w:t>U članku 52.a stavak 1. mijenja se i glasi:</w:t>
      </w:r>
    </w:p>
    <w:p w14:paraId="26480857" w14:textId="3474C18E" w:rsidR="00091A74" w:rsidRDefault="00091A74" w:rsidP="00450466">
      <w:pPr>
        <w:tabs>
          <w:tab w:val="left" w:pos="540"/>
        </w:tabs>
        <w:spacing w:after="0" w:line="240" w:lineRule="auto"/>
        <w:jc w:val="both"/>
        <w:rPr>
          <w:rFonts w:ascii="Arial" w:eastAsia="Calibri" w:hAnsi="Arial" w:cs="Arial"/>
          <w:noProof/>
        </w:rPr>
      </w:pPr>
    </w:p>
    <w:p w14:paraId="677AD9D0" w14:textId="267125D9" w:rsidR="00091A74" w:rsidRPr="00091A74" w:rsidRDefault="00091A74" w:rsidP="00091A74">
      <w:pPr>
        <w:autoSpaceDE w:val="0"/>
        <w:autoSpaceDN w:val="0"/>
        <w:adjustRightInd w:val="0"/>
        <w:spacing w:after="0" w:line="276" w:lineRule="auto"/>
        <w:jc w:val="both"/>
        <w:rPr>
          <w:rFonts w:ascii="Arial" w:eastAsia="Calibri" w:hAnsi="Arial" w:cs="Arial"/>
          <w:noProof/>
        </w:rPr>
      </w:pPr>
      <w:r w:rsidRPr="00091A74">
        <w:rPr>
          <w:rFonts w:ascii="Arial" w:eastAsia="Calibri" w:hAnsi="Arial" w:cs="Arial"/>
          <w:noProof/>
        </w:rPr>
        <w:t xml:space="preserve">„(1) Izdvojeno građevinsko područje za uređenje sportsko-rekreacijske namjene - </w:t>
      </w:r>
      <w:r w:rsidRPr="00091A74">
        <w:rPr>
          <w:rFonts w:ascii="Arial" w:eastAsia="Calibri" w:hAnsi="Arial" w:cs="Arial"/>
          <w:b/>
          <w:noProof/>
        </w:rPr>
        <w:t>lovačkog doma</w:t>
      </w:r>
      <w:r w:rsidRPr="00091A74">
        <w:rPr>
          <w:rFonts w:ascii="Arial" w:eastAsia="Calibri" w:hAnsi="Arial" w:cs="Arial"/>
          <w:noProof/>
        </w:rPr>
        <w:t xml:space="preserve"> /oznaka R7/, određuje se prostorom za obavljanje osnovne djelatnosti – razvoja lovstva i organiziranja udruge građana i daljnju gradnju građevina u namjeni lovstva.“</w:t>
      </w:r>
    </w:p>
    <w:p w14:paraId="7E323727" w14:textId="5601B8B6" w:rsidR="00091A74" w:rsidRDefault="00091A74" w:rsidP="00450466">
      <w:pPr>
        <w:tabs>
          <w:tab w:val="left" w:pos="540"/>
        </w:tabs>
        <w:spacing w:after="0" w:line="240" w:lineRule="auto"/>
        <w:jc w:val="both"/>
        <w:rPr>
          <w:rFonts w:ascii="Arial" w:eastAsia="Calibri" w:hAnsi="Arial" w:cs="Arial"/>
          <w:noProof/>
        </w:rPr>
      </w:pPr>
    </w:p>
    <w:p w14:paraId="1B17F543" w14:textId="4C59A3C3" w:rsidR="00091A74" w:rsidRDefault="00091A74" w:rsidP="00450466">
      <w:pPr>
        <w:tabs>
          <w:tab w:val="left" w:pos="540"/>
        </w:tabs>
        <w:spacing w:after="0" w:line="240" w:lineRule="auto"/>
        <w:jc w:val="both"/>
        <w:rPr>
          <w:rFonts w:ascii="Arial" w:eastAsia="Calibri" w:hAnsi="Arial" w:cs="Arial"/>
          <w:noProof/>
        </w:rPr>
      </w:pPr>
      <w:r>
        <w:rPr>
          <w:rFonts w:ascii="Arial" w:eastAsia="Calibri" w:hAnsi="Arial" w:cs="Arial"/>
          <w:noProof/>
        </w:rPr>
        <w:tab/>
        <w:t>U istom članku stavak 3. mijenja se i glasi:</w:t>
      </w:r>
    </w:p>
    <w:p w14:paraId="25EC3D05" w14:textId="72ED9FBC" w:rsidR="00091A74" w:rsidRDefault="00091A74" w:rsidP="00450466">
      <w:pPr>
        <w:tabs>
          <w:tab w:val="left" w:pos="540"/>
        </w:tabs>
        <w:spacing w:after="0" w:line="240" w:lineRule="auto"/>
        <w:jc w:val="both"/>
        <w:rPr>
          <w:rFonts w:ascii="Arial" w:eastAsia="Calibri" w:hAnsi="Arial" w:cs="Arial"/>
          <w:noProof/>
        </w:rPr>
      </w:pPr>
    </w:p>
    <w:p w14:paraId="24734A65" w14:textId="1F243D0E" w:rsidR="00091A74" w:rsidRPr="00091A74" w:rsidRDefault="00091A74" w:rsidP="00091A74">
      <w:pPr>
        <w:autoSpaceDE w:val="0"/>
        <w:autoSpaceDN w:val="0"/>
        <w:adjustRightInd w:val="0"/>
        <w:spacing w:after="0" w:line="276" w:lineRule="auto"/>
        <w:jc w:val="both"/>
        <w:rPr>
          <w:rFonts w:ascii="Arial" w:eastAsia="Calibri" w:hAnsi="Arial" w:cs="Arial"/>
          <w:noProof/>
        </w:rPr>
      </w:pPr>
      <w:r w:rsidRPr="00091A74">
        <w:rPr>
          <w:rFonts w:ascii="Arial" w:eastAsia="Calibri" w:hAnsi="Arial" w:cs="Arial"/>
          <w:noProof/>
        </w:rPr>
        <w:t>„(3) Uz građevinu osnovne namjene dozvoljeno je formirati druge sportsko-rekreacijske sadržaje s pratećim i/ili pomoćnim građevinama, volijerom i slično.“</w:t>
      </w:r>
      <w:r>
        <w:rPr>
          <w:rFonts w:ascii="Arial" w:eastAsia="Calibri" w:hAnsi="Arial" w:cs="Arial"/>
          <w:noProof/>
        </w:rPr>
        <w:t>.</w:t>
      </w:r>
    </w:p>
    <w:p w14:paraId="2115F4F9" w14:textId="77777777" w:rsidR="00091A74" w:rsidRDefault="00091A74" w:rsidP="00450466">
      <w:pPr>
        <w:tabs>
          <w:tab w:val="left" w:pos="540"/>
        </w:tabs>
        <w:spacing w:after="0" w:line="240" w:lineRule="auto"/>
        <w:jc w:val="both"/>
        <w:rPr>
          <w:rFonts w:ascii="Arial" w:eastAsia="Calibri" w:hAnsi="Arial" w:cs="Arial"/>
          <w:noProof/>
        </w:rPr>
      </w:pPr>
    </w:p>
    <w:p w14:paraId="39B9314D" w14:textId="29578F61" w:rsidR="00091A74" w:rsidRDefault="00091A74" w:rsidP="00091A74">
      <w:pPr>
        <w:tabs>
          <w:tab w:val="left" w:pos="540"/>
        </w:tabs>
        <w:spacing w:after="0" w:line="240" w:lineRule="auto"/>
        <w:jc w:val="center"/>
        <w:rPr>
          <w:rFonts w:ascii="Arial" w:eastAsia="Calibri" w:hAnsi="Arial" w:cs="Arial"/>
          <w:noProof/>
        </w:rPr>
      </w:pPr>
      <w:bookmarkStart w:id="12" w:name="_Hlk103171100"/>
      <w:r w:rsidRPr="00453AB8">
        <w:rPr>
          <w:rFonts w:ascii="Arial" w:eastAsia="Times New Roman" w:hAnsi="Arial" w:cs="Arial"/>
          <w:b/>
          <w:bCs/>
          <w:lang w:eastAsia="hr-HR"/>
        </w:rPr>
        <w:t xml:space="preserve">Članak </w:t>
      </w:r>
      <w:r>
        <w:rPr>
          <w:rFonts w:ascii="Arial" w:eastAsia="Times New Roman" w:hAnsi="Arial" w:cs="Arial"/>
          <w:b/>
          <w:bCs/>
          <w:lang w:eastAsia="hr-HR"/>
        </w:rPr>
        <w:t>72.</w:t>
      </w:r>
    </w:p>
    <w:bookmarkEnd w:id="12"/>
    <w:p w14:paraId="06B48291" w14:textId="0BF1727E" w:rsidR="00091A74" w:rsidRDefault="00091A74" w:rsidP="00450466">
      <w:pPr>
        <w:tabs>
          <w:tab w:val="left" w:pos="540"/>
        </w:tabs>
        <w:spacing w:after="0" w:line="240" w:lineRule="auto"/>
        <w:jc w:val="both"/>
        <w:rPr>
          <w:rFonts w:ascii="Arial" w:eastAsia="Calibri" w:hAnsi="Arial" w:cs="Arial"/>
          <w:noProof/>
        </w:rPr>
      </w:pPr>
    </w:p>
    <w:p w14:paraId="48C20338" w14:textId="5F529C60" w:rsidR="00FB02A1" w:rsidRDefault="00FB02A1" w:rsidP="00450466">
      <w:pPr>
        <w:tabs>
          <w:tab w:val="left" w:pos="540"/>
        </w:tabs>
        <w:spacing w:after="0" w:line="240" w:lineRule="auto"/>
        <w:jc w:val="both"/>
        <w:rPr>
          <w:rFonts w:ascii="Arial" w:eastAsia="Calibri" w:hAnsi="Arial" w:cs="Arial"/>
          <w:noProof/>
        </w:rPr>
      </w:pPr>
      <w:r>
        <w:rPr>
          <w:rFonts w:ascii="Arial" w:eastAsia="Calibri" w:hAnsi="Arial" w:cs="Arial"/>
          <w:noProof/>
        </w:rPr>
        <w:tab/>
        <w:t>Članak 52.b mijenja se i glasi:</w:t>
      </w:r>
    </w:p>
    <w:p w14:paraId="7F4600FD" w14:textId="3BA0DC40" w:rsidR="00FB02A1" w:rsidRDefault="00FB02A1" w:rsidP="00450466">
      <w:pPr>
        <w:tabs>
          <w:tab w:val="left" w:pos="540"/>
        </w:tabs>
        <w:spacing w:after="0" w:line="240" w:lineRule="auto"/>
        <w:jc w:val="both"/>
        <w:rPr>
          <w:rFonts w:ascii="Arial" w:eastAsia="Calibri" w:hAnsi="Arial" w:cs="Arial"/>
          <w:noProof/>
        </w:rPr>
      </w:pPr>
    </w:p>
    <w:p w14:paraId="5D247EBC" w14:textId="0BAFEAEC" w:rsidR="00022426" w:rsidRPr="00022426" w:rsidRDefault="00022426" w:rsidP="00022426">
      <w:pPr>
        <w:spacing w:after="0" w:line="240" w:lineRule="auto"/>
        <w:jc w:val="both"/>
        <w:rPr>
          <w:rFonts w:ascii="Arial" w:eastAsia="Calibri" w:hAnsi="Arial" w:cs="Arial"/>
          <w:noProof/>
        </w:rPr>
      </w:pPr>
      <w:r w:rsidRPr="00022426">
        <w:rPr>
          <w:rFonts w:ascii="Arial" w:eastAsia="Calibri" w:hAnsi="Arial" w:cs="Arial"/>
          <w:noProof/>
        </w:rPr>
        <w:t xml:space="preserve">„(1) </w:t>
      </w:r>
      <w:r w:rsidRPr="00022426">
        <w:rPr>
          <w:rFonts w:ascii="Arial" w:eastAsia="Calibri" w:hAnsi="Arial" w:cs="Arial"/>
          <w:b/>
          <w:noProof/>
        </w:rPr>
        <w:t xml:space="preserve">Sportsko-rekreacijska namjena – motocross staza </w:t>
      </w:r>
      <w:r w:rsidRPr="00022426">
        <w:rPr>
          <w:rFonts w:ascii="Arial" w:eastAsia="Calibri" w:hAnsi="Arial" w:cs="Arial"/>
          <w:noProof/>
        </w:rPr>
        <w:t xml:space="preserve">/oznaka R6/, može se smjestiti u izdvojenom građevinskom području izvan naselja, koja je namijenjena razvoju moto-sporta, rekreacije, turizma i ugostiteljstva. </w:t>
      </w:r>
    </w:p>
    <w:p w14:paraId="5C1EE22A" w14:textId="77777777" w:rsidR="00022426" w:rsidRPr="00022426" w:rsidRDefault="00022426" w:rsidP="00022426">
      <w:pPr>
        <w:spacing w:after="0" w:line="276" w:lineRule="auto"/>
        <w:jc w:val="both"/>
        <w:rPr>
          <w:rFonts w:ascii="Arial" w:eastAsia="Calibri" w:hAnsi="Arial" w:cs="Arial"/>
          <w:noProof/>
        </w:rPr>
      </w:pPr>
    </w:p>
    <w:p w14:paraId="27D7465E" w14:textId="77777777" w:rsidR="00022426" w:rsidRPr="00022426" w:rsidRDefault="00022426" w:rsidP="00022426">
      <w:pPr>
        <w:spacing w:after="0" w:line="276" w:lineRule="auto"/>
        <w:jc w:val="both"/>
        <w:rPr>
          <w:rFonts w:ascii="Arial" w:eastAsia="Calibri" w:hAnsi="Arial" w:cs="Arial"/>
          <w:noProof/>
        </w:rPr>
      </w:pPr>
      <w:r w:rsidRPr="00022426">
        <w:rPr>
          <w:rFonts w:ascii="Arial" w:eastAsia="Calibri" w:hAnsi="Arial" w:cs="Arial"/>
          <w:noProof/>
        </w:rPr>
        <w:t xml:space="preserve">(2) Na području </w:t>
      </w:r>
      <w:r w:rsidRPr="00022426">
        <w:rPr>
          <w:rFonts w:ascii="Arial" w:eastAsia="Calibri" w:hAnsi="Arial" w:cs="Arial"/>
          <w:bCs/>
          <w:noProof/>
        </w:rPr>
        <w:t>sportsko-rekreacijske namjene – motocross staza</w:t>
      </w:r>
      <w:r w:rsidRPr="00022426">
        <w:rPr>
          <w:rFonts w:ascii="Arial" w:eastAsia="Calibri" w:hAnsi="Arial" w:cs="Arial"/>
          <w:noProof/>
        </w:rPr>
        <w:t xml:space="preserve"> planirano je odvijanje sljedećih sportsko-rekreacijskih sadržaja: </w:t>
      </w:r>
    </w:p>
    <w:p w14:paraId="08B34737" w14:textId="77777777" w:rsidR="00022426" w:rsidRPr="00022426" w:rsidRDefault="00022426" w:rsidP="005175B2">
      <w:pPr>
        <w:numPr>
          <w:ilvl w:val="0"/>
          <w:numId w:val="60"/>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rPr>
        <w:t>svi oblici moto sporta (</w:t>
      </w:r>
      <w:proofErr w:type="spellStart"/>
      <w:r w:rsidRPr="00022426">
        <w:rPr>
          <w:rFonts w:ascii="Arial" w:eastAsia="Times New Roman" w:hAnsi="Arial" w:cs="Arial"/>
          <w:szCs w:val="24"/>
          <w:lang w:eastAsia="hr-HR"/>
        </w:rPr>
        <w:t>quad</w:t>
      </w:r>
      <w:proofErr w:type="spellEnd"/>
      <w:r w:rsidRPr="00022426">
        <w:rPr>
          <w:rFonts w:ascii="Arial" w:eastAsia="Times New Roman" w:hAnsi="Arial" w:cs="Arial"/>
          <w:szCs w:val="24"/>
          <w:lang w:eastAsia="hr-HR"/>
        </w:rPr>
        <w:t xml:space="preserve">, </w:t>
      </w:r>
      <w:proofErr w:type="spellStart"/>
      <w:r w:rsidRPr="00022426">
        <w:rPr>
          <w:rFonts w:ascii="Arial" w:eastAsia="Times New Roman" w:hAnsi="Arial" w:cs="Arial"/>
          <w:szCs w:val="24"/>
          <w:lang w:eastAsia="hr-HR"/>
        </w:rPr>
        <w:t>supercros</w:t>
      </w:r>
      <w:proofErr w:type="spellEnd"/>
      <w:r w:rsidRPr="00022426">
        <w:rPr>
          <w:rFonts w:ascii="Arial" w:eastAsia="Times New Roman" w:hAnsi="Arial" w:cs="Arial"/>
          <w:szCs w:val="24"/>
          <w:lang w:eastAsia="hr-HR"/>
        </w:rPr>
        <w:t xml:space="preserve">, </w:t>
      </w:r>
      <w:proofErr w:type="spellStart"/>
      <w:r w:rsidRPr="00022426">
        <w:rPr>
          <w:rFonts w:ascii="Arial" w:eastAsia="Times New Roman" w:hAnsi="Arial" w:cs="Arial"/>
          <w:szCs w:val="24"/>
          <w:lang w:eastAsia="hr-HR"/>
        </w:rPr>
        <w:t>enduro</w:t>
      </w:r>
      <w:proofErr w:type="spellEnd"/>
      <w:r w:rsidRPr="00022426">
        <w:rPr>
          <w:rFonts w:ascii="Arial" w:eastAsia="Times New Roman" w:hAnsi="Arial" w:cs="Arial"/>
          <w:szCs w:val="24"/>
          <w:lang w:eastAsia="hr-HR"/>
        </w:rPr>
        <w:t xml:space="preserve">, super moto, auto </w:t>
      </w:r>
      <w:proofErr w:type="spellStart"/>
      <w:r w:rsidRPr="00022426">
        <w:rPr>
          <w:rFonts w:ascii="Arial" w:eastAsia="Times New Roman" w:hAnsi="Arial" w:cs="Arial"/>
          <w:szCs w:val="24"/>
          <w:lang w:eastAsia="hr-HR"/>
        </w:rPr>
        <w:t>cros</w:t>
      </w:r>
      <w:proofErr w:type="spellEnd"/>
      <w:r w:rsidRPr="00022426">
        <w:rPr>
          <w:rFonts w:ascii="Arial" w:eastAsia="Times New Roman" w:hAnsi="Arial" w:cs="Arial"/>
          <w:szCs w:val="24"/>
          <w:lang w:eastAsia="hr-HR"/>
        </w:rPr>
        <w:t>, karting i slično).</w:t>
      </w:r>
    </w:p>
    <w:p w14:paraId="60BFABE5" w14:textId="77777777" w:rsidR="00022426" w:rsidRPr="00022426" w:rsidRDefault="00022426" w:rsidP="00022426">
      <w:pPr>
        <w:spacing w:after="0" w:line="276" w:lineRule="auto"/>
        <w:ind w:left="360"/>
        <w:contextualSpacing/>
        <w:jc w:val="both"/>
        <w:rPr>
          <w:rFonts w:ascii="Arial" w:eastAsia="Calibri" w:hAnsi="Arial" w:cs="Arial"/>
          <w:noProof/>
        </w:rPr>
      </w:pPr>
    </w:p>
    <w:p w14:paraId="343262C2" w14:textId="77777777" w:rsidR="00022426" w:rsidRPr="00022426" w:rsidRDefault="00022426" w:rsidP="00022426">
      <w:pPr>
        <w:spacing w:after="0" w:line="276" w:lineRule="auto"/>
        <w:jc w:val="both"/>
        <w:rPr>
          <w:rFonts w:ascii="Arial" w:eastAsia="Calibri" w:hAnsi="Arial" w:cs="Arial"/>
          <w:noProof/>
        </w:rPr>
      </w:pPr>
      <w:r w:rsidRPr="00022426">
        <w:rPr>
          <w:rFonts w:ascii="Arial" w:eastAsia="Calibri" w:hAnsi="Arial" w:cs="Arial"/>
          <w:noProof/>
        </w:rPr>
        <w:t>(3) U sklopu osnovne namjene sporta i rekreacije dozvoljava se odvijanje ugostiteljsko-turističke namjene:</w:t>
      </w:r>
    </w:p>
    <w:p w14:paraId="0C037BE7" w14:textId="77777777" w:rsidR="00022426" w:rsidRPr="00022426" w:rsidRDefault="00022426" w:rsidP="005175B2">
      <w:pPr>
        <w:numPr>
          <w:ilvl w:val="0"/>
          <w:numId w:val="62"/>
        </w:numPr>
        <w:spacing w:after="0" w:line="240" w:lineRule="auto"/>
        <w:contextualSpacing/>
        <w:jc w:val="both"/>
        <w:rPr>
          <w:rFonts w:ascii="Arial" w:eastAsia="Times New Roman" w:hAnsi="Arial" w:cs="Arial"/>
          <w:szCs w:val="24"/>
          <w:lang w:eastAsia="hr-HR"/>
        </w:rPr>
      </w:pPr>
      <w:r w:rsidRPr="00022426">
        <w:rPr>
          <w:rFonts w:ascii="Arial" w:eastAsia="Times New Roman" w:hAnsi="Arial" w:cs="Arial"/>
          <w:szCs w:val="24"/>
          <w:lang w:eastAsia="hr-HR"/>
        </w:rPr>
        <w:t xml:space="preserve">ugostiteljstvo (restoran </w:t>
      </w:r>
      <w:proofErr w:type="spellStart"/>
      <w:r w:rsidRPr="00022426">
        <w:rPr>
          <w:rFonts w:ascii="Arial" w:eastAsia="Times New Roman" w:hAnsi="Arial" w:cs="Arial"/>
          <w:szCs w:val="24"/>
          <w:lang w:eastAsia="hr-HR"/>
        </w:rPr>
        <w:t>caffe</w:t>
      </w:r>
      <w:proofErr w:type="spellEnd"/>
      <w:r w:rsidRPr="00022426">
        <w:rPr>
          <w:rFonts w:ascii="Arial" w:eastAsia="Times New Roman" w:hAnsi="Arial" w:cs="Arial"/>
          <w:szCs w:val="24"/>
          <w:lang w:eastAsia="hr-HR"/>
        </w:rPr>
        <w:t>-i i slično) i</w:t>
      </w:r>
    </w:p>
    <w:p w14:paraId="7CB51512" w14:textId="77777777" w:rsidR="00022426" w:rsidRPr="00022426" w:rsidRDefault="00022426" w:rsidP="005175B2">
      <w:pPr>
        <w:numPr>
          <w:ilvl w:val="0"/>
          <w:numId w:val="62"/>
        </w:numPr>
        <w:spacing w:after="0" w:line="240" w:lineRule="auto"/>
        <w:contextualSpacing/>
        <w:jc w:val="both"/>
        <w:rPr>
          <w:rFonts w:ascii="Arial" w:eastAsia="Times New Roman" w:hAnsi="Arial" w:cs="Arial"/>
          <w:szCs w:val="24"/>
          <w:lang w:eastAsia="hr-HR"/>
        </w:rPr>
      </w:pPr>
      <w:r w:rsidRPr="00022426">
        <w:rPr>
          <w:rFonts w:ascii="Arial" w:eastAsia="Times New Roman" w:hAnsi="Arial" w:cs="Arial"/>
          <w:szCs w:val="24"/>
          <w:lang w:eastAsia="hr-HR"/>
        </w:rPr>
        <w:t>smještajni kapaciteti (kamp i slično).</w:t>
      </w:r>
    </w:p>
    <w:p w14:paraId="49F650AB" w14:textId="77777777" w:rsidR="00022426" w:rsidRPr="00022426" w:rsidRDefault="00022426" w:rsidP="00022426">
      <w:pPr>
        <w:spacing w:after="0" w:line="276" w:lineRule="auto"/>
        <w:contextualSpacing/>
        <w:jc w:val="both"/>
        <w:rPr>
          <w:rFonts w:ascii="Arial" w:eastAsia="Calibri" w:hAnsi="Arial" w:cs="Arial"/>
          <w:noProof/>
        </w:rPr>
      </w:pPr>
    </w:p>
    <w:p w14:paraId="09819727" w14:textId="77777777" w:rsidR="00022426" w:rsidRPr="00022426" w:rsidRDefault="00022426" w:rsidP="00022426">
      <w:pPr>
        <w:spacing w:after="0" w:line="276" w:lineRule="auto"/>
        <w:jc w:val="both"/>
        <w:rPr>
          <w:rFonts w:ascii="Arial" w:eastAsia="Calibri" w:hAnsi="Arial" w:cs="Arial"/>
          <w:noProof/>
        </w:rPr>
      </w:pPr>
      <w:r w:rsidRPr="00022426">
        <w:rPr>
          <w:rFonts w:ascii="Arial" w:eastAsia="Calibri" w:hAnsi="Arial" w:cs="Arial"/>
          <w:noProof/>
        </w:rPr>
        <w:t xml:space="preserve">(4) Za potrebe sportsko-rekreacijske i ugostiteljsko-turističke namjene dozvoljava se izgradnja osnovne i pratećih i/ili pomoćnih građevina. </w:t>
      </w:r>
    </w:p>
    <w:p w14:paraId="4B905D47" w14:textId="77777777" w:rsidR="00022426" w:rsidRPr="00022426" w:rsidRDefault="00022426" w:rsidP="00022426">
      <w:pPr>
        <w:spacing w:after="0" w:line="276" w:lineRule="auto"/>
        <w:jc w:val="both"/>
        <w:rPr>
          <w:rFonts w:ascii="Arial" w:eastAsia="Calibri" w:hAnsi="Arial" w:cs="Arial"/>
          <w:noProof/>
        </w:rPr>
      </w:pPr>
    </w:p>
    <w:p w14:paraId="7C5749C7" w14:textId="77777777" w:rsidR="00022426" w:rsidRPr="00022426" w:rsidRDefault="00022426" w:rsidP="00022426">
      <w:pPr>
        <w:spacing w:after="0" w:line="276" w:lineRule="auto"/>
        <w:jc w:val="both"/>
        <w:rPr>
          <w:rFonts w:ascii="Arial" w:eastAsia="Calibri" w:hAnsi="Arial" w:cs="Arial"/>
          <w:noProof/>
        </w:rPr>
      </w:pPr>
      <w:r w:rsidRPr="00022426">
        <w:rPr>
          <w:rFonts w:ascii="Arial" w:eastAsia="Calibri" w:hAnsi="Arial" w:cs="Arial"/>
          <w:noProof/>
        </w:rPr>
        <w:t>(5) Uvjeti uređenja građevne čestice i gradnja građevina sportsko-rekreacijske namjene – motocross staza su sljedeći:</w:t>
      </w:r>
    </w:p>
    <w:p w14:paraId="3BB64118" w14:textId="77777777" w:rsidR="00022426" w:rsidRPr="00022426" w:rsidRDefault="00022426" w:rsidP="005175B2">
      <w:pPr>
        <w:numPr>
          <w:ilvl w:val="0"/>
          <w:numId w:val="61"/>
        </w:numPr>
        <w:autoSpaceDE w:val="0"/>
        <w:autoSpaceDN w:val="0"/>
        <w:adjustRightInd w:val="0"/>
        <w:spacing w:after="0" w:line="240" w:lineRule="auto"/>
        <w:ind w:hanging="294"/>
        <w:contextualSpacing/>
        <w:jc w:val="both"/>
        <w:rPr>
          <w:rFonts w:ascii="Arial" w:eastAsia="Times New Roman" w:hAnsi="Arial" w:cs="Arial"/>
          <w:snapToGrid w:val="0"/>
          <w:szCs w:val="24"/>
          <w:lang w:eastAsia="hr-HR"/>
        </w:rPr>
      </w:pPr>
      <w:r w:rsidRPr="00022426">
        <w:rPr>
          <w:rFonts w:ascii="Arial" w:eastAsia="Times New Roman" w:hAnsi="Arial" w:cs="Arial"/>
          <w:szCs w:val="24"/>
          <w:lang w:eastAsia="hr-HR"/>
        </w:rPr>
        <w:t>najmanja dozvoljena površina građevne čestice</w:t>
      </w:r>
      <w:r w:rsidRPr="00022426">
        <w:rPr>
          <w:rFonts w:ascii="Arial" w:eastAsia="Times New Roman" w:hAnsi="Arial" w:cs="Arial"/>
          <w:snapToGrid w:val="0"/>
          <w:szCs w:val="24"/>
          <w:lang w:eastAsia="hr-HR"/>
        </w:rPr>
        <w:t xml:space="preserve"> je P=600,0 m</w:t>
      </w:r>
      <w:r w:rsidRPr="00022426">
        <w:rPr>
          <w:rFonts w:ascii="Arial" w:eastAsia="Times New Roman" w:hAnsi="Arial" w:cs="Arial"/>
          <w:snapToGrid w:val="0"/>
          <w:szCs w:val="24"/>
          <w:vertAlign w:val="superscript"/>
          <w:lang w:eastAsia="hr-HR"/>
        </w:rPr>
        <w:t>2</w:t>
      </w:r>
      <w:r w:rsidRPr="00022426">
        <w:rPr>
          <w:rFonts w:ascii="Arial" w:eastAsia="Times New Roman" w:hAnsi="Arial" w:cs="Arial"/>
          <w:snapToGrid w:val="0"/>
          <w:szCs w:val="24"/>
          <w:lang w:eastAsia="hr-HR"/>
        </w:rPr>
        <w:t>,</w:t>
      </w:r>
    </w:p>
    <w:p w14:paraId="59EBFB7A"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 xml:space="preserve">najveći dopušteni koeficijent izgrađenosti građevne čestice iznosi </w:t>
      </w:r>
      <w:proofErr w:type="spellStart"/>
      <w:r w:rsidRPr="00022426">
        <w:rPr>
          <w:rFonts w:ascii="Arial" w:eastAsia="Times New Roman" w:hAnsi="Arial" w:cs="Arial"/>
          <w:szCs w:val="24"/>
          <w:lang w:eastAsia="hr-HR"/>
        </w:rPr>
        <w:t>kig</w:t>
      </w:r>
      <w:proofErr w:type="spellEnd"/>
      <w:r w:rsidRPr="00022426">
        <w:rPr>
          <w:rFonts w:ascii="Arial" w:eastAsia="Times New Roman" w:hAnsi="Arial" w:cs="Arial"/>
          <w:szCs w:val="24"/>
          <w:lang w:eastAsia="hr-HR"/>
        </w:rPr>
        <w:t>=0,8,</w:t>
      </w:r>
    </w:p>
    <w:p w14:paraId="4D1B5548"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 xml:space="preserve">na građevnoj čestici dozvoljeno je smjestiti građevinu osnovne namjene, </w:t>
      </w:r>
    </w:p>
    <w:p w14:paraId="2CA37C74"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uz građevinu osnovne namjene dozvoljeno je na istoj građevnoj čestici smještaj pratećih i/ili pomoćnih građevina,</w:t>
      </w:r>
    </w:p>
    <w:p w14:paraId="16EA4B0E"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dozvoljava se postavljanje montažno-demontažnih građevina,</w:t>
      </w:r>
    </w:p>
    <w:p w14:paraId="354E148E"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najveća etažna visina građevine osnovne namjene je E=Po/S+P+1K+PK, odnosno maksimalna visina građevine osnovne namjene je V=10,0 m a iznimno i više,</w:t>
      </w:r>
    </w:p>
    <w:p w14:paraId="0F775578"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najveća etažna visina prateće i/ili pomoćne građevine E=Po/</w:t>
      </w:r>
      <w:proofErr w:type="spellStart"/>
      <w:r w:rsidRPr="00022426">
        <w:rPr>
          <w:rFonts w:ascii="Arial" w:eastAsia="Times New Roman" w:hAnsi="Arial" w:cs="Arial"/>
          <w:szCs w:val="24"/>
          <w:lang w:eastAsia="hr-HR"/>
        </w:rPr>
        <w:t>S+P+Pk</w:t>
      </w:r>
      <w:proofErr w:type="spellEnd"/>
      <w:r w:rsidRPr="00022426">
        <w:rPr>
          <w:rFonts w:ascii="Arial" w:eastAsia="Times New Roman" w:hAnsi="Arial" w:cs="Arial"/>
          <w:szCs w:val="24"/>
          <w:lang w:eastAsia="hr-HR"/>
        </w:rPr>
        <w:t>, odnosno maksimalna visina prateće i/ili pomoćne građevine je V=5,50 m a iznimno i više,</w:t>
      </w:r>
    </w:p>
    <w:p w14:paraId="701693D0"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 xml:space="preserve">iznimno, ako je </w:t>
      </w:r>
      <w:proofErr w:type="spellStart"/>
      <w:r w:rsidRPr="00022426">
        <w:rPr>
          <w:rFonts w:ascii="Arial" w:eastAsia="Times New Roman" w:hAnsi="Arial" w:cs="Arial"/>
          <w:szCs w:val="24"/>
          <w:lang w:eastAsia="hr-HR"/>
        </w:rPr>
        <w:t>motocross</w:t>
      </w:r>
      <w:proofErr w:type="spellEnd"/>
      <w:r w:rsidRPr="00022426">
        <w:rPr>
          <w:rFonts w:ascii="Arial" w:eastAsia="Times New Roman" w:hAnsi="Arial" w:cs="Arial"/>
          <w:szCs w:val="24"/>
          <w:lang w:eastAsia="hr-HR"/>
        </w:rPr>
        <w:t xml:space="preserve"> staza građevina osnovne namjene u tom slučaju najveća etažna visina prateće i/ili pomoćne građevine je E=Po/S+P+1K+Pk, odnosno maksimalna visina prateće i/ili pomoćne građevine je V=10,0 m a iznimno i više,</w:t>
      </w:r>
    </w:p>
    <w:p w14:paraId="2D318DBF"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 xml:space="preserve">udaljenost građevine od regulacijske linije je 5,0 m, a od ostalih međa susjedne čestice 1,0 m, </w:t>
      </w:r>
    </w:p>
    <w:p w14:paraId="6117A38A"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međusobna udaljenost građevina na istoj građevnoj čestici je 3,0 m odnosno i manje ako je riječ o tehničko-tehnološki povezanim cjelinama, uz uvjet poštivanja protupožarne zaštite sukladno zakonskoj regulativi zaštite od požara,</w:t>
      </w:r>
    </w:p>
    <w:p w14:paraId="62E9C617"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najmanje 15% građevne čestice mora se urediti kao zelena površina,</w:t>
      </w:r>
    </w:p>
    <w:p w14:paraId="3D613BD8"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građevnu česticu dozvoljeno je ograditi zaštitnim ogradama, maksimalne visine do 1,80 metara iznimno i više,</w:t>
      </w:r>
    </w:p>
    <w:p w14:paraId="56419EFD"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građevna čestica mora imati osigurani neposredni kolni prilaz na prometnu površinu minimalne širine 3,50 m,</w:t>
      </w:r>
    </w:p>
    <w:p w14:paraId="2E7D41BA" w14:textId="77777777" w:rsidR="00022426" w:rsidRPr="00022426" w:rsidRDefault="00022426" w:rsidP="005175B2">
      <w:pPr>
        <w:numPr>
          <w:ilvl w:val="0"/>
          <w:numId w:val="61"/>
        </w:numPr>
        <w:spacing w:after="0" w:line="240" w:lineRule="auto"/>
        <w:ind w:hanging="294"/>
        <w:contextualSpacing/>
        <w:jc w:val="both"/>
        <w:rPr>
          <w:rFonts w:ascii="Arial" w:eastAsia="Times New Roman" w:hAnsi="Arial" w:cs="Arial"/>
          <w:szCs w:val="24"/>
          <w:lang w:eastAsia="hr-HR"/>
        </w:rPr>
      </w:pPr>
      <w:r w:rsidRPr="00022426">
        <w:rPr>
          <w:rFonts w:ascii="Arial" w:eastAsia="Times New Roman" w:hAnsi="Arial" w:cs="Arial"/>
          <w:szCs w:val="24"/>
          <w:lang w:eastAsia="hr-HR"/>
        </w:rPr>
        <w:t>građevna čestica mora imati određen broj parkirno-garažnih mjesta, sukladno članku 31. ove Odluke.</w:t>
      </w:r>
    </w:p>
    <w:p w14:paraId="164F530A" w14:textId="77777777" w:rsidR="00022426" w:rsidRPr="00022426" w:rsidRDefault="00022426" w:rsidP="00022426">
      <w:pPr>
        <w:spacing w:after="0" w:line="276" w:lineRule="auto"/>
        <w:rPr>
          <w:rFonts w:ascii="Arial" w:eastAsia="Calibri" w:hAnsi="Arial" w:cs="Arial"/>
          <w:noProof/>
        </w:rPr>
      </w:pPr>
    </w:p>
    <w:p w14:paraId="7C3171A2" w14:textId="77777777" w:rsidR="00022426" w:rsidRPr="00022426" w:rsidRDefault="00022426" w:rsidP="00022426">
      <w:pPr>
        <w:autoSpaceDE w:val="0"/>
        <w:autoSpaceDN w:val="0"/>
        <w:adjustRightInd w:val="0"/>
        <w:spacing w:after="0" w:line="276" w:lineRule="auto"/>
        <w:jc w:val="both"/>
        <w:rPr>
          <w:rFonts w:ascii="Arial" w:eastAsia="Calibri" w:hAnsi="Arial" w:cs="Arial"/>
          <w:noProof/>
        </w:rPr>
      </w:pPr>
      <w:r w:rsidRPr="00022426">
        <w:rPr>
          <w:rFonts w:ascii="Arial" w:eastAsia="Calibri" w:hAnsi="Arial" w:cs="Arial"/>
          <w:noProof/>
        </w:rPr>
        <w:t xml:space="preserve">(6) Ostali uvjeti uređenja građevne čestice i </w:t>
      </w:r>
      <w:r w:rsidRPr="00022426">
        <w:rPr>
          <w:rFonts w:ascii="Arial" w:eastAsia="Calibri" w:hAnsi="Arial" w:cs="Arial"/>
          <w:noProof/>
          <w:snapToGrid w:val="0"/>
        </w:rPr>
        <w:t xml:space="preserve">gradnja građevina sportsko-rekracijske namjene - </w:t>
      </w:r>
      <w:r w:rsidRPr="00022426">
        <w:rPr>
          <w:rFonts w:ascii="Arial" w:eastAsia="Calibri" w:hAnsi="Arial" w:cs="Arial"/>
          <w:noProof/>
        </w:rPr>
        <w:t>motocross staza</w:t>
      </w:r>
      <w:r w:rsidRPr="00022426">
        <w:rPr>
          <w:rFonts w:ascii="Arial" w:eastAsia="Calibri" w:hAnsi="Arial" w:cs="Arial"/>
          <w:noProof/>
          <w:snapToGrid w:val="0"/>
        </w:rPr>
        <w:t xml:space="preserve"> </w:t>
      </w:r>
      <w:r w:rsidRPr="00022426">
        <w:rPr>
          <w:rFonts w:ascii="Arial" w:eastAsia="Calibri" w:hAnsi="Arial" w:cs="Arial"/>
          <w:noProof/>
        </w:rPr>
        <w:t>određeni su u poglavlju 2.2.1.1. ove Odluke.</w:t>
      </w:r>
    </w:p>
    <w:p w14:paraId="0FE14D3D" w14:textId="77777777" w:rsidR="00022426" w:rsidRPr="00022426" w:rsidRDefault="00022426" w:rsidP="00022426">
      <w:pPr>
        <w:autoSpaceDE w:val="0"/>
        <w:autoSpaceDN w:val="0"/>
        <w:adjustRightInd w:val="0"/>
        <w:spacing w:after="0" w:line="276" w:lineRule="auto"/>
        <w:jc w:val="both"/>
        <w:rPr>
          <w:rFonts w:ascii="Arial" w:eastAsia="Calibri" w:hAnsi="Arial" w:cs="Arial"/>
          <w:noProof/>
        </w:rPr>
      </w:pPr>
    </w:p>
    <w:p w14:paraId="515CDA87" w14:textId="3E5872A2" w:rsidR="00022426" w:rsidRPr="00022426" w:rsidRDefault="00022426" w:rsidP="00022426">
      <w:pPr>
        <w:autoSpaceDE w:val="0"/>
        <w:autoSpaceDN w:val="0"/>
        <w:adjustRightInd w:val="0"/>
        <w:spacing w:after="0" w:line="276" w:lineRule="auto"/>
        <w:jc w:val="both"/>
        <w:rPr>
          <w:rFonts w:ascii="Arial" w:eastAsia="Calibri" w:hAnsi="Arial" w:cs="Arial"/>
          <w:noProof/>
        </w:rPr>
      </w:pPr>
      <w:r w:rsidRPr="00022426">
        <w:rPr>
          <w:rFonts w:ascii="Arial" w:eastAsia="Calibri" w:hAnsi="Arial" w:cs="Arial"/>
          <w:noProof/>
        </w:rPr>
        <w:t>(7) Kod gradnje građevina ugostiteljsko-turističke namjene unutar osnovne sportsko-rekreacijske namjene – motocross staza, primijenjuju se uvjeti koji su određeni u prethodnim stavcima ovog članka za osnovnu namjenu i mogu se primjeniti uvjeti određeni u člancima 70.b do 70.e ove Odluke.“</w:t>
      </w:r>
      <w:r>
        <w:rPr>
          <w:rFonts w:ascii="Arial" w:eastAsia="Calibri" w:hAnsi="Arial" w:cs="Arial"/>
          <w:noProof/>
        </w:rPr>
        <w:t>.</w:t>
      </w:r>
    </w:p>
    <w:p w14:paraId="252E6449" w14:textId="49472B3B" w:rsidR="00FB02A1" w:rsidRDefault="00FB02A1" w:rsidP="00450466">
      <w:pPr>
        <w:tabs>
          <w:tab w:val="left" w:pos="540"/>
        </w:tabs>
        <w:spacing w:after="0" w:line="240" w:lineRule="auto"/>
        <w:jc w:val="both"/>
        <w:rPr>
          <w:rFonts w:ascii="Arial" w:eastAsia="Calibri" w:hAnsi="Arial" w:cs="Arial"/>
          <w:noProof/>
        </w:rPr>
      </w:pPr>
    </w:p>
    <w:p w14:paraId="51BC3DAA" w14:textId="52591E31" w:rsidR="00022426" w:rsidRDefault="00022426" w:rsidP="00022426">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73.</w:t>
      </w:r>
    </w:p>
    <w:p w14:paraId="4A524662" w14:textId="3FE81CF6" w:rsidR="00022426" w:rsidRDefault="00022426" w:rsidP="00450466">
      <w:pPr>
        <w:tabs>
          <w:tab w:val="left" w:pos="540"/>
        </w:tabs>
        <w:spacing w:after="0" w:line="240" w:lineRule="auto"/>
        <w:jc w:val="both"/>
        <w:rPr>
          <w:rFonts w:ascii="Arial" w:eastAsia="Calibri" w:hAnsi="Arial" w:cs="Arial"/>
          <w:noProof/>
        </w:rPr>
      </w:pPr>
    </w:p>
    <w:p w14:paraId="5C872729" w14:textId="591E97A9" w:rsidR="00AD7B2A" w:rsidRPr="00AD7B2A" w:rsidRDefault="00AD7B2A" w:rsidP="00AD7B2A">
      <w:pPr>
        <w:tabs>
          <w:tab w:val="left" w:pos="540"/>
        </w:tabs>
        <w:spacing w:after="0" w:line="240" w:lineRule="auto"/>
        <w:jc w:val="both"/>
        <w:rPr>
          <w:rFonts w:ascii="Arial" w:eastAsia="Calibri" w:hAnsi="Arial" w:cs="Arial"/>
          <w:noProof/>
        </w:rPr>
      </w:pPr>
      <w:r>
        <w:rPr>
          <w:rFonts w:ascii="Arial" w:eastAsia="Calibri" w:hAnsi="Arial" w:cs="Arial"/>
          <w:noProof/>
        </w:rPr>
        <w:tab/>
        <w:t>Iza članka 52.b dodaju se: podnaslov „</w:t>
      </w:r>
      <w:r w:rsidRPr="00AD7B2A">
        <w:rPr>
          <w:rFonts w:ascii="Arial" w:eastAsia="Calibri" w:hAnsi="Arial" w:cs="Arial"/>
          <w:b/>
          <w:bCs/>
          <w:noProof/>
        </w:rPr>
        <w:t>Gospodarska namjena – ugostiteljsko-turistička namjena</w:t>
      </w:r>
      <w:r>
        <w:rPr>
          <w:rFonts w:ascii="Arial" w:eastAsia="Calibri" w:hAnsi="Arial" w:cs="Arial"/>
          <w:noProof/>
        </w:rPr>
        <w:t xml:space="preserve">“, članak 52.c, podnaslov </w:t>
      </w:r>
      <w:r w:rsidRPr="00AD7B2A">
        <w:rPr>
          <w:rFonts w:ascii="Arial" w:hAnsi="Arial" w:cs="Arial"/>
          <w:lang w:eastAsia="hr-HR"/>
        </w:rPr>
        <w:t>„</w:t>
      </w:r>
      <w:r w:rsidRPr="00AD7B2A">
        <w:rPr>
          <w:rFonts w:ascii="Arial" w:hAnsi="Arial" w:cs="Arial"/>
          <w:b/>
          <w:bCs/>
          <w:lang w:eastAsia="hr-HR"/>
        </w:rPr>
        <w:t>Gospodarska namjena – ugostiteljsko-turistička namjena</w:t>
      </w:r>
      <w:r w:rsidRPr="00AD7B2A">
        <w:rPr>
          <w:rFonts w:ascii="Arial" w:hAnsi="Arial" w:cs="Arial"/>
          <w:lang w:eastAsia="hr-HR"/>
        </w:rPr>
        <w:t>“, podnaslov</w:t>
      </w:r>
      <w:r>
        <w:rPr>
          <w:rFonts w:ascii="Arial" w:hAnsi="Arial" w:cs="Arial"/>
          <w:b/>
          <w:bCs/>
          <w:lang w:eastAsia="hr-HR"/>
        </w:rPr>
        <w:t xml:space="preserve"> </w:t>
      </w:r>
      <w:r>
        <w:rPr>
          <w:rFonts w:ascii="Arial" w:hAnsi="Arial" w:cs="Arial"/>
          <w:lang w:eastAsia="hr-HR"/>
        </w:rPr>
        <w:t>„</w:t>
      </w:r>
      <w:r w:rsidRPr="00AD7B2A">
        <w:rPr>
          <w:rFonts w:ascii="Arial" w:hAnsi="Arial" w:cs="Arial"/>
          <w:b/>
          <w:bCs/>
          <w:lang w:eastAsia="hr-HR"/>
        </w:rPr>
        <w:t>Lječilišno-rekreacijski centar „Terme Kloštar</w:t>
      </w:r>
      <w:r>
        <w:rPr>
          <w:rFonts w:ascii="Arial" w:hAnsi="Arial" w:cs="Arial"/>
          <w:lang w:eastAsia="hr-HR"/>
        </w:rPr>
        <w:t>“, članak 52.d</w:t>
      </w:r>
      <w:r w:rsidR="008E1E53">
        <w:rPr>
          <w:rFonts w:ascii="Arial" w:hAnsi="Arial" w:cs="Arial"/>
          <w:lang w:eastAsia="hr-HR"/>
        </w:rPr>
        <w:t>,</w:t>
      </w:r>
      <w:r>
        <w:rPr>
          <w:rFonts w:ascii="Arial" w:hAnsi="Arial" w:cs="Arial"/>
          <w:lang w:eastAsia="hr-HR"/>
        </w:rPr>
        <w:t xml:space="preserve"> koji glase:</w:t>
      </w:r>
    </w:p>
    <w:p w14:paraId="0BA7FA10" w14:textId="70E32EC5" w:rsidR="00AD7B2A" w:rsidRDefault="00AD7B2A" w:rsidP="00450466">
      <w:pPr>
        <w:tabs>
          <w:tab w:val="left" w:pos="540"/>
        </w:tabs>
        <w:spacing w:after="0" w:line="240" w:lineRule="auto"/>
        <w:jc w:val="both"/>
        <w:rPr>
          <w:rFonts w:ascii="Arial" w:eastAsia="Calibri" w:hAnsi="Arial" w:cs="Arial"/>
          <w:noProof/>
        </w:rPr>
      </w:pPr>
    </w:p>
    <w:p w14:paraId="384A0439" w14:textId="3518DA74" w:rsidR="008E1E53" w:rsidRPr="008E1E53" w:rsidRDefault="008E1E53" w:rsidP="008E1E53">
      <w:pPr>
        <w:tabs>
          <w:tab w:val="left" w:pos="540"/>
        </w:tabs>
        <w:spacing w:after="0" w:line="240" w:lineRule="auto"/>
        <w:jc w:val="both"/>
        <w:rPr>
          <w:rFonts w:ascii="Arial" w:eastAsia="Calibri" w:hAnsi="Arial" w:cs="Arial"/>
          <w:b/>
          <w:bCs/>
          <w:noProof/>
        </w:rPr>
      </w:pPr>
      <w:r>
        <w:rPr>
          <w:rFonts w:ascii="Arial" w:eastAsia="Calibri" w:hAnsi="Arial" w:cs="Arial"/>
          <w:noProof/>
        </w:rPr>
        <w:t>„</w:t>
      </w:r>
      <w:r w:rsidRPr="008E1E53">
        <w:rPr>
          <w:rFonts w:ascii="Arial" w:eastAsia="Calibri" w:hAnsi="Arial" w:cs="Arial"/>
          <w:b/>
          <w:bCs/>
          <w:noProof/>
        </w:rPr>
        <w:t>Gospodarska namjena – ugostiteljsko-turistička namjena</w:t>
      </w:r>
    </w:p>
    <w:p w14:paraId="0A90D45B" w14:textId="77777777" w:rsidR="008E1E53" w:rsidRPr="008E1E53" w:rsidRDefault="008E1E53" w:rsidP="008E1E53">
      <w:pPr>
        <w:spacing w:after="0" w:line="276" w:lineRule="auto"/>
        <w:rPr>
          <w:rFonts w:ascii="Arial" w:eastAsia="Calibri" w:hAnsi="Arial" w:cs="Arial"/>
          <w:b/>
          <w:noProof/>
          <w:color w:val="FF66FF"/>
        </w:rPr>
      </w:pPr>
    </w:p>
    <w:p w14:paraId="712F4BC5" w14:textId="77777777" w:rsidR="008E1E53" w:rsidRPr="008E1E53" w:rsidRDefault="008E1E53" w:rsidP="008E1E53">
      <w:pPr>
        <w:numPr>
          <w:ilvl w:val="12"/>
          <w:numId w:val="0"/>
        </w:numPr>
        <w:spacing w:after="0" w:line="276" w:lineRule="auto"/>
        <w:jc w:val="center"/>
        <w:rPr>
          <w:rFonts w:ascii="Arial" w:eastAsia="Calibri" w:hAnsi="Arial" w:cs="Arial"/>
          <w:noProof/>
        </w:rPr>
      </w:pPr>
      <w:r w:rsidRPr="008E1E53">
        <w:rPr>
          <w:rFonts w:ascii="Arial" w:eastAsia="Calibri" w:hAnsi="Arial" w:cs="Arial"/>
          <w:noProof/>
        </w:rPr>
        <w:lastRenderedPageBreak/>
        <w:t>Članak 52.c</w:t>
      </w:r>
    </w:p>
    <w:p w14:paraId="3E7AC4EB" w14:textId="77777777" w:rsidR="008E1E53" w:rsidRPr="008E1E53" w:rsidRDefault="008E1E53" w:rsidP="008E1E53">
      <w:pPr>
        <w:spacing w:after="0" w:line="276" w:lineRule="auto"/>
        <w:jc w:val="center"/>
        <w:rPr>
          <w:rFonts w:ascii="Arial" w:eastAsia="Calibri" w:hAnsi="Arial" w:cs="Arial"/>
          <w:noProof/>
          <w:lang w:eastAsia="hr-HR"/>
        </w:rPr>
      </w:pPr>
    </w:p>
    <w:p w14:paraId="06E14B0F" w14:textId="77777777" w:rsidR="008E1E53" w:rsidRPr="008E1E53" w:rsidRDefault="008E1E53" w:rsidP="008E1E53">
      <w:pPr>
        <w:spacing w:after="0" w:line="276" w:lineRule="auto"/>
        <w:jc w:val="both"/>
        <w:rPr>
          <w:rFonts w:ascii="Arial" w:eastAsia="Times New Roman" w:hAnsi="Arial" w:cs="Arial"/>
          <w:strike/>
          <w:lang w:eastAsia="hr-HR"/>
        </w:rPr>
      </w:pPr>
      <w:r w:rsidRPr="008E1E53">
        <w:rPr>
          <w:rFonts w:ascii="Arial" w:eastAsia="Times New Roman" w:hAnsi="Arial" w:cs="Arial"/>
          <w:lang w:eastAsia="hr-HR"/>
        </w:rPr>
        <w:t xml:space="preserve">(1) </w:t>
      </w:r>
      <w:r w:rsidRPr="008E1E53">
        <w:rPr>
          <w:rFonts w:ascii="Arial" w:eastAsia="Times New Roman" w:hAnsi="Arial" w:cs="Arial"/>
          <w:b/>
          <w:lang w:eastAsia="hr-HR"/>
        </w:rPr>
        <w:t>Gospodarska namjena – ugostiteljsko-turistička namjena</w:t>
      </w:r>
      <w:r w:rsidRPr="008E1E53">
        <w:rPr>
          <w:rFonts w:ascii="Arial" w:eastAsia="Times New Roman" w:hAnsi="Arial" w:cs="Arial"/>
          <w:lang w:eastAsia="hr-HR"/>
        </w:rPr>
        <w:t xml:space="preserve"> /oznaka T4/, može se smjestiti u izdvojenom građevinskom području</w:t>
      </w:r>
      <w:r w:rsidRPr="008E1E53">
        <w:rPr>
          <w:rFonts w:ascii="Arial" w:eastAsia="Times New Roman" w:hAnsi="Arial" w:cs="Arial"/>
          <w:szCs w:val="24"/>
          <w:lang w:eastAsia="hr-HR"/>
        </w:rPr>
        <w:t xml:space="preserve"> izvan naselja,</w:t>
      </w:r>
      <w:r w:rsidRPr="008E1E53">
        <w:rPr>
          <w:rFonts w:ascii="Arial" w:eastAsia="Times New Roman" w:hAnsi="Arial" w:cs="Arial"/>
          <w:lang w:eastAsia="hr-HR"/>
        </w:rPr>
        <w:t xml:space="preserve"> koja je namijenjena za razvoj ruralnog turizma, poljoprivrednih djelatnosti vezanih uz vinogradarstvo i voćarstvo te sport i rekreaciju. </w:t>
      </w:r>
    </w:p>
    <w:p w14:paraId="0C093035" w14:textId="77777777" w:rsidR="008E1E53" w:rsidRPr="008E1E53" w:rsidRDefault="008E1E53" w:rsidP="008E1E53">
      <w:pPr>
        <w:spacing w:after="0" w:line="276" w:lineRule="auto"/>
        <w:jc w:val="both"/>
        <w:rPr>
          <w:rFonts w:ascii="Arial" w:eastAsia="Times New Roman" w:hAnsi="Arial" w:cs="Arial"/>
          <w:lang w:eastAsia="hr-HR"/>
        </w:rPr>
      </w:pPr>
    </w:p>
    <w:p w14:paraId="578B05BE" w14:textId="77777777" w:rsidR="008E1E53" w:rsidRPr="008E1E53" w:rsidRDefault="008E1E53" w:rsidP="008E1E53">
      <w:pPr>
        <w:spacing w:after="0" w:line="276" w:lineRule="auto"/>
        <w:jc w:val="both"/>
        <w:rPr>
          <w:rFonts w:ascii="Arial" w:eastAsia="Times New Roman" w:hAnsi="Arial" w:cs="Arial"/>
          <w:lang w:eastAsia="hr-HR"/>
        </w:rPr>
      </w:pPr>
      <w:r w:rsidRPr="008E1E53">
        <w:rPr>
          <w:rFonts w:ascii="Arial" w:eastAsia="Times New Roman" w:hAnsi="Arial" w:cs="Arial"/>
          <w:lang w:eastAsia="hr-HR"/>
        </w:rPr>
        <w:t xml:space="preserve">(2) Na području </w:t>
      </w:r>
      <w:r w:rsidRPr="008E1E53">
        <w:rPr>
          <w:rFonts w:ascii="Arial" w:eastAsia="Times New Roman" w:hAnsi="Arial" w:cs="Arial"/>
          <w:b/>
          <w:lang w:eastAsia="hr-HR"/>
        </w:rPr>
        <w:t xml:space="preserve">gospodarske namjene – ugostiteljsko-turistička namjena </w:t>
      </w:r>
      <w:r w:rsidRPr="008E1E53">
        <w:rPr>
          <w:rFonts w:ascii="Arial" w:eastAsia="Times New Roman" w:hAnsi="Arial" w:cs="Arial"/>
          <w:lang w:eastAsia="hr-HR"/>
        </w:rPr>
        <w:t>dozvoljeno je smjestiti sljedeće:</w:t>
      </w:r>
    </w:p>
    <w:p w14:paraId="0B683579" w14:textId="77777777" w:rsidR="008E1E53" w:rsidRPr="008E1E53" w:rsidRDefault="008E1E53" w:rsidP="005175B2">
      <w:pPr>
        <w:numPr>
          <w:ilvl w:val="0"/>
          <w:numId w:val="63"/>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 xml:space="preserve">ugostiteljsko-turistička namjena: </w:t>
      </w:r>
    </w:p>
    <w:p w14:paraId="37D82891" w14:textId="77777777" w:rsidR="008E1E53" w:rsidRPr="008E1E53" w:rsidRDefault="008E1E53" w:rsidP="005175B2">
      <w:pPr>
        <w:numPr>
          <w:ilvl w:val="0"/>
          <w:numId w:val="63"/>
        </w:numPr>
        <w:spacing w:after="0" w:line="276" w:lineRule="auto"/>
        <w:ind w:left="993" w:hanging="284"/>
        <w:jc w:val="both"/>
        <w:rPr>
          <w:rFonts w:ascii="Arial" w:eastAsia="Times New Roman" w:hAnsi="Arial" w:cs="Arial"/>
          <w:lang w:eastAsia="hr-HR"/>
        </w:rPr>
      </w:pPr>
      <w:r w:rsidRPr="008E1E53">
        <w:rPr>
          <w:rFonts w:ascii="Arial" w:eastAsia="Times New Roman" w:hAnsi="Arial" w:cs="Arial"/>
          <w:lang w:eastAsia="hr-HR"/>
        </w:rPr>
        <w:t>smještajni kapaciteti - kuća za odmor i slično,</w:t>
      </w:r>
    </w:p>
    <w:p w14:paraId="7A9912B2" w14:textId="77777777" w:rsidR="008E1E53" w:rsidRPr="008E1E53" w:rsidRDefault="008E1E53" w:rsidP="005175B2">
      <w:pPr>
        <w:numPr>
          <w:ilvl w:val="0"/>
          <w:numId w:val="63"/>
        </w:numPr>
        <w:spacing w:after="0" w:line="276" w:lineRule="auto"/>
        <w:ind w:left="993" w:hanging="284"/>
        <w:jc w:val="both"/>
        <w:rPr>
          <w:rFonts w:ascii="Arial" w:eastAsia="Times New Roman" w:hAnsi="Arial" w:cs="Arial"/>
          <w:lang w:eastAsia="hr-HR"/>
        </w:rPr>
      </w:pPr>
      <w:r w:rsidRPr="008E1E53">
        <w:rPr>
          <w:rFonts w:ascii="Arial" w:eastAsia="Times New Roman" w:hAnsi="Arial" w:cs="Arial"/>
          <w:lang w:eastAsia="hr-HR"/>
        </w:rPr>
        <w:t>kamp /oznaka T3/,</w:t>
      </w:r>
    </w:p>
    <w:p w14:paraId="5D6F3691" w14:textId="77777777" w:rsidR="008E1E53" w:rsidRPr="008E1E53" w:rsidRDefault="008E1E53" w:rsidP="005175B2">
      <w:pPr>
        <w:numPr>
          <w:ilvl w:val="0"/>
          <w:numId w:val="63"/>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gospodarska namjena:</w:t>
      </w:r>
    </w:p>
    <w:p w14:paraId="0E8D34EA" w14:textId="77777777" w:rsidR="008E1E53" w:rsidRPr="008E1E53" w:rsidRDefault="008E1E53" w:rsidP="005175B2">
      <w:pPr>
        <w:numPr>
          <w:ilvl w:val="0"/>
          <w:numId w:val="63"/>
        </w:numPr>
        <w:spacing w:after="0" w:line="276" w:lineRule="auto"/>
        <w:ind w:left="993" w:hanging="284"/>
        <w:jc w:val="both"/>
        <w:rPr>
          <w:rFonts w:ascii="Arial" w:eastAsia="Times New Roman" w:hAnsi="Arial" w:cs="Arial"/>
          <w:lang w:eastAsia="hr-HR"/>
        </w:rPr>
      </w:pPr>
      <w:r w:rsidRPr="008E1E53">
        <w:rPr>
          <w:rFonts w:ascii="Arial" w:eastAsia="Times New Roman" w:hAnsi="Arial" w:cs="Arial"/>
          <w:lang w:eastAsia="hr-HR"/>
        </w:rPr>
        <w:t xml:space="preserve">gospodarsko-poljoprivredna namjena, </w:t>
      </w:r>
    </w:p>
    <w:p w14:paraId="5A33BF7C" w14:textId="77777777" w:rsidR="008E1E53" w:rsidRPr="008E1E53" w:rsidRDefault="008E1E53" w:rsidP="005175B2">
      <w:pPr>
        <w:numPr>
          <w:ilvl w:val="0"/>
          <w:numId w:val="63"/>
        </w:numPr>
        <w:spacing w:after="0" w:line="276" w:lineRule="auto"/>
        <w:ind w:left="993" w:hanging="284"/>
        <w:jc w:val="both"/>
        <w:rPr>
          <w:rFonts w:ascii="Arial" w:eastAsia="Times New Roman" w:hAnsi="Arial" w:cs="Arial"/>
          <w:lang w:eastAsia="hr-HR"/>
        </w:rPr>
      </w:pPr>
      <w:r w:rsidRPr="008E1E53">
        <w:rPr>
          <w:rFonts w:ascii="Arial" w:eastAsia="Times New Roman" w:hAnsi="Arial" w:cs="Arial"/>
          <w:lang w:eastAsia="hr-HR"/>
        </w:rPr>
        <w:t>poslovna namjena,</w:t>
      </w:r>
    </w:p>
    <w:p w14:paraId="0E45E705" w14:textId="77777777" w:rsidR="008E1E53" w:rsidRPr="008E1E53" w:rsidRDefault="008E1E53" w:rsidP="005175B2">
      <w:pPr>
        <w:numPr>
          <w:ilvl w:val="0"/>
          <w:numId w:val="63"/>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sportsko-rekreacijska namjena /oznaka R2/.</w:t>
      </w:r>
    </w:p>
    <w:p w14:paraId="2ABC5EAB" w14:textId="77777777" w:rsidR="008E1E53" w:rsidRPr="008E1E53" w:rsidRDefault="008E1E53" w:rsidP="008E1E53">
      <w:pPr>
        <w:spacing w:after="0" w:line="240" w:lineRule="auto"/>
        <w:jc w:val="both"/>
        <w:rPr>
          <w:rFonts w:ascii="Arial" w:eastAsia="Times New Roman" w:hAnsi="Arial" w:cs="Arial"/>
          <w:lang w:eastAsia="hr-HR"/>
        </w:rPr>
      </w:pPr>
    </w:p>
    <w:p w14:paraId="17889446" w14:textId="77777777" w:rsidR="008E1E53" w:rsidRPr="008E1E53" w:rsidRDefault="008E1E53" w:rsidP="008E1E53">
      <w:pPr>
        <w:spacing w:after="0" w:line="276" w:lineRule="auto"/>
        <w:jc w:val="both"/>
        <w:rPr>
          <w:rFonts w:ascii="Arial" w:eastAsia="Times New Roman" w:hAnsi="Arial" w:cs="Arial"/>
          <w:lang w:eastAsia="hr-HR"/>
        </w:rPr>
      </w:pPr>
      <w:r w:rsidRPr="008E1E53">
        <w:rPr>
          <w:rFonts w:ascii="Arial" w:eastAsia="Times New Roman" w:hAnsi="Arial" w:cs="Arial"/>
          <w:lang w:eastAsia="hr-HR"/>
        </w:rPr>
        <w:t xml:space="preserve">(3) </w:t>
      </w:r>
      <w:r w:rsidRPr="008E1E53">
        <w:rPr>
          <w:rFonts w:ascii="Arial" w:eastAsia="Times New Roman" w:hAnsi="Arial" w:cs="Times New Roman"/>
          <w:szCs w:val="24"/>
          <w:lang w:eastAsia="hr-HR"/>
        </w:rPr>
        <w:t xml:space="preserve">Unutar gospodarske namjene - </w:t>
      </w:r>
      <w:r w:rsidRPr="008E1E53">
        <w:rPr>
          <w:rFonts w:ascii="Arial" w:eastAsia="Times New Roman" w:hAnsi="Arial" w:cs="Arial"/>
          <w:szCs w:val="24"/>
          <w:lang w:eastAsia="hr-HR"/>
        </w:rPr>
        <w:t>ugostiteljsko-turistička namjena</w:t>
      </w:r>
      <w:r w:rsidRPr="008E1E53">
        <w:rPr>
          <w:rFonts w:ascii="Arial" w:eastAsia="Times New Roman" w:hAnsi="Arial" w:cs="Arial"/>
          <w:lang w:eastAsia="hr-HR"/>
        </w:rPr>
        <w:t xml:space="preserve"> mogu se smjestiti </w:t>
      </w:r>
      <w:r w:rsidRPr="008E1E53">
        <w:rPr>
          <w:rFonts w:ascii="Arial" w:eastAsia="Arial" w:hAnsi="Arial" w:cs="Arial"/>
          <w:szCs w:val="24"/>
          <w:lang w:eastAsia="hr-HR"/>
        </w:rPr>
        <w:t>sljedeće građevine</w:t>
      </w:r>
      <w:r w:rsidRPr="008E1E53">
        <w:rPr>
          <w:rFonts w:ascii="Arial" w:eastAsia="Times New Roman" w:hAnsi="Arial" w:cs="Arial"/>
          <w:lang w:eastAsia="hr-HR"/>
        </w:rPr>
        <w:t xml:space="preserve">: </w:t>
      </w:r>
    </w:p>
    <w:p w14:paraId="6DAD0636" w14:textId="77777777" w:rsidR="008E1E53" w:rsidRPr="008E1E53" w:rsidRDefault="008E1E53" w:rsidP="005175B2">
      <w:pPr>
        <w:numPr>
          <w:ilvl w:val="0"/>
          <w:numId w:val="64"/>
        </w:numPr>
        <w:spacing w:after="0" w:line="276" w:lineRule="auto"/>
        <w:ind w:hanging="294"/>
        <w:jc w:val="both"/>
        <w:rPr>
          <w:rFonts w:ascii="Arial" w:eastAsia="Times New Roman" w:hAnsi="Arial" w:cs="Arial"/>
          <w:lang w:eastAsia="hr-HR"/>
        </w:rPr>
      </w:pPr>
      <w:r w:rsidRPr="008E1E53">
        <w:rPr>
          <w:rFonts w:ascii="Arial" w:eastAsia="Times New Roman" w:hAnsi="Arial" w:cs="Arial"/>
          <w:szCs w:val="24"/>
          <w:lang w:eastAsia="hr-HR"/>
        </w:rPr>
        <w:t xml:space="preserve">ugostiteljsko-turističke građevine – </w:t>
      </w:r>
      <w:r w:rsidRPr="008E1E53">
        <w:rPr>
          <w:rFonts w:ascii="Arial" w:eastAsia="Arial" w:hAnsi="Arial" w:cs="Arial"/>
          <w:szCs w:val="24"/>
          <w:lang w:eastAsia="hr-HR"/>
        </w:rPr>
        <w:t>smještajni kapaciteti – kuća za odmor i slično, kamp, restoran, kušaonica vina i poljoprivrednih proizvoda te slično,</w:t>
      </w:r>
    </w:p>
    <w:p w14:paraId="21D43C15" w14:textId="77777777" w:rsidR="008E1E53" w:rsidRPr="008E1E53" w:rsidRDefault="008E1E53" w:rsidP="005175B2">
      <w:pPr>
        <w:numPr>
          <w:ilvl w:val="0"/>
          <w:numId w:val="64"/>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 xml:space="preserve">gospodarsko-poljoprivredne građevine – vezano uz </w:t>
      </w:r>
      <w:r w:rsidRPr="008E1E53">
        <w:rPr>
          <w:rFonts w:ascii="Arial" w:eastAsia="Times New Roman" w:hAnsi="Arial" w:cs="Arial"/>
          <w:szCs w:val="24"/>
          <w:lang w:eastAsia="hr-HR"/>
        </w:rPr>
        <w:t>vinogradarstvo, proizvodnju vina, voća i sličnih proizvoda, destilerije alkohola, prodaju vina i sličnih proizvoda,</w:t>
      </w:r>
    </w:p>
    <w:p w14:paraId="6611ABD9" w14:textId="77777777" w:rsidR="008E1E53" w:rsidRPr="008E1E53" w:rsidRDefault="008E1E53" w:rsidP="005175B2">
      <w:pPr>
        <w:numPr>
          <w:ilvl w:val="0"/>
          <w:numId w:val="64"/>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poslovne građevine – poslovni sadržaji vezani uz ugostiteljstvo, turizam i poljoprivredu,</w:t>
      </w:r>
    </w:p>
    <w:p w14:paraId="4EFA82D7" w14:textId="77777777" w:rsidR="008E1E53" w:rsidRPr="008E1E53" w:rsidRDefault="008E1E53" w:rsidP="005175B2">
      <w:pPr>
        <w:numPr>
          <w:ilvl w:val="0"/>
          <w:numId w:val="64"/>
        </w:numPr>
        <w:spacing w:after="0" w:line="276" w:lineRule="auto"/>
        <w:ind w:hanging="294"/>
        <w:jc w:val="both"/>
        <w:rPr>
          <w:rFonts w:ascii="Arial" w:eastAsia="Times New Roman" w:hAnsi="Arial" w:cs="Arial"/>
          <w:lang w:eastAsia="hr-HR"/>
        </w:rPr>
      </w:pPr>
      <w:r w:rsidRPr="008E1E53">
        <w:rPr>
          <w:rFonts w:ascii="Arial" w:eastAsia="Arial" w:hAnsi="Arial" w:cs="Arial"/>
          <w:szCs w:val="24"/>
          <w:lang w:eastAsia="hr-HR"/>
        </w:rPr>
        <w:t xml:space="preserve">građevine za sportsko-rekreacijske sadržaje - kuglana, boćalište, bazen, saune, jacuzzi, adrenalinski park, vodeni park, ribnjak, druga sportska igrališta, igrališta za djecu, </w:t>
      </w:r>
      <w:r w:rsidRPr="008E1E53">
        <w:rPr>
          <w:rFonts w:ascii="Arial" w:eastAsia="Times New Roman" w:hAnsi="Arial" w:cs="Arial"/>
          <w:szCs w:val="24"/>
          <w:lang w:eastAsia="hr-HR"/>
        </w:rPr>
        <w:t>prostora za stare tradicijske igre</w:t>
      </w:r>
      <w:r w:rsidRPr="008E1E53">
        <w:rPr>
          <w:rFonts w:ascii="Arial" w:eastAsia="Arial" w:hAnsi="Arial" w:cs="Arial"/>
          <w:szCs w:val="24"/>
          <w:lang w:eastAsia="hr-HR"/>
        </w:rPr>
        <w:t xml:space="preserve">, staze za trčanje, jahanje, </w:t>
      </w:r>
      <w:proofErr w:type="spellStart"/>
      <w:r w:rsidRPr="008E1E53">
        <w:rPr>
          <w:rFonts w:ascii="Arial" w:eastAsia="Arial" w:hAnsi="Arial" w:cs="Arial"/>
          <w:szCs w:val="24"/>
          <w:lang w:eastAsia="hr-HR"/>
        </w:rPr>
        <w:t>biovrtovi</w:t>
      </w:r>
      <w:proofErr w:type="spellEnd"/>
      <w:r w:rsidRPr="008E1E53">
        <w:rPr>
          <w:rFonts w:ascii="Arial" w:eastAsia="Arial" w:hAnsi="Arial" w:cs="Arial"/>
          <w:szCs w:val="24"/>
          <w:lang w:eastAsia="hr-HR"/>
        </w:rPr>
        <w:t xml:space="preserve"> i slično.</w:t>
      </w:r>
    </w:p>
    <w:p w14:paraId="7B7A583B" w14:textId="77777777" w:rsidR="008E1E53" w:rsidRPr="008E1E53" w:rsidRDefault="008E1E53" w:rsidP="008E1E53">
      <w:pPr>
        <w:spacing w:after="0" w:line="276" w:lineRule="auto"/>
        <w:jc w:val="both"/>
        <w:rPr>
          <w:rFonts w:ascii="Arial" w:eastAsia="Times New Roman" w:hAnsi="Arial" w:cs="Arial"/>
          <w:lang w:eastAsia="hr-HR"/>
        </w:rPr>
      </w:pPr>
    </w:p>
    <w:p w14:paraId="1F97BF61" w14:textId="77777777" w:rsidR="008E1E53" w:rsidRPr="008E1E53" w:rsidRDefault="008E1E53" w:rsidP="008E1E53">
      <w:pPr>
        <w:spacing w:after="0" w:line="276" w:lineRule="auto"/>
        <w:jc w:val="both"/>
        <w:rPr>
          <w:rFonts w:ascii="Arial" w:eastAsia="Times New Roman" w:hAnsi="Arial" w:cs="Arial"/>
          <w:lang w:eastAsia="hr-HR"/>
        </w:rPr>
      </w:pPr>
      <w:r w:rsidRPr="008E1E53">
        <w:rPr>
          <w:rFonts w:ascii="Arial" w:eastAsia="Times New Roman" w:hAnsi="Arial" w:cs="Arial"/>
          <w:lang w:eastAsia="hr-HR"/>
        </w:rPr>
        <w:t xml:space="preserve">(4) U sklopu </w:t>
      </w:r>
      <w:r w:rsidRPr="008E1E53">
        <w:rPr>
          <w:rFonts w:ascii="Arial" w:eastAsia="Times New Roman" w:hAnsi="Arial" w:cs="Times New Roman"/>
          <w:szCs w:val="24"/>
          <w:lang w:eastAsia="hr-HR"/>
        </w:rPr>
        <w:t xml:space="preserve">gospodarske namjene - </w:t>
      </w:r>
      <w:r w:rsidRPr="008E1E53">
        <w:rPr>
          <w:rFonts w:ascii="Arial" w:eastAsia="Times New Roman" w:hAnsi="Arial" w:cs="Arial"/>
          <w:szCs w:val="24"/>
          <w:lang w:eastAsia="hr-HR"/>
        </w:rPr>
        <w:t>ugostiteljsko-turistička namjena</w:t>
      </w:r>
      <w:r w:rsidRPr="008E1E53">
        <w:rPr>
          <w:rFonts w:ascii="Arial" w:eastAsia="Times New Roman" w:hAnsi="Arial" w:cs="Arial"/>
          <w:lang w:eastAsia="hr-HR"/>
        </w:rPr>
        <w:t xml:space="preserve"> može se dodatno urediti:</w:t>
      </w:r>
    </w:p>
    <w:p w14:paraId="1B95AE1A" w14:textId="77777777" w:rsidR="008E1E53" w:rsidRPr="008E1E53" w:rsidRDefault="008E1E53" w:rsidP="005175B2">
      <w:pPr>
        <w:numPr>
          <w:ilvl w:val="0"/>
          <w:numId w:val="65"/>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šetnice, odmorišta, nadstrešnice, klupe, stolovi i ostala oprema,</w:t>
      </w:r>
    </w:p>
    <w:p w14:paraId="5844E852" w14:textId="77777777" w:rsidR="008E1E53" w:rsidRPr="008E1E53" w:rsidRDefault="008E1E53" w:rsidP="005175B2">
      <w:pPr>
        <w:numPr>
          <w:ilvl w:val="0"/>
          <w:numId w:val="65"/>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informacijski punkt, izložbeni prostori na otvorenom i slično,</w:t>
      </w:r>
    </w:p>
    <w:p w14:paraId="66917990" w14:textId="77777777" w:rsidR="008E1E53" w:rsidRPr="008E1E53" w:rsidRDefault="008E1E53" w:rsidP="005175B2">
      <w:pPr>
        <w:numPr>
          <w:ilvl w:val="0"/>
          <w:numId w:val="65"/>
        </w:numPr>
        <w:spacing w:after="0" w:line="276" w:lineRule="auto"/>
        <w:ind w:hanging="294"/>
        <w:jc w:val="both"/>
        <w:rPr>
          <w:rFonts w:ascii="Arial" w:eastAsia="Times New Roman" w:hAnsi="Arial" w:cs="Arial"/>
          <w:lang w:eastAsia="hr-HR"/>
        </w:rPr>
      </w:pPr>
      <w:r w:rsidRPr="008E1E53">
        <w:rPr>
          <w:rFonts w:ascii="Arial" w:eastAsia="Times New Roman" w:hAnsi="Arial" w:cs="Arial"/>
          <w:lang w:eastAsia="hr-HR"/>
        </w:rPr>
        <w:t>vodene površine, pojilišta, ribnjaci i slično.</w:t>
      </w:r>
    </w:p>
    <w:p w14:paraId="75F1791A" w14:textId="77777777" w:rsidR="008E1E53" w:rsidRPr="008E1E53" w:rsidRDefault="008E1E53" w:rsidP="008E1E53">
      <w:pPr>
        <w:spacing w:after="0" w:line="240" w:lineRule="auto"/>
        <w:jc w:val="both"/>
        <w:rPr>
          <w:rFonts w:ascii="Arial" w:eastAsia="Times New Roman" w:hAnsi="Arial" w:cs="Arial"/>
          <w:lang w:eastAsia="hr-HR"/>
        </w:rPr>
      </w:pPr>
    </w:p>
    <w:p w14:paraId="4BBFDAF2" w14:textId="77777777" w:rsidR="008E1E53" w:rsidRPr="008E1E53" w:rsidRDefault="008E1E53" w:rsidP="008E1E53">
      <w:pPr>
        <w:spacing w:after="0" w:line="240" w:lineRule="auto"/>
        <w:jc w:val="both"/>
        <w:rPr>
          <w:rFonts w:ascii="Arial" w:eastAsia="Calibri" w:hAnsi="Arial" w:cs="Arial"/>
        </w:rPr>
      </w:pPr>
      <w:r w:rsidRPr="008E1E53">
        <w:rPr>
          <w:rFonts w:ascii="Arial" w:eastAsia="Calibri" w:hAnsi="Arial" w:cs="Times New Roman"/>
        </w:rPr>
        <w:t>(5) Na građevnoj čestici unutar</w:t>
      </w:r>
      <w:r w:rsidRPr="008E1E53">
        <w:rPr>
          <w:rFonts w:ascii="Arial" w:eastAsia="Calibri" w:hAnsi="Arial" w:cs="Times New Roman"/>
          <w:b/>
        </w:rPr>
        <w:t xml:space="preserve"> </w:t>
      </w:r>
      <w:r w:rsidRPr="008E1E53">
        <w:rPr>
          <w:rFonts w:ascii="Arial" w:eastAsia="Calibri" w:hAnsi="Arial" w:cs="Arial"/>
          <w:noProof/>
        </w:rPr>
        <w:t>gospodarske namjene - ugostiteljsko-turistička namjena</w:t>
      </w:r>
      <w:r w:rsidRPr="008E1E53">
        <w:rPr>
          <w:rFonts w:ascii="Arial" w:eastAsia="Calibri" w:hAnsi="Arial" w:cs="Times New Roman"/>
          <w:b/>
        </w:rPr>
        <w:t xml:space="preserve"> </w:t>
      </w:r>
      <w:r w:rsidRPr="008E1E53">
        <w:rPr>
          <w:rFonts w:ascii="Arial" w:eastAsia="Calibri" w:hAnsi="Arial" w:cs="Times New Roman"/>
        </w:rPr>
        <w:t xml:space="preserve">može se kao </w:t>
      </w:r>
      <w:r w:rsidRPr="008E1E53">
        <w:rPr>
          <w:rFonts w:ascii="Arial" w:eastAsia="Calibri" w:hAnsi="Arial" w:cs="Times New Roman"/>
          <w:b/>
        </w:rPr>
        <w:t>građevina osnovne namjene</w:t>
      </w:r>
      <w:r w:rsidRPr="008E1E53">
        <w:rPr>
          <w:rFonts w:ascii="Arial" w:eastAsia="Calibri" w:hAnsi="Arial" w:cs="Times New Roman"/>
        </w:rPr>
        <w:t xml:space="preserve"> smjestiti jedna ili arhitektonski kompleks građevina  </w:t>
      </w:r>
      <w:r w:rsidRPr="008E1E53">
        <w:rPr>
          <w:rFonts w:ascii="Arial" w:eastAsia="Calibri" w:hAnsi="Arial" w:cs="Arial"/>
        </w:rPr>
        <w:t xml:space="preserve">ugostiteljsko-turističke namjene, </w:t>
      </w:r>
      <w:r w:rsidRPr="008E1E53">
        <w:rPr>
          <w:rFonts w:ascii="Arial" w:eastAsia="Calibri" w:hAnsi="Arial" w:cs="Times New Roman"/>
        </w:rPr>
        <w:t>gospodarsko-poljoprivredne namjene, poslovne namjene i sportsko-rekreacijske namjene.</w:t>
      </w:r>
    </w:p>
    <w:p w14:paraId="1A3F6389" w14:textId="77777777" w:rsidR="008E1E53" w:rsidRPr="008E1E53" w:rsidRDefault="008E1E53" w:rsidP="008E1E53">
      <w:pPr>
        <w:spacing w:after="0" w:line="240" w:lineRule="auto"/>
        <w:jc w:val="both"/>
        <w:rPr>
          <w:rFonts w:ascii="Arial" w:eastAsia="Calibri" w:hAnsi="Arial" w:cs="Times New Roman"/>
        </w:rPr>
      </w:pPr>
    </w:p>
    <w:p w14:paraId="0CDA4EA6" w14:textId="77777777" w:rsidR="008E1E53" w:rsidRPr="008E1E53" w:rsidRDefault="008E1E53" w:rsidP="008E1E53">
      <w:pPr>
        <w:spacing w:after="0" w:line="276" w:lineRule="auto"/>
        <w:jc w:val="both"/>
        <w:rPr>
          <w:rFonts w:ascii="Arial" w:eastAsia="Calibri" w:hAnsi="Arial" w:cs="Times New Roman"/>
        </w:rPr>
      </w:pPr>
      <w:r w:rsidRPr="008E1E53">
        <w:rPr>
          <w:rFonts w:ascii="Arial" w:eastAsia="Calibri" w:hAnsi="Arial" w:cs="Times New Roman"/>
        </w:rPr>
        <w:t xml:space="preserve">(6) Na građevnoj čestici unutar </w:t>
      </w:r>
      <w:r w:rsidRPr="008E1E53">
        <w:rPr>
          <w:rFonts w:ascii="Arial" w:eastAsia="Calibri" w:hAnsi="Arial" w:cs="Arial"/>
          <w:noProof/>
        </w:rPr>
        <w:t>gospodarske namjene - ugostiteljsko-turistička namjena</w:t>
      </w:r>
      <w:r w:rsidRPr="008E1E53">
        <w:rPr>
          <w:rFonts w:ascii="Arial" w:eastAsia="Calibri" w:hAnsi="Arial" w:cs="Times New Roman"/>
        </w:rPr>
        <w:t xml:space="preserve"> mogu se kao</w:t>
      </w:r>
      <w:r w:rsidRPr="008E1E53">
        <w:rPr>
          <w:rFonts w:ascii="Arial" w:eastAsia="Calibri" w:hAnsi="Arial" w:cs="Times New Roman"/>
          <w:b/>
        </w:rPr>
        <w:t xml:space="preserve"> prateće i/ili pomoćne građevine</w:t>
      </w:r>
      <w:r w:rsidRPr="008E1E53">
        <w:rPr>
          <w:rFonts w:ascii="Arial" w:eastAsia="Calibri" w:hAnsi="Arial" w:cs="Times New Roman"/>
        </w:rPr>
        <w:t xml:space="preserve"> smjestiti građevine gospodarsko-poljoprivredne namjene, poslovne namjene, sportsko-rekreacijske namjene te ostalih </w:t>
      </w:r>
      <w:r w:rsidRPr="008E1E53">
        <w:rPr>
          <w:rFonts w:ascii="Arial" w:eastAsia="Calibri" w:hAnsi="Arial" w:cs="Arial"/>
          <w:noProof/>
        </w:rPr>
        <w:t>djelatnosti ovisno o namjeni građevine osnovne namjene.</w:t>
      </w:r>
    </w:p>
    <w:p w14:paraId="2E07DB8C" w14:textId="77777777" w:rsidR="008E1E53" w:rsidRPr="008E1E53" w:rsidRDefault="008E1E53" w:rsidP="008E1E53">
      <w:pPr>
        <w:spacing w:after="0" w:line="276" w:lineRule="auto"/>
        <w:jc w:val="both"/>
        <w:rPr>
          <w:rFonts w:ascii="Arial" w:eastAsia="Times New Roman" w:hAnsi="Arial" w:cs="Arial"/>
          <w:lang w:eastAsia="hr-HR"/>
        </w:rPr>
      </w:pPr>
    </w:p>
    <w:p w14:paraId="7E7E47E6" w14:textId="77777777" w:rsidR="008E1E53" w:rsidRPr="008E1E53" w:rsidRDefault="008E1E53" w:rsidP="008E1E53">
      <w:pPr>
        <w:spacing w:after="0" w:line="276" w:lineRule="auto"/>
        <w:jc w:val="both"/>
        <w:rPr>
          <w:rFonts w:ascii="Arial" w:eastAsia="Arial" w:hAnsi="Arial" w:cs="Arial"/>
          <w:lang w:eastAsia="hr-HR"/>
        </w:rPr>
      </w:pPr>
      <w:r w:rsidRPr="008E1E53">
        <w:rPr>
          <w:rFonts w:ascii="Arial" w:eastAsia="Arial" w:hAnsi="Arial" w:cs="Arial"/>
          <w:lang w:eastAsia="hr-HR"/>
        </w:rPr>
        <w:t xml:space="preserve">(7) U sklopu </w:t>
      </w:r>
      <w:r w:rsidRPr="008E1E53">
        <w:rPr>
          <w:rFonts w:ascii="Arial" w:eastAsia="Calibri" w:hAnsi="Arial" w:cs="Arial"/>
          <w:noProof/>
        </w:rPr>
        <w:t>gospodarske namjene - ugostiteljsko-turistička namjena</w:t>
      </w:r>
      <w:r w:rsidRPr="008E1E53">
        <w:rPr>
          <w:rFonts w:ascii="Arial" w:eastAsia="Arial" w:hAnsi="Arial" w:cs="Arial"/>
          <w:lang w:eastAsia="hr-HR"/>
        </w:rPr>
        <w:t xml:space="preserve"> dozvoljeno je formiranje poljoprivrednih gospodarstava (OPG-a) u svrhu:</w:t>
      </w:r>
    </w:p>
    <w:p w14:paraId="4D992BAE"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obrada vinograda, voćnjaka i ostalih nasada,</w:t>
      </w:r>
    </w:p>
    <w:p w14:paraId="082D860F"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izgradnja  staklenika i plastenika,</w:t>
      </w:r>
    </w:p>
    <w:p w14:paraId="557CAABD"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spremanja poljoprivrednih strojeva,</w:t>
      </w:r>
    </w:p>
    <w:p w14:paraId="2AAF04D4"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lastRenderedPageBreak/>
        <w:t xml:space="preserve">spremanje poljoprivrednih proizvoda vezano uz nasade vinograda, voćnjaka i ostala poljoprivredna područja – </w:t>
      </w:r>
      <w:proofErr w:type="spellStart"/>
      <w:r w:rsidRPr="008E1E53">
        <w:rPr>
          <w:rFonts w:ascii="Arial" w:eastAsia="Arial" w:hAnsi="Arial" w:cs="Arial"/>
          <w:szCs w:val="24"/>
          <w:lang w:eastAsia="hr-HR"/>
        </w:rPr>
        <w:t>sortirnica</w:t>
      </w:r>
      <w:proofErr w:type="spellEnd"/>
      <w:r w:rsidRPr="008E1E53">
        <w:rPr>
          <w:rFonts w:ascii="Arial" w:eastAsia="Arial" w:hAnsi="Arial" w:cs="Arial"/>
          <w:szCs w:val="24"/>
          <w:lang w:eastAsia="hr-HR"/>
        </w:rPr>
        <w:t xml:space="preserve">, </w:t>
      </w:r>
      <w:proofErr w:type="spellStart"/>
      <w:r w:rsidRPr="008E1E53">
        <w:rPr>
          <w:rFonts w:ascii="Arial" w:eastAsia="Arial" w:hAnsi="Arial" w:cs="Arial"/>
          <w:szCs w:val="24"/>
          <w:lang w:eastAsia="hr-HR"/>
        </w:rPr>
        <w:t>pakirnica</w:t>
      </w:r>
      <w:proofErr w:type="spellEnd"/>
      <w:r w:rsidRPr="008E1E53">
        <w:rPr>
          <w:rFonts w:ascii="Arial" w:eastAsia="Arial" w:hAnsi="Arial" w:cs="Arial"/>
          <w:szCs w:val="24"/>
          <w:lang w:eastAsia="hr-HR"/>
        </w:rPr>
        <w:t>, sušionica, punionica i slično,</w:t>
      </w:r>
    </w:p>
    <w:p w14:paraId="17590FA3"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 xml:space="preserve">dozvoljeno je držanje domaćih životinja sukladno članku 59.a ove Odluke,  </w:t>
      </w:r>
    </w:p>
    <w:p w14:paraId="4EB992CA"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 xml:space="preserve">za potrebe „mini </w:t>
      </w:r>
      <w:proofErr w:type="spellStart"/>
      <w:r w:rsidRPr="008E1E53">
        <w:rPr>
          <w:rFonts w:ascii="Arial" w:eastAsia="Arial" w:hAnsi="Arial" w:cs="Arial"/>
          <w:szCs w:val="24"/>
          <w:lang w:eastAsia="hr-HR"/>
        </w:rPr>
        <w:t>zoo</w:t>
      </w:r>
      <w:proofErr w:type="spellEnd"/>
      <w:r w:rsidRPr="008E1E53">
        <w:rPr>
          <w:rFonts w:ascii="Arial" w:eastAsia="Arial" w:hAnsi="Arial" w:cs="Arial"/>
          <w:szCs w:val="24"/>
          <w:lang w:eastAsia="hr-HR"/>
        </w:rPr>
        <w:t xml:space="preserve"> vrta“ dozvoljeno je držanje domaćih životinja i držanje divljači pod posebnim uvjetima koje određuje važeća regulativa,</w:t>
      </w:r>
    </w:p>
    <w:p w14:paraId="40414086"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prodaje i ponude domaćih proizvoda, vinotočje/kušaonica, restorani, usluga smještaja i slično,</w:t>
      </w:r>
    </w:p>
    <w:p w14:paraId="22553929"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sporta i rekreacije – igrališta, sportski tereni, bazeni,  adrenalinski sportovi/parkovi i slično,</w:t>
      </w:r>
    </w:p>
    <w:p w14:paraId="3A7EA3A0"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kulturnih sadržaja – galerijski prostori, radionice kako bi se prikazala tradicija i kultura ovog područja i slično,</w:t>
      </w:r>
    </w:p>
    <w:p w14:paraId="275800C7" w14:textId="77777777" w:rsidR="008E1E53" w:rsidRPr="008E1E53" w:rsidRDefault="008E1E53" w:rsidP="008E1E53">
      <w:pPr>
        <w:spacing w:after="0" w:line="276" w:lineRule="auto"/>
        <w:ind w:left="720"/>
        <w:contextualSpacing/>
        <w:jc w:val="both"/>
        <w:rPr>
          <w:rFonts w:ascii="Arial" w:eastAsia="Arial" w:hAnsi="Arial" w:cs="Arial"/>
          <w:szCs w:val="24"/>
          <w:lang w:eastAsia="hr-HR"/>
        </w:rPr>
      </w:pPr>
      <w:r w:rsidRPr="008E1E53">
        <w:rPr>
          <w:rFonts w:ascii="Arial" w:eastAsia="Arial" w:hAnsi="Arial" w:cs="Arial"/>
          <w:szCs w:val="24"/>
          <w:lang w:eastAsia="hr-HR"/>
        </w:rPr>
        <w:t>te</w:t>
      </w:r>
    </w:p>
    <w:p w14:paraId="762288FD" w14:textId="77777777" w:rsidR="008E1E53" w:rsidRPr="008E1E53" w:rsidRDefault="008E1E53" w:rsidP="005175B2">
      <w:pPr>
        <w:numPr>
          <w:ilvl w:val="0"/>
          <w:numId w:val="67"/>
        </w:numPr>
        <w:spacing w:after="0" w:line="276" w:lineRule="auto"/>
        <w:ind w:hanging="294"/>
        <w:contextualSpacing/>
        <w:jc w:val="both"/>
        <w:rPr>
          <w:rFonts w:ascii="Arial" w:eastAsia="Arial" w:hAnsi="Arial" w:cs="Arial"/>
          <w:szCs w:val="24"/>
          <w:lang w:eastAsia="hr-HR"/>
        </w:rPr>
      </w:pPr>
      <w:r w:rsidRPr="008E1E53">
        <w:rPr>
          <w:rFonts w:ascii="Arial" w:eastAsia="Arial" w:hAnsi="Arial" w:cs="Arial"/>
          <w:szCs w:val="24"/>
          <w:lang w:eastAsia="hr-HR"/>
        </w:rPr>
        <w:t>nije dozvoljena izgradnja silosa i sličnih građevina.</w:t>
      </w:r>
    </w:p>
    <w:p w14:paraId="25EE42AE" w14:textId="77777777" w:rsidR="008E1E53" w:rsidRPr="008E1E53" w:rsidRDefault="008E1E53" w:rsidP="008E1E53">
      <w:pPr>
        <w:spacing w:after="0" w:line="276" w:lineRule="auto"/>
        <w:jc w:val="both"/>
        <w:rPr>
          <w:rFonts w:ascii="Arial" w:eastAsia="Times New Roman" w:hAnsi="Arial" w:cs="Arial"/>
          <w:lang w:eastAsia="hr-HR"/>
        </w:rPr>
      </w:pPr>
    </w:p>
    <w:p w14:paraId="4080CEEC"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r w:rsidRPr="008E1E53">
        <w:rPr>
          <w:rFonts w:ascii="Arial" w:eastAsia="Calibri" w:hAnsi="Arial" w:cs="Times New Roman"/>
        </w:rPr>
        <w:t xml:space="preserve">(8) </w:t>
      </w:r>
      <w:r w:rsidRPr="008E1E53">
        <w:rPr>
          <w:rFonts w:ascii="Arial" w:eastAsia="Calibri" w:hAnsi="Arial" w:cs="Arial"/>
          <w:noProof/>
        </w:rPr>
        <w:t xml:space="preserve">Uvjeti uređenja građevne čestice i gradnja unutar </w:t>
      </w:r>
      <w:r w:rsidRPr="008E1E53">
        <w:rPr>
          <w:rFonts w:ascii="Arial" w:eastAsia="Calibri" w:hAnsi="Arial" w:cs="Arial"/>
          <w:b/>
          <w:noProof/>
        </w:rPr>
        <w:t>gospodarske namjene - ugostiteljsko-turistička namjena</w:t>
      </w:r>
      <w:r w:rsidRPr="008E1E53">
        <w:rPr>
          <w:rFonts w:ascii="Arial" w:eastAsia="Calibri" w:hAnsi="Arial" w:cs="Arial"/>
          <w:noProof/>
        </w:rPr>
        <w:t xml:space="preserve"> </w:t>
      </w:r>
      <w:r w:rsidRPr="008E1E53">
        <w:rPr>
          <w:rFonts w:ascii="Arial" w:eastAsia="Calibri" w:hAnsi="Arial" w:cs="Arial"/>
        </w:rPr>
        <w:t xml:space="preserve">koja je smještena u </w:t>
      </w:r>
      <w:r w:rsidRPr="008E1E53">
        <w:rPr>
          <w:rFonts w:ascii="Arial" w:eastAsia="Calibri" w:hAnsi="Arial" w:cs="Arial"/>
          <w:noProof/>
        </w:rPr>
        <w:t>izdvojenom građevinskom području izvan naselja</w:t>
      </w:r>
      <w:r w:rsidRPr="008E1E53">
        <w:rPr>
          <w:rFonts w:ascii="Arial" w:eastAsia="Calibri" w:hAnsi="Arial" w:cs="Arial"/>
        </w:rPr>
        <w:t xml:space="preserve">  </w:t>
      </w:r>
      <w:r w:rsidRPr="008E1E53">
        <w:rPr>
          <w:rFonts w:ascii="Arial" w:eastAsia="Calibri" w:hAnsi="Arial" w:cs="Arial"/>
          <w:noProof/>
        </w:rPr>
        <w:t>sljedeći su:</w:t>
      </w:r>
    </w:p>
    <w:p w14:paraId="288F190A"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najmanja dozvoljena površina građevne čestice</w:t>
      </w:r>
      <w:r w:rsidRPr="008E1E53">
        <w:rPr>
          <w:rFonts w:ascii="Arial" w:eastAsia="Times New Roman" w:hAnsi="Arial" w:cs="Arial"/>
          <w:snapToGrid w:val="0"/>
          <w:szCs w:val="24"/>
          <w:lang w:eastAsia="hr-HR"/>
        </w:rPr>
        <w:t xml:space="preserve"> je P=600,0 m</w:t>
      </w:r>
      <w:r w:rsidRPr="008E1E53">
        <w:rPr>
          <w:rFonts w:ascii="Arial" w:eastAsia="Times New Roman" w:hAnsi="Arial" w:cs="Arial"/>
          <w:snapToGrid w:val="0"/>
          <w:szCs w:val="24"/>
          <w:vertAlign w:val="superscript"/>
          <w:lang w:eastAsia="hr-HR"/>
        </w:rPr>
        <w:t>2</w:t>
      </w:r>
      <w:r w:rsidRPr="008E1E53">
        <w:rPr>
          <w:rFonts w:ascii="Arial" w:eastAsia="Times New Roman" w:hAnsi="Arial" w:cs="Arial"/>
          <w:snapToGrid w:val="0"/>
          <w:szCs w:val="24"/>
          <w:lang w:eastAsia="hr-HR"/>
        </w:rPr>
        <w:t>,</w:t>
      </w:r>
    </w:p>
    <w:p w14:paraId="14C05E4A"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Times New Roman"/>
          <w:snapToGrid w:val="0"/>
          <w:szCs w:val="24"/>
          <w:lang w:eastAsia="hr-HR"/>
        </w:rPr>
        <w:t>iznimno od preporučene minimalne veličine građevne čestice, veličina građevne čestice može biti i manja od dozvoljene ako za odvijanje određene namjene treba manja površina građevne čestice,</w:t>
      </w:r>
      <w:r w:rsidRPr="008E1E53">
        <w:rPr>
          <w:rFonts w:ascii="Arial" w:eastAsia="Times New Roman" w:hAnsi="Arial" w:cs="Arial"/>
          <w:szCs w:val="24"/>
          <w:lang w:eastAsia="hr-HR"/>
        </w:rPr>
        <w:t xml:space="preserve"> </w:t>
      </w:r>
    </w:p>
    <w:p w14:paraId="32EE0590"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najveći koeficijent izgrađenosti građevne čestice </w:t>
      </w:r>
      <w:proofErr w:type="spellStart"/>
      <w:r w:rsidRPr="008E1E53">
        <w:rPr>
          <w:rFonts w:ascii="Arial" w:eastAsia="Times New Roman" w:hAnsi="Arial" w:cs="Arial"/>
          <w:szCs w:val="24"/>
          <w:lang w:eastAsia="hr-HR"/>
        </w:rPr>
        <w:t>kig</w:t>
      </w:r>
      <w:proofErr w:type="spellEnd"/>
      <w:r w:rsidRPr="008E1E53">
        <w:rPr>
          <w:rFonts w:ascii="Arial" w:eastAsia="Times New Roman" w:hAnsi="Arial" w:cs="Arial"/>
          <w:szCs w:val="24"/>
          <w:lang w:eastAsia="hr-HR"/>
        </w:rPr>
        <w:t>=0,6,</w:t>
      </w:r>
    </w:p>
    <w:p w14:paraId="7058467E"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na građevnoj čestici dozvoljena je izgradnja građevine osnovne namjene ili arhitektonski kompleks građevina osnovne namjene,</w:t>
      </w:r>
    </w:p>
    <w:p w14:paraId="0595402B"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 građevnoj čestici uz građevinu osnovne namjene ili arhitektonski kompleks građevina dozvoljava se gradnja jedne i/ili više pratećih i/ili pomoćnih građevina,</w:t>
      </w:r>
    </w:p>
    <w:p w14:paraId="49CB76C8"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 građevine osnovne namjene ili arhitektonski kompleks građevina je E=Po/S+Pr+1K+Pk, odnosno maksimalna visina građevina je V=10,0 m, a iznimno i više,</w:t>
      </w:r>
    </w:p>
    <w:p w14:paraId="1D98A33C"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dozvoljena visina građevine osnovne namjene ili arhitektonski kompleks građevina</w:t>
      </w:r>
      <w:r w:rsidRPr="008E1E53">
        <w:rPr>
          <w:rFonts w:ascii="Arial" w:eastAsia="Times New Roman" w:hAnsi="Arial" w:cs="Times New Roman"/>
          <w:szCs w:val="24"/>
          <w:lang w:eastAsia="hr-HR"/>
        </w:rPr>
        <w:t xml:space="preserve"> ostaje ista i u slučaju ako se ne izvodi kat,</w:t>
      </w:r>
    </w:p>
    <w:p w14:paraId="03BB00B4"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 prateće i/ili pomoćne građevine je E=Po/</w:t>
      </w:r>
      <w:proofErr w:type="spellStart"/>
      <w:r w:rsidRPr="008E1E53">
        <w:rPr>
          <w:rFonts w:ascii="Arial" w:eastAsia="Times New Roman" w:hAnsi="Arial" w:cs="Arial"/>
          <w:szCs w:val="24"/>
          <w:lang w:eastAsia="hr-HR"/>
        </w:rPr>
        <w:t>S+Pr+Pk</w:t>
      </w:r>
      <w:proofErr w:type="spellEnd"/>
      <w:r w:rsidRPr="008E1E53">
        <w:rPr>
          <w:rFonts w:ascii="Arial" w:eastAsia="Times New Roman" w:hAnsi="Arial" w:cs="Arial"/>
          <w:szCs w:val="24"/>
          <w:lang w:eastAsia="hr-HR"/>
        </w:rPr>
        <w:t xml:space="preserve">, odnosno maksimalna visina građevine je V=6,0 m, a iznimno i više, </w:t>
      </w:r>
    </w:p>
    <w:p w14:paraId="3816ACF1"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visina građevina koje radi tehnoloških procesa koji se u njima obavljaju kao što su dimnjaci, kotlovnice, strojarnice dizala i slično, može biti i viša od navedenih visina,</w:t>
      </w:r>
    </w:p>
    <w:p w14:paraId="58F57231"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najmanja udaljenost građevine od jedne uzdužne međe građevne čestice je 3,0 m, a od ostalih međa 1,0 m,</w:t>
      </w:r>
    </w:p>
    <w:p w14:paraId="5B2A9711"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građevina od regulacijske linije treba biti udaljena najmanje 3,0 m,</w:t>
      </w:r>
    </w:p>
    <w:p w14:paraId="0BF25C24"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međusobna udaljenost građevine osnovne namjene ili arhitektonski kompleks građevina od građevina na susjednim česticama najmanje je 4,0 m za prizemne a 6,0 m za katne,</w:t>
      </w:r>
    </w:p>
    <w:p w14:paraId="6BC5994F"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građevina osnovne namjene ili arhitektonski kompleks građevina i prateća i/ili pomoćna građevina na istoj čestici mogu se graditi prislonjene jedna uz drugu po dužini građevne čestice,</w:t>
      </w:r>
    </w:p>
    <w:p w14:paraId="16974970"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udaljenost građevine osnovne namjene ili arhitektonski kompleks građevina od prateće i/ili pomoćne građevine na istoj građevnoj čestici je 3,0 m, </w:t>
      </w:r>
    </w:p>
    <w:p w14:paraId="44E90A28"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udaljenost prateće građevine od pomoćne građevine na istoj građevnoj čestici je 3,0 m,</w:t>
      </w:r>
    </w:p>
    <w:p w14:paraId="3B376A69"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bookmarkStart w:id="13" w:name="_Hlk94789043"/>
      <w:r w:rsidRPr="008E1E53">
        <w:rPr>
          <w:rFonts w:ascii="Arial" w:eastAsia="Times New Roman" w:hAnsi="Arial" w:cs="Arial"/>
          <w:snapToGrid w:val="0"/>
          <w:szCs w:val="24"/>
          <w:lang w:eastAsia="hr-HR"/>
        </w:rPr>
        <w:lastRenderedPageBreak/>
        <w:t xml:space="preserve">iznimno od prethodne dvije alineje ovog stavka, </w:t>
      </w:r>
      <w:r w:rsidRPr="008E1E53">
        <w:rPr>
          <w:rFonts w:ascii="Arial" w:eastAsia="Times New Roman" w:hAnsi="Arial" w:cs="Arial"/>
          <w:szCs w:val="24"/>
          <w:lang w:eastAsia="hr-HR"/>
        </w:rPr>
        <w:t>udaljenost svih građevina na istoj građevnoj čestici može biti i manja ako one čine jednu funkcionalnu cjelinu, uz uvjet poštivanja protupožarne zaštite sukladno zakonskoj regulativi zaštite od požara,</w:t>
      </w:r>
    </w:p>
    <w:bookmarkEnd w:id="13"/>
    <w:p w14:paraId="57FA1BBB"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krovovi mogu biti izvedeni kao ravni, bačvasti, </w:t>
      </w:r>
      <w:proofErr w:type="spellStart"/>
      <w:r w:rsidRPr="008E1E53">
        <w:rPr>
          <w:rFonts w:ascii="Arial" w:eastAsia="Times New Roman" w:hAnsi="Arial" w:cs="Arial"/>
          <w:szCs w:val="24"/>
          <w:lang w:eastAsia="hr-HR"/>
        </w:rPr>
        <w:t>šed</w:t>
      </w:r>
      <w:proofErr w:type="spellEnd"/>
      <w:r w:rsidRPr="008E1E53">
        <w:rPr>
          <w:rFonts w:ascii="Arial" w:eastAsia="Times New Roman" w:hAnsi="Arial" w:cs="Arial"/>
          <w:szCs w:val="24"/>
          <w:lang w:eastAsia="hr-HR"/>
        </w:rPr>
        <w:t>, kosi ili kombinacija navedenih,</w:t>
      </w:r>
    </w:p>
    <w:p w14:paraId="3106A9C1"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lang w:eastAsia="hr-HR"/>
        </w:rPr>
        <w:t>na kosom krovu građevine, A – oblik kuće, odnosno krov većeg nagiba od 35</w:t>
      </w:r>
      <w:r w:rsidRPr="008E1E53">
        <w:rPr>
          <w:rFonts w:ascii="Arial" w:eastAsia="Times New Roman" w:hAnsi="Arial" w:cs="Arial"/>
          <w:vertAlign w:val="superscript"/>
          <w:lang w:eastAsia="hr-HR"/>
        </w:rPr>
        <w:t>0</w:t>
      </w:r>
      <w:r w:rsidRPr="008E1E53">
        <w:rPr>
          <w:rFonts w:ascii="Arial" w:eastAsia="Times New Roman" w:hAnsi="Arial" w:cs="Arial"/>
          <w:lang w:eastAsia="hr-HR"/>
        </w:rPr>
        <w:t>, mogu se izvoditi krovne kućice i krovni prozori na dijelu građevine koja je izgrađena na udaljenosti 1,0 m od međe susjedne čestice,</w:t>
      </w:r>
    </w:p>
    <w:p w14:paraId="67AB1C44"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građevnu česticu potrebno je urediti kao zelenu i hortikulturno uređenu površinu s travnjacima i autohtonim vrstama grmlja i visokog zelenila minimalno 20% od ukupne površine građevne čestice,</w:t>
      </w:r>
    </w:p>
    <w:p w14:paraId="2A683DA9"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lang w:eastAsia="hr-HR"/>
        </w:rPr>
        <w:t>sve zahvate niskogradnje (staze i prilaze), osim glavnog pristupnog puta, preporuča se izvesti u materijalima i na način primjeren okolišu,</w:t>
      </w:r>
    </w:p>
    <w:p w14:paraId="7C1257E1"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građevna čestica mora imati osiguran kolni pristup na prometnu površinu najmanje širine kolnika od 3,50 m,</w:t>
      </w:r>
    </w:p>
    <w:p w14:paraId="66C24A9F" w14:textId="77777777" w:rsidR="008E1E53" w:rsidRPr="008E1E53" w:rsidRDefault="008E1E53" w:rsidP="005175B2">
      <w:pPr>
        <w:numPr>
          <w:ilvl w:val="0"/>
          <w:numId w:val="50"/>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prostor za potrebna parkirališno-garažna mjesta osigurava se unutar građevne čestice sukladno članku 31. ove Odluke.</w:t>
      </w:r>
    </w:p>
    <w:p w14:paraId="46B5A794" w14:textId="77777777" w:rsidR="008E1E53" w:rsidRPr="008E1E53" w:rsidRDefault="008E1E53" w:rsidP="008E1E53">
      <w:pPr>
        <w:spacing w:after="0" w:line="276" w:lineRule="auto"/>
        <w:rPr>
          <w:rFonts w:ascii="Arial" w:eastAsia="Calibri" w:hAnsi="Arial" w:cs="Arial"/>
          <w:noProof/>
          <w:snapToGrid w:val="0"/>
        </w:rPr>
      </w:pPr>
    </w:p>
    <w:p w14:paraId="41EAAF3C"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r w:rsidRPr="008E1E53">
        <w:rPr>
          <w:rFonts w:ascii="Arial" w:eastAsia="Calibri" w:hAnsi="Arial" w:cs="Arial"/>
          <w:noProof/>
          <w:snapToGrid w:val="0"/>
        </w:rPr>
        <w:t xml:space="preserve">(9) Ostali uvjeti uređenja građevne čestice i gradnja građevina </w:t>
      </w:r>
      <w:r w:rsidRPr="008E1E53">
        <w:rPr>
          <w:rFonts w:ascii="Arial" w:eastAsia="Calibri" w:hAnsi="Arial" w:cs="Arial"/>
          <w:noProof/>
        </w:rPr>
        <w:t>ugostiteljsko-turističke namjene</w:t>
      </w:r>
      <w:r w:rsidRPr="008E1E53">
        <w:rPr>
          <w:rFonts w:ascii="Arial" w:eastAsia="Calibri" w:hAnsi="Arial" w:cs="Arial"/>
          <w:noProof/>
          <w:snapToGrid w:val="0"/>
        </w:rPr>
        <w:t xml:space="preserve"> koji nisu određeni ovim člankom mogu se </w:t>
      </w:r>
      <w:r w:rsidRPr="008E1E53">
        <w:rPr>
          <w:rFonts w:ascii="Arial" w:eastAsia="Calibri" w:hAnsi="Arial" w:cs="Arial"/>
          <w:noProof/>
        </w:rPr>
        <w:t>primijeniti uvjeti gradnje određeni u poglavlju 2.2.1.1. i člancima 70.b do 70.d ove Odluke.</w:t>
      </w:r>
    </w:p>
    <w:p w14:paraId="63515BCC"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p>
    <w:p w14:paraId="433B9A7E" w14:textId="77777777" w:rsidR="008E1E53" w:rsidRPr="008E1E53" w:rsidRDefault="008E1E53" w:rsidP="008E1E53">
      <w:pPr>
        <w:spacing w:after="200" w:line="276" w:lineRule="auto"/>
        <w:jc w:val="both"/>
        <w:rPr>
          <w:rFonts w:ascii="Arial" w:eastAsia="Calibri" w:hAnsi="Arial" w:cs="Arial"/>
          <w:noProof/>
        </w:rPr>
      </w:pPr>
      <w:r w:rsidRPr="008E1E53">
        <w:rPr>
          <w:rFonts w:ascii="Arial" w:eastAsia="Calibri" w:hAnsi="Arial" w:cs="Arial"/>
          <w:noProof/>
        </w:rPr>
        <w:t>(10) Kod gradnje kampa unutar osnovne ugostiteljsko-turističke namjene, primjenjuju se uvjeti gradnje određeni u prethodnim stavcima ovog članka za osnovnu namjenu i uvjeti za kamp određeni u članku 70.e ove Odluke.</w:t>
      </w:r>
    </w:p>
    <w:p w14:paraId="60A2B780"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r w:rsidRPr="008E1E53">
        <w:rPr>
          <w:rFonts w:ascii="Arial" w:eastAsia="Calibri" w:hAnsi="Arial" w:cs="Arial"/>
          <w:noProof/>
        </w:rPr>
        <w:t>(11) Kod gradnje građevina sportsko-rekreacijske namjene unutar osnovne ugostiteljsko-turističke namjene, primijenjuju se uvjeti koji su određeni u prethodnim stavcima ovog članka za osnovnu namjenu i mogu se primijeniti uvjeti određeni u poglavlju 4. ove Odluke.</w:t>
      </w:r>
    </w:p>
    <w:p w14:paraId="5D66A0A2"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p>
    <w:p w14:paraId="452D5FB6" w14:textId="5A92225A" w:rsidR="008E1E53" w:rsidRDefault="008E1E53" w:rsidP="008E1E53">
      <w:pPr>
        <w:spacing w:after="0" w:line="276" w:lineRule="auto"/>
        <w:jc w:val="both"/>
        <w:rPr>
          <w:rFonts w:ascii="Arial" w:eastAsia="Times New Roman" w:hAnsi="Arial" w:cs="Arial"/>
          <w:lang w:eastAsia="hr-HR"/>
        </w:rPr>
      </w:pPr>
      <w:r w:rsidRPr="008E1E53">
        <w:rPr>
          <w:rFonts w:ascii="Arial" w:eastAsia="Times New Roman" w:hAnsi="Arial" w:cs="Arial"/>
          <w:lang w:eastAsia="hr-HR"/>
        </w:rPr>
        <w:t xml:space="preserve">(12) Kod gradnje gospodarsko-poljoprivredna građevina vezano uz stočarstvo (OPG) </w:t>
      </w:r>
      <w:r w:rsidRPr="008E1E53">
        <w:rPr>
          <w:rFonts w:ascii="Arial" w:eastAsia="Times New Roman" w:hAnsi="Arial" w:cs="Arial"/>
          <w:szCs w:val="24"/>
          <w:lang w:eastAsia="hr-HR"/>
        </w:rPr>
        <w:t xml:space="preserve">unutar osnovne ugostiteljsko-turističke namjene, primjenjuju se uvjeti koji su određeni u prethodnim stavcima ovog članka za osnovnu namjenu i mogu se primijeniti uvjeti određeni u </w:t>
      </w:r>
      <w:r w:rsidRPr="008E1E53">
        <w:rPr>
          <w:rFonts w:ascii="Arial" w:eastAsia="Times New Roman" w:hAnsi="Arial" w:cs="Arial"/>
          <w:lang w:eastAsia="hr-HR"/>
        </w:rPr>
        <w:t>člancima   57. – 59.f ove Odluke.</w:t>
      </w:r>
    </w:p>
    <w:p w14:paraId="333CBBED" w14:textId="77777777" w:rsidR="00CF7AF5" w:rsidRPr="008E1E53" w:rsidRDefault="00CF7AF5" w:rsidP="008E1E53">
      <w:pPr>
        <w:spacing w:after="0" w:line="276" w:lineRule="auto"/>
        <w:jc w:val="both"/>
        <w:rPr>
          <w:rFonts w:ascii="Arial" w:eastAsia="Times New Roman" w:hAnsi="Arial" w:cs="Arial"/>
          <w:lang w:eastAsia="hr-HR"/>
        </w:rPr>
      </w:pPr>
    </w:p>
    <w:p w14:paraId="78BDA26E" w14:textId="77777777" w:rsidR="008E1E53" w:rsidRPr="008E1E53" w:rsidRDefault="008E1E53" w:rsidP="008E1E53">
      <w:pPr>
        <w:tabs>
          <w:tab w:val="left" w:pos="540"/>
        </w:tabs>
        <w:spacing w:after="0" w:line="240" w:lineRule="auto"/>
        <w:jc w:val="both"/>
        <w:rPr>
          <w:rFonts w:ascii="Arial" w:eastAsia="Calibri" w:hAnsi="Arial" w:cs="Arial"/>
          <w:b/>
          <w:bCs/>
          <w:noProof/>
        </w:rPr>
      </w:pPr>
      <w:bookmarkStart w:id="14" w:name="_Hlk103171403"/>
      <w:r w:rsidRPr="008E1E53">
        <w:rPr>
          <w:rFonts w:ascii="Arial" w:eastAsia="Calibri" w:hAnsi="Arial" w:cs="Arial"/>
          <w:b/>
          <w:bCs/>
          <w:noProof/>
        </w:rPr>
        <w:t>Gospodarska namjena – ugostiteljsko-turistička namjena</w:t>
      </w:r>
    </w:p>
    <w:p w14:paraId="1E0D4395" w14:textId="77777777" w:rsidR="008E1E53" w:rsidRPr="008E1E53" w:rsidRDefault="008E1E53" w:rsidP="008E1E53">
      <w:pPr>
        <w:tabs>
          <w:tab w:val="left" w:pos="540"/>
        </w:tabs>
        <w:spacing w:after="0" w:line="240" w:lineRule="auto"/>
        <w:jc w:val="both"/>
        <w:rPr>
          <w:rFonts w:ascii="Arial" w:eastAsia="Calibri" w:hAnsi="Arial" w:cs="Arial"/>
          <w:b/>
          <w:bCs/>
          <w:noProof/>
        </w:rPr>
      </w:pPr>
      <w:r w:rsidRPr="008E1E53">
        <w:rPr>
          <w:rFonts w:ascii="Arial" w:eastAsia="Calibri" w:hAnsi="Arial" w:cs="Arial"/>
          <w:b/>
          <w:bCs/>
          <w:noProof/>
        </w:rPr>
        <w:t>Lječilišno-rekreacijski centar „Terme Kloštar“</w:t>
      </w:r>
    </w:p>
    <w:bookmarkEnd w:id="14"/>
    <w:p w14:paraId="7DE67B13" w14:textId="77777777" w:rsidR="008E1E53" w:rsidRPr="008E1E53" w:rsidRDefault="008E1E53" w:rsidP="008E1E53">
      <w:pPr>
        <w:spacing w:after="0" w:line="276" w:lineRule="auto"/>
        <w:rPr>
          <w:rFonts w:ascii="Arial" w:eastAsia="Calibri" w:hAnsi="Arial" w:cs="Arial"/>
          <w:b/>
          <w:noProof/>
        </w:rPr>
      </w:pPr>
    </w:p>
    <w:p w14:paraId="0E0C80D7" w14:textId="77777777" w:rsidR="008E1E53" w:rsidRPr="008E1E53" w:rsidRDefault="008E1E53" w:rsidP="008E1E53">
      <w:pPr>
        <w:numPr>
          <w:ilvl w:val="12"/>
          <w:numId w:val="0"/>
        </w:numPr>
        <w:spacing w:after="0" w:line="276" w:lineRule="auto"/>
        <w:jc w:val="center"/>
        <w:rPr>
          <w:rFonts w:ascii="Arial" w:eastAsia="Calibri" w:hAnsi="Arial" w:cs="Arial"/>
          <w:noProof/>
        </w:rPr>
      </w:pPr>
      <w:r w:rsidRPr="008E1E53">
        <w:rPr>
          <w:rFonts w:ascii="Arial" w:eastAsia="Calibri" w:hAnsi="Arial" w:cs="Arial"/>
          <w:noProof/>
        </w:rPr>
        <w:t>Članak 52.d</w:t>
      </w:r>
    </w:p>
    <w:p w14:paraId="10B7722E" w14:textId="77777777" w:rsidR="008E1E53" w:rsidRPr="008E1E53" w:rsidRDefault="008E1E53" w:rsidP="008E1E53">
      <w:pPr>
        <w:numPr>
          <w:ilvl w:val="12"/>
          <w:numId w:val="0"/>
        </w:numPr>
        <w:spacing w:after="0" w:line="276" w:lineRule="auto"/>
        <w:jc w:val="center"/>
        <w:rPr>
          <w:rFonts w:ascii="Arial" w:eastAsia="Calibri" w:hAnsi="Arial" w:cs="Arial"/>
          <w:noProof/>
        </w:rPr>
      </w:pPr>
    </w:p>
    <w:p w14:paraId="68A3F96B" w14:textId="77777777" w:rsidR="008E1E53" w:rsidRPr="008E1E53" w:rsidRDefault="008E1E53" w:rsidP="008E1E53">
      <w:pPr>
        <w:numPr>
          <w:ilvl w:val="12"/>
          <w:numId w:val="0"/>
        </w:numPr>
        <w:spacing w:after="0" w:line="276" w:lineRule="auto"/>
        <w:jc w:val="both"/>
        <w:rPr>
          <w:rFonts w:ascii="Arial" w:eastAsia="Calibri" w:hAnsi="Arial" w:cs="Arial"/>
          <w:noProof/>
        </w:rPr>
      </w:pPr>
      <w:r w:rsidRPr="008E1E53">
        <w:rPr>
          <w:rFonts w:ascii="Arial" w:eastAsia="Calibri" w:hAnsi="Arial" w:cs="Arial"/>
          <w:noProof/>
        </w:rPr>
        <w:t xml:space="preserve">(1) </w:t>
      </w:r>
      <w:r w:rsidRPr="008E1E53">
        <w:rPr>
          <w:rFonts w:ascii="Arial" w:eastAsia="Calibri" w:hAnsi="Arial" w:cs="Arial"/>
          <w:b/>
          <w:noProof/>
        </w:rPr>
        <w:t xml:space="preserve">Gospodarska namjena – ugostiteljsko-turistička namjena </w:t>
      </w:r>
      <w:r w:rsidRPr="008E1E53">
        <w:rPr>
          <w:rFonts w:ascii="Arial" w:eastAsia="Calibri" w:hAnsi="Arial" w:cs="Arial"/>
          <w:noProof/>
        </w:rPr>
        <w:t>/oznaka T1/, pod nazivom lječilišno-rekreacijski centar „Terme Kloštar“, može se smjestiti u izdvojenom građevinskom području izvan naselja, a namijenjena je za razvoj smještajnog i zdravstvenog turizma, ugostiteljstva, sporta, rekreacije i slično.</w:t>
      </w:r>
    </w:p>
    <w:p w14:paraId="75A46C3D" w14:textId="77777777" w:rsidR="008E1E53" w:rsidRPr="008E1E53" w:rsidRDefault="008E1E53" w:rsidP="008E1E53">
      <w:pPr>
        <w:numPr>
          <w:ilvl w:val="12"/>
          <w:numId w:val="0"/>
        </w:numPr>
        <w:spacing w:after="0" w:line="276" w:lineRule="auto"/>
        <w:jc w:val="both"/>
        <w:rPr>
          <w:rFonts w:ascii="Arial" w:eastAsia="Calibri" w:hAnsi="Arial" w:cs="Arial"/>
          <w:noProof/>
        </w:rPr>
      </w:pPr>
    </w:p>
    <w:p w14:paraId="3FD94F5B" w14:textId="77777777" w:rsidR="008E1E53" w:rsidRPr="008E1E53" w:rsidRDefault="008E1E53" w:rsidP="008E1E53">
      <w:pPr>
        <w:numPr>
          <w:ilvl w:val="12"/>
          <w:numId w:val="0"/>
        </w:numPr>
        <w:spacing w:after="0" w:line="276" w:lineRule="auto"/>
        <w:jc w:val="both"/>
        <w:rPr>
          <w:rFonts w:ascii="Arial" w:eastAsia="Calibri" w:hAnsi="Arial" w:cs="Arial"/>
          <w:strike/>
          <w:noProof/>
        </w:rPr>
      </w:pPr>
      <w:r w:rsidRPr="008E1E53">
        <w:rPr>
          <w:rFonts w:ascii="Arial" w:eastAsia="Calibri" w:hAnsi="Arial" w:cs="Arial"/>
          <w:noProof/>
        </w:rPr>
        <w:t>(2) Područje obuhvata lječilišno-rekreacijskog centra „Terme Kloštar“ smješteno je južno od naselja Kloštar Podravski uz lokalnu cestu LC 26129. Predviđeno je spajanje svih čestica u jednu građevnu česticu, koja će u tom slučaju s istočne strane biti omeđena lokalnom cestom LC 26129, s zapadne strane potokom a s južne i sjeverne strane susjednim građevnim česticama.</w:t>
      </w:r>
    </w:p>
    <w:p w14:paraId="0EC61ED1" w14:textId="77777777" w:rsidR="008E1E53" w:rsidRPr="008E1E53" w:rsidRDefault="008E1E53" w:rsidP="008E1E53">
      <w:pPr>
        <w:numPr>
          <w:ilvl w:val="12"/>
          <w:numId w:val="0"/>
        </w:numPr>
        <w:spacing w:after="0" w:line="276" w:lineRule="auto"/>
        <w:jc w:val="both"/>
        <w:rPr>
          <w:rFonts w:ascii="Arial" w:eastAsia="Calibri" w:hAnsi="Arial" w:cs="Arial"/>
          <w:noProof/>
        </w:rPr>
      </w:pPr>
    </w:p>
    <w:p w14:paraId="6198F9B6" w14:textId="77777777" w:rsidR="008E1E53" w:rsidRPr="008E1E53" w:rsidRDefault="008E1E53" w:rsidP="008E1E53">
      <w:pPr>
        <w:numPr>
          <w:ilvl w:val="12"/>
          <w:numId w:val="0"/>
        </w:numPr>
        <w:spacing w:after="0" w:line="276" w:lineRule="auto"/>
        <w:jc w:val="both"/>
        <w:rPr>
          <w:rFonts w:ascii="Arial" w:eastAsia="Calibri" w:hAnsi="Arial" w:cs="Arial"/>
          <w:noProof/>
        </w:rPr>
      </w:pPr>
      <w:r w:rsidRPr="008E1E53">
        <w:rPr>
          <w:rFonts w:ascii="Arial" w:eastAsia="Calibri" w:hAnsi="Arial" w:cs="Arial"/>
          <w:noProof/>
        </w:rPr>
        <w:lastRenderedPageBreak/>
        <w:t>(3) Područje lječilišno-rekreacijskog centra „Terme Kloštar“ nalazi se uz područje obuhvata obveze izrade UPU-a „Veseli Breg“, gdje je predviđena izgradnja geotermalnog energetskog kompleksa, građevina gospodarske namjene, građevina ugostiteljsko-turističke namjene, građevina sportsko-rekreacijske namjene te ostalih pratećih sadržaja i potrebne infrastrukture.</w:t>
      </w:r>
    </w:p>
    <w:p w14:paraId="44B0A763" w14:textId="77777777" w:rsidR="008E1E53" w:rsidRPr="008E1E53" w:rsidRDefault="008E1E53" w:rsidP="008E1E53">
      <w:pPr>
        <w:numPr>
          <w:ilvl w:val="12"/>
          <w:numId w:val="0"/>
        </w:numPr>
        <w:spacing w:after="0" w:line="276" w:lineRule="auto"/>
        <w:jc w:val="both"/>
        <w:rPr>
          <w:rFonts w:ascii="Arial" w:eastAsia="Calibri" w:hAnsi="Arial" w:cs="Arial"/>
          <w:noProof/>
        </w:rPr>
      </w:pPr>
    </w:p>
    <w:p w14:paraId="48126CDD" w14:textId="77777777" w:rsidR="008E1E53" w:rsidRPr="008E1E53" w:rsidRDefault="008E1E53" w:rsidP="008E1E53">
      <w:pPr>
        <w:numPr>
          <w:ilvl w:val="12"/>
          <w:numId w:val="0"/>
        </w:numPr>
        <w:spacing w:after="0" w:line="276" w:lineRule="auto"/>
        <w:jc w:val="both"/>
        <w:rPr>
          <w:rFonts w:ascii="Arial" w:eastAsia="Calibri" w:hAnsi="Arial" w:cs="Arial"/>
          <w:noProof/>
        </w:rPr>
      </w:pPr>
      <w:r w:rsidRPr="008E1E53">
        <w:rPr>
          <w:rFonts w:ascii="Arial" w:eastAsia="Calibri" w:hAnsi="Arial" w:cs="Arial"/>
          <w:noProof/>
        </w:rPr>
        <w:t>(4) U sklopu</w:t>
      </w:r>
      <w:r w:rsidRPr="008E1E53">
        <w:rPr>
          <w:rFonts w:ascii="Arial" w:eastAsia="Calibri" w:hAnsi="Arial" w:cs="Arial"/>
          <w:b/>
          <w:noProof/>
        </w:rPr>
        <w:t xml:space="preserve"> gospodarske namjene – ugostiteljsko-turistička namjena,</w:t>
      </w:r>
      <w:r w:rsidRPr="008E1E53">
        <w:rPr>
          <w:rFonts w:ascii="Arial" w:eastAsia="Calibri" w:hAnsi="Arial" w:cs="Arial"/>
          <w:noProof/>
        </w:rPr>
        <w:t xml:space="preserve"> pod nazivom lječilišno-rekreacijski centar „Terme Kloštar“, dozvoljeno je smjestiti građevine za sljedeće djelatnosti:</w:t>
      </w:r>
    </w:p>
    <w:p w14:paraId="05E72358"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ugostiteljsko-turističke djelatnosti – smještajni kapaciteti - vrsta hotel, </w:t>
      </w:r>
    </w:p>
    <w:p w14:paraId="0F439E45"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prateće trgovačke i uslužne djelatnosti sukladne osnovnoj namjeni,</w:t>
      </w:r>
    </w:p>
    <w:p w14:paraId="301B727E"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zdravstvene djelatnosti – lječilište s preventivnim terapijskim programom,</w:t>
      </w:r>
    </w:p>
    <w:p w14:paraId="280412CF"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sportsko-rekreacijske djelatnosti,</w:t>
      </w:r>
    </w:p>
    <w:p w14:paraId="3F524A2B"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kompleks zatvorenog i otvorenog bazena,</w:t>
      </w:r>
    </w:p>
    <w:p w14:paraId="52F42B96"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socijalna zaštita – dom za starije i nemoćne,</w:t>
      </w:r>
    </w:p>
    <w:p w14:paraId="7C38FCC5"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parkirališta – otvorena i/ili natkrivena, garaže,</w:t>
      </w:r>
    </w:p>
    <w:p w14:paraId="31460542"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javne zelene površine,</w:t>
      </w:r>
    </w:p>
    <w:p w14:paraId="664479D5" w14:textId="77777777" w:rsidR="008E1E53" w:rsidRPr="008E1E53" w:rsidRDefault="008E1E53" w:rsidP="005175B2">
      <w:pPr>
        <w:numPr>
          <w:ilvl w:val="0"/>
          <w:numId w:val="66"/>
        </w:numPr>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ostalo.</w:t>
      </w:r>
    </w:p>
    <w:p w14:paraId="6C02DDCE" w14:textId="77777777" w:rsidR="008E1E53" w:rsidRPr="008E1E53" w:rsidRDefault="008E1E53" w:rsidP="008E1E53">
      <w:pPr>
        <w:spacing w:after="0" w:line="276" w:lineRule="auto"/>
        <w:rPr>
          <w:rFonts w:ascii="Arial" w:eastAsia="Calibri" w:hAnsi="Arial" w:cs="Arial"/>
          <w:noProof/>
        </w:rPr>
      </w:pPr>
    </w:p>
    <w:p w14:paraId="45042A96" w14:textId="77777777" w:rsidR="008E1E53" w:rsidRPr="008E1E53" w:rsidRDefault="008E1E53" w:rsidP="008E1E53">
      <w:pPr>
        <w:spacing w:after="0" w:line="276" w:lineRule="auto"/>
        <w:rPr>
          <w:rFonts w:ascii="Arial" w:eastAsia="Calibri" w:hAnsi="Arial" w:cs="Arial"/>
          <w:noProof/>
        </w:rPr>
      </w:pPr>
      <w:r w:rsidRPr="008E1E53">
        <w:rPr>
          <w:rFonts w:ascii="Arial" w:eastAsia="Calibri" w:hAnsi="Arial" w:cs="Arial"/>
          <w:noProof/>
        </w:rPr>
        <w:t>(5) Lječilišno-rekreacijski centar „Terme Kloštar“, sastoji se od tri dijela:</w:t>
      </w:r>
    </w:p>
    <w:p w14:paraId="4BE294FB" w14:textId="77777777" w:rsidR="008E1E53" w:rsidRPr="008E1E53" w:rsidRDefault="008E1E53" w:rsidP="008E1E53">
      <w:pPr>
        <w:spacing w:after="0" w:line="276" w:lineRule="auto"/>
        <w:ind w:left="284"/>
        <w:contextualSpacing/>
        <w:jc w:val="both"/>
        <w:rPr>
          <w:rFonts w:ascii="Arial" w:eastAsia="Times New Roman" w:hAnsi="Arial" w:cs="Arial"/>
          <w:bCs/>
          <w:szCs w:val="24"/>
          <w:lang w:eastAsia="hr-HR"/>
        </w:rPr>
      </w:pPr>
      <w:r w:rsidRPr="008E1E53">
        <w:rPr>
          <w:rFonts w:ascii="Arial" w:eastAsia="Times New Roman" w:hAnsi="Arial" w:cs="Arial"/>
          <w:b/>
          <w:szCs w:val="24"/>
          <w:lang w:eastAsia="hr-HR"/>
        </w:rPr>
        <w:t xml:space="preserve">1. Hotelski smještaj – vrsta hotel </w:t>
      </w:r>
      <w:r w:rsidRPr="008E1E53">
        <w:rPr>
          <w:rFonts w:ascii="Arial" w:eastAsia="Times New Roman" w:hAnsi="Arial" w:cs="Arial"/>
          <w:bCs/>
          <w:szCs w:val="24"/>
          <w:lang w:eastAsia="hr-HR"/>
        </w:rPr>
        <w:t>/oznaka T1/</w:t>
      </w:r>
    </w:p>
    <w:p w14:paraId="4E7A4EE1" w14:textId="77777777" w:rsidR="008E1E53" w:rsidRPr="008E1E53" w:rsidRDefault="008E1E53" w:rsidP="005175B2">
      <w:pPr>
        <w:numPr>
          <w:ilvl w:val="0"/>
          <w:numId w:val="66"/>
        </w:numPr>
        <w:spacing w:after="0" w:line="276" w:lineRule="auto"/>
        <w:ind w:left="851"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smještajni dio hotela s više od 50 smještajnih jedinica,</w:t>
      </w:r>
    </w:p>
    <w:p w14:paraId="4530E495" w14:textId="77777777" w:rsidR="008E1E53" w:rsidRPr="008E1E53" w:rsidRDefault="008E1E53" w:rsidP="005175B2">
      <w:pPr>
        <w:numPr>
          <w:ilvl w:val="0"/>
          <w:numId w:val="66"/>
        </w:numPr>
        <w:spacing w:after="0" w:line="276" w:lineRule="auto"/>
        <w:ind w:left="851"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pružanje usluga smještaja gostiju i prehrane – </w:t>
      </w:r>
      <w:proofErr w:type="spellStart"/>
      <w:r w:rsidRPr="008E1E53">
        <w:rPr>
          <w:rFonts w:ascii="Arial" w:eastAsia="Times New Roman" w:hAnsi="Arial" w:cs="Arial"/>
          <w:szCs w:val="24"/>
          <w:lang w:eastAsia="hr-HR"/>
        </w:rPr>
        <w:t>caffe</w:t>
      </w:r>
      <w:proofErr w:type="spellEnd"/>
      <w:r w:rsidRPr="008E1E53">
        <w:rPr>
          <w:rFonts w:ascii="Arial" w:eastAsia="Times New Roman" w:hAnsi="Arial" w:cs="Arial"/>
          <w:szCs w:val="24"/>
          <w:lang w:eastAsia="hr-HR"/>
        </w:rPr>
        <w:t xml:space="preserve"> bar, restorani i slično,</w:t>
      </w:r>
    </w:p>
    <w:p w14:paraId="7FBDEF9B" w14:textId="77777777" w:rsidR="008E1E53" w:rsidRPr="008E1E53" w:rsidRDefault="008E1E53" w:rsidP="005175B2">
      <w:pPr>
        <w:numPr>
          <w:ilvl w:val="0"/>
          <w:numId w:val="66"/>
        </w:numPr>
        <w:spacing w:after="0" w:line="276" w:lineRule="auto"/>
        <w:ind w:left="851"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odgovarajuće prateće trgovačke i uslužne djelatnosti, konferencijske dvorane i slično,</w:t>
      </w:r>
    </w:p>
    <w:p w14:paraId="349E1874" w14:textId="77777777" w:rsidR="008E1E53" w:rsidRPr="008E1E53" w:rsidRDefault="008E1E53" w:rsidP="005175B2">
      <w:pPr>
        <w:numPr>
          <w:ilvl w:val="0"/>
          <w:numId w:val="66"/>
        </w:numPr>
        <w:spacing w:after="0" w:line="276" w:lineRule="auto"/>
        <w:ind w:left="851"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sustav za korištenje obnovljivih izvora energije – solarni paneli, na krovu građevine hotela,</w:t>
      </w:r>
    </w:p>
    <w:p w14:paraId="301CD975" w14:textId="77777777" w:rsidR="008E1E53" w:rsidRPr="008E1E53" w:rsidRDefault="008E1E53" w:rsidP="005175B2">
      <w:pPr>
        <w:numPr>
          <w:ilvl w:val="0"/>
          <w:numId w:val="66"/>
        </w:numPr>
        <w:spacing w:after="0" w:line="276" w:lineRule="auto"/>
        <w:ind w:left="851"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sadržaj hotelskog kompleksa određuje se sukladno posebnom propisu - </w:t>
      </w:r>
      <w:r w:rsidRPr="008E1E53">
        <w:rPr>
          <w:rFonts w:ascii="Arial" w:eastAsia="Times New Roman" w:hAnsi="Arial" w:cs="Arial"/>
          <w:lang w:eastAsia="hr-HR"/>
        </w:rPr>
        <w:t>Pravilnik o razvrstavanju,</w:t>
      </w:r>
      <w:r w:rsidRPr="008E1E53">
        <w:rPr>
          <w:rFonts w:ascii="Arial" w:eastAsia="Times New Roman" w:hAnsi="Arial" w:cs="Arial"/>
          <w:szCs w:val="24"/>
          <w:lang w:eastAsia="hr-HR"/>
        </w:rPr>
        <w:t xml:space="preserve"> </w:t>
      </w:r>
      <w:r w:rsidRPr="008E1E53">
        <w:rPr>
          <w:rFonts w:ascii="Arial" w:eastAsia="Times New Roman" w:hAnsi="Arial" w:cs="Arial"/>
          <w:lang w:eastAsia="hr-HR"/>
        </w:rPr>
        <w:t>kategorizaciji i posebnim standardima ugostiteljskih objekata iz skupine Hoteli.</w:t>
      </w:r>
    </w:p>
    <w:p w14:paraId="5DCF23A3" w14:textId="77777777" w:rsidR="008E1E53" w:rsidRPr="008E1E53" w:rsidRDefault="008E1E53" w:rsidP="008E1E53">
      <w:pPr>
        <w:spacing w:after="0" w:line="276" w:lineRule="auto"/>
        <w:ind w:left="567"/>
        <w:contextualSpacing/>
        <w:jc w:val="both"/>
        <w:rPr>
          <w:rFonts w:ascii="Arial" w:eastAsia="Times New Roman" w:hAnsi="Arial" w:cs="Arial"/>
          <w:szCs w:val="24"/>
          <w:lang w:eastAsia="hr-HR"/>
        </w:rPr>
      </w:pPr>
    </w:p>
    <w:p w14:paraId="6E96FEA7" w14:textId="77777777" w:rsidR="008E1E53" w:rsidRPr="008E1E53" w:rsidRDefault="008E1E53" w:rsidP="008E1E53">
      <w:pPr>
        <w:spacing w:after="0" w:line="276" w:lineRule="auto"/>
        <w:ind w:left="567" w:hanging="283"/>
        <w:jc w:val="both"/>
        <w:rPr>
          <w:rFonts w:ascii="Arial" w:eastAsia="Calibri" w:hAnsi="Arial" w:cs="Arial"/>
          <w:b/>
        </w:rPr>
      </w:pPr>
      <w:r w:rsidRPr="008E1E53">
        <w:rPr>
          <w:rFonts w:ascii="Arial" w:eastAsia="Calibri" w:hAnsi="Arial" w:cs="Arial"/>
          <w:b/>
        </w:rPr>
        <w:t xml:space="preserve">2. Lječilišno-rekreacijski zatvoreni kompleks bazena </w:t>
      </w:r>
      <w:r w:rsidRPr="008E1E53">
        <w:rPr>
          <w:rFonts w:ascii="Arial" w:eastAsia="Calibri" w:hAnsi="Arial" w:cs="Arial"/>
        </w:rPr>
        <w:t>sastoji se od dva dijela /oznaka R/:</w:t>
      </w:r>
    </w:p>
    <w:p w14:paraId="31B42FB9" w14:textId="77777777" w:rsidR="008E1E53" w:rsidRPr="008E1E53" w:rsidRDefault="008E1E53" w:rsidP="008E1E53">
      <w:pPr>
        <w:spacing w:after="0" w:line="276" w:lineRule="auto"/>
        <w:ind w:left="567"/>
        <w:jc w:val="both"/>
        <w:rPr>
          <w:rFonts w:ascii="Arial" w:eastAsia="Calibri" w:hAnsi="Arial" w:cs="Arial"/>
          <w:b/>
        </w:rPr>
      </w:pPr>
      <w:r w:rsidRPr="008E1E53">
        <w:rPr>
          <w:rFonts w:ascii="Arial" w:eastAsia="Calibri" w:hAnsi="Arial" w:cs="Arial"/>
          <w:b/>
        </w:rPr>
        <w:t>2.1. Lječilišni dio – zatvoreni kompleks</w:t>
      </w:r>
    </w:p>
    <w:p w14:paraId="6897AB24"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ordinacije s preventivnim terapijskim programom - fizikalne terapije, dermatologije masaže i slično,</w:t>
      </w:r>
    </w:p>
    <w:p w14:paraId="1D8D633D"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 xml:space="preserve">usluge spa i </w:t>
      </w:r>
      <w:proofErr w:type="spellStart"/>
      <w:r w:rsidRPr="008E1E53">
        <w:rPr>
          <w:rFonts w:ascii="Arial" w:eastAsia="Calibri" w:hAnsi="Arial" w:cs="Arial"/>
        </w:rPr>
        <w:t>wellnes</w:t>
      </w:r>
      <w:proofErr w:type="spellEnd"/>
      <w:r w:rsidRPr="008E1E53">
        <w:rPr>
          <w:rFonts w:ascii="Arial" w:eastAsia="Calibri" w:hAnsi="Arial" w:cs="Arial"/>
        </w:rPr>
        <w:t xml:space="preserve"> program, jacuzzi, saune, slana soba, teretane i slično,</w:t>
      </w:r>
    </w:p>
    <w:p w14:paraId="5424E8DC"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pomoćne prostorije.</w:t>
      </w:r>
    </w:p>
    <w:p w14:paraId="270627A0" w14:textId="77777777" w:rsidR="008E1E53" w:rsidRPr="008E1E53" w:rsidRDefault="008E1E53" w:rsidP="008E1E53">
      <w:pPr>
        <w:spacing w:after="0" w:line="276" w:lineRule="auto"/>
        <w:ind w:left="567"/>
        <w:jc w:val="both"/>
        <w:rPr>
          <w:rFonts w:ascii="Arial" w:eastAsia="Calibri" w:hAnsi="Arial" w:cs="Arial"/>
          <w:b/>
        </w:rPr>
      </w:pPr>
      <w:r w:rsidRPr="008E1E53">
        <w:rPr>
          <w:rFonts w:ascii="Arial" w:eastAsia="Calibri" w:hAnsi="Arial" w:cs="Arial"/>
          <w:b/>
        </w:rPr>
        <w:t>2.2. Zatvoreni kompleks bazena</w:t>
      </w:r>
    </w:p>
    <w:p w14:paraId="322AE796"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 xml:space="preserve">plivački bazen, tematski rekreacijski bazen, dječji bazen, bazeni s atrakcijama, </w:t>
      </w:r>
      <w:proofErr w:type="spellStart"/>
      <w:r w:rsidRPr="008E1E53">
        <w:rPr>
          <w:rFonts w:ascii="Arial" w:eastAsia="Calibri" w:hAnsi="Arial" w:cs="Arial"/>
        </w:rPr>
        <w:t>hidromasažnom</w:t>
      </w:r>
      <w:proofErr w:type="spellEnd"/>
      <w:r w:rsidRPr="008E1E53">
        <w:rPr>
          <w:rFonts w:ascii="Arial" w:eastAsia="Calibri" w:hAnsi="Arial" w:cs="Arial"/>
        </w:rPr>
        <w:t xml:space="preserve"> kadom, saune i slično,</w:t>
      </w:r>
    </w:p>
    <w:p w14:paraId="330343C1"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pomoćne prostorije – kabine za presvlačenje, sanitarni čvorovi i slično,</w:t>
      </w:r>
    </w:p>
    <w:p w14:paraId="1F4B09EC" w14:textId="77777777" w:rsidR="008E1E53" w:rsidRPr="008E1E53" w:rsidRDefault="008E1E53" w:rsidP="005175B2">
      <w:pPr>
        <w:numPr>
          <w:ilvl w:val="0"/>
          <w:numId w:val="66"/>
        </w:numPr>
        <w:spacing w:after="0" w:line="276" w:lineRule="auto"/>
        <w:ind w:left="1276" w:hanging="283"/>
        <w:contextualSpacing/>
        <w:jc w:val="both"/>
        <w:rPr>
          <w:rFonts w:ascii="Arial" w:eastAsia="Calibri" w:hAnsi="Arial" w:cs="Arial"/>
        </w:rPr>
      </w:pPr>
      <w:r w:rsidRPr="008E1E53">
        <w:rPr>
          <w:rFonts w:ascii="Arial" w:eastAsia="Calibri" w:hAnsi="Arial" w:cs="Arial"/>
        </w:rPr>
        <w:t>restoran s kuhinjom i slično.</w:t>
      </w:r>
    </w:p>
    <w:p w14:paraId="1CC86F2A" w14:textId="77777777" w:rsidR="008E1E53" w:rsidRPr="008E1E53" w:rsidRDefault="008E1E53" w:rsidP="008E1E53">
      <w:pPr>
        <w:spacing w:after="0" w:line="276" w:lineRule="auto"/>
        <w:ind w:left="1276"/>
        <w:contextualSpacing/>
        <w:jc w:val="both"/>
        <w:rPr>
          <w:rFonts w:ascii="Arial" w:eastAsia="Calibri" w:hAnsi="Arial" w:cs="Arial"/>
        </w:rPr>
      </w:pPr>
    </w:p>
    <w:p w14:paraId="505D5C39" w14:textId="77777777" w:rsidR="008E1E53" w:rsidRPr="008E1E53" w:rsidRDefault="008E1E53" w:rsidP="008E1E53">
      <w:pPr>
        <w:spacing w:after="0" w:line="276" w:lineRule="auto"/>
        <w:ind w:left="567" w:hanging="283"/>
        <w:jc w:val="both"/>
        <w:rPr>
          <w:rFonts w:ascii="Arial" w:eastAsia="Calibri" w:hAnsi="Arial" w:cs="Arial"/>
          <w:bCs/>
        </w:rPr>
      </w:pPr>
      <w:r w:rsidRPr="008E1E53">
        <w:rPr>
          <w:rFonts w:ascii="Arial" w:eastAsia="Calibri" w:hAnsi="Arial" w:cs="Arial"/>
          <w:b/>
        </w:rPr>
        <w:t xml:space="preserve">3. Rekreacijskog dijela – otvorenog kompleksa bazena s pratećim građevinama </w:t>
      </w:r>
      <w:r w:rsidRPr="008E1E53">
        <w:rPr>
          <w:rFonts w:ascii="Arial" w:eastAsia="Calibri" w:hAnsi="Arial" w:cs="Arial"/>
          <w:bCs/>
        </w:rPr>
        <w:t>/oznaka R3/</w:t>
      </w:r>
    </w:p>
    <w:p w14:paraId="28A7D8DD"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t xml:space="preserve">vanjski bazen – rekreacijski, relaksacijski, bazen s atrakcijama, </w:t>
      </w:r>
      <w:proofErr w:type="spellStart"/>
      <w:r w:rsidRPr="008E1E53">
        <w:rPr>
          <w:rFonts w:ascii="Arial" w:eastAsia="Calibri" w:hAnsi="Arial" w:cs="Arial"/>
        </w:rPr>
        <w:t>prskalište</w:t>
      </w:r>
      <w:proofErr w:type="spellEnd"/>
      <w:r w:rsidRPr="008E1E53">
        <w:rPr>
          <w:rFonts w:ascii="Arial" w:eastAsia="Calibri" w:hAnsi="Arial" w:cs="Arial"/>
        </w:rPr>
        <w:t>, tobogani, dječji bazen, prostor za sunčalište i slično,</w:t>
      </w:r>
    </w:p>
    <w:p w14:paraId="4A376E2D"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t xml:space="preserve">ugostiteljska namjena - </w:t>
      </w:r>
      <w:proofErr w:type="spellStart"/>
      <w:r w:rsidRPr="008E1E53">
        <w:rPr>
          <w:rFonts w:ascii="Arial" w:eastAsia="Calibri" w:hAnsi="Arial" w:cs="Arial"/>
        </w:rPr>
        <w:t>caffe</w:t>
      </w:r>
      <w:proofErr w:type="spellEnd"/>
      <w:r w:rsidRPr="008E1E53">
        <w:rPr>
          <w:rFonts w:ascii="Arial" w:eastAsia="Calibri" w:hAnsi="Arial" w:cs="Arial"/>
        </w:rPr>
        <w:t xml:space="preserve"> bar i slično, </w:t>
      </w:r>
    </w:p>
    <w:p w14:paraId="4B8A90A9"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lastRenderedPageBreak/>
        <w:t>ostali uslužni i trgovački sadržaji sukladni osnovnoj namjeni vanjskog bazena,</w:t>
      </w:r>
    </w:p>
    <w:p w14:paraId="1DDC74D8"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t>natkrivene i/ili zatvorene terase i slično,</w:t>
      </w:r>
    </w:p>
    <w:p w14:paraId="2D7B46F4"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t>sportski tereni, dječja igrališta i slično,</w:t>
      </w:r>
    </w:p>
    <w:p w14:paraId="6D5DD93A" w14:textId="77777777" w:rsidR="008E1E53" w:rsidRPr="008E1E53" w:rsidRDefault="008E1E53" w:rsidP="005175B2">
      <w:pPr>
        <w:numPr>
          <w:ilvl w:val="0"/>
          <w:numId w:val="66"/>
        </w:numPr>
        <w:spacing w:after="0" w:line="276" w:lineRule="auto"/>
        <w:ind w:left="851" w:hanging="284"/>
        <w:contextualSpacing/>
        <w:jc w:val="both"/>
        <w:rPr>
          <w:rFonts w:ascii="Arial" w:eastAsia="Calibri" w:hAnsi="Arial" w:cs="Arial"/>
        </w:rPr>
      </w:pPr>
      <w:r w:rsidRPr="008E1E53">
        <w:rPr>
          <w:rFonts w:ascii="Arial" w:eastAsia="Calibri" w:hAnsi="Arial" w:cs="Arial"/>
        </w:rPr>
        <w:t>moguće  formiranje ulaza s naplatom za vanjske korisnike.</w:t>
      </w:r>
    </w:p>
    <w:p w14:paraId="44637710" w14:textId="77777777" w:rsidR="008E1E53" w:rsidRPr="008E1E53" w:rsidRDefault="008E1E53" w:rsidP="008E1E53">
      <w:pPr>
        <w:spacing w:after="0" w:line="276" w:lineRule="auto"/>
        <w:ind w:left="993"/>
        <w:contextualSpacing/>
        <w:jc w:val="both"/>
        <w:rPr>
          <w:rFonts w:ascii="Arial" w:eastAsia="Times New Roman" w:hAnsi="Arial" w:cs="Arial"/>
          <w:szCs w:val="24"/>
          <w:lang w:eastAsia="hr-HR"/>
        </w:rPr>
      </w:pPr>
    </w:p>
    <w:p w14:paraId="36DB775B"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r w:rsidRPr="008E1E53">
        <w:rPr>
          <w:rFonts w:ascii="Arial" w:eastAsia="Calibri" w:hAnsi="Arial" w:cs="Arial"/>
          <w:noProof/>
        </w:rPr>
        <w:t>(6) Prostorna organizacija, smještaj i vrste djelatnosti na građevnoj čestici ugostiteljsko-turističke namjene, lječilišno-rekreacijski centar „Terme Kloštar“, planirat će se projektnom dokumentacijom. Dozvoljena je etapna izgradnja cijelog kompleksa.</w:t>
      </w:r>
    </w:p>
    <w:p w14:paraId="1C7EB008" w14:textId="77777777" w:rsidR="008E1E53" w:rsidRPr="008E1E53" w:rsidRDefault="008E1E53" w:rsidP="008E1E53">
      <w:pPr>
        <w:autoSpaceDE w:val="0"/>
        <w:autoSpaceDN w:val="0"/>
        <w:adjustRightInd w:val="0"/>
        <w:spacing w:after="0" w:line="276" w:lineRule="auto"/>
        <w:jc w:val="both"/>
        <w:rPr>
          <w:rFonts w:ascii="Arial" w:eastAsia="Calibri" w:hAnsi="Arial" w:cs="Arial"/>
          <w:noProof/>
          <w:snapToGrid w:val="0"/>
        </w:rPr>
      </w:pPr>
    </w:p>
    <w:p w14:paraId="4333F1CE" w14:textId="77777777" w:rsidR="008E1E53" w:rsidRPr="008E1E53" w:rsidRDefault="008E1E53" w:rsidP="008E1E53">
      <w:pPr>
        <w:spacing w:after="0" w:line="276" w:lineRule="auto"/>
        <w:jc w:val="both"/>
        <w:rPr>
          <w:rFonts w:ascii="Arial" w:eastAsia="Calibri" w:hAnsi="Arial" w:cs="Arial"/>
          <w:noProof/>
        </w:rPr>
      </w:pPr>
      <w:r w:rsidRPr="008E1E53">
        <w:rPr>
          <w:rFonts w:ascii="Arial" w:eastAsia="Calibri" w:hAnsi="Arial" w:cs="Arial"/>
          <w:noProof/>
        </w:rPr>
        <w:t>(7) Uvjeti uređenja građevne čestice i gradnja unutar gospodarske namjene - ugostiteljsko-turistička namjena, lječilišno-rekreacijski centar „Terme Kloštar, sljedeći su:</w:t>
      </w:r>
    </w:p>
    <w:p w14:paraId="3AD04FF1"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lječilišno-rekreacijski centar „Terme Kloštar“, koji se sastoji od tri dijela, predviđeno je smjestiti na jednu građevnu česticu,</w:t>
      </w:r>
    </w:p>
    <w:p w14:paraId="64979DCD"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iznimno od prethodne alineje 1. ovog stavka, dozvoljeno je planiranu građevnu česticu podijeliti na dvije ili više građevnih čestica ako je u funkcionalnom ili nekom drugom smislu to potrebno, </w:t>
      </w:r>
    </w:p>
    <w:p w14:paraId="278DA5BB"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E1E53">
        <w:rPr>
          <w:rFonts w:ascii="Arial" w:eastAsia="Times New Roman" w:hAnsi="Arial" w:cs="Arial"/>
          <w:szCs w:val="24"/>
          <w:lang w:eastAsia="hr-HR"/>
        </w:rPr>
        <w:t>u slučaju iz alineje 2. ovog stavka, svaka od tako formiranih građevnih čestica treba zadovoljiti uvjete određene ovim stavkom,</w:t>
      </w:r>
    </w:p>
    <w:p w14:paraId="001BABC3"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najveći koeficijent izgrađenosti građevne čestice je </w:t>
      </w:r>
      <w:proofErr w:type="spellStart"/>
      <w:r w:rsidRPr="008E1E53">
        <w:rPr>
          <w:rFonts w:ascii="Arial" w:eastAsia="Times New Roman" w:hAnsi="Arial" w:cs="Arial"/>
          <w:szCs w:val="24"/>
          <w:lang w:eastAsia="hr-HR"/>
        </w:rPr>
        <w:t>kig</w:t>
      </w:r>
      <w:proofErr w:type="spellEnd"/>
      <w:r w:rsidRPr="008E1E53">
        <w:rPr>
          <w:rFonts w:ascii="Arial" w:eastAsia="Times New Roman" w:hAnsi="Arial" w:cs="Arial"/>
          <w:szCs w:val="24"/>
          <w:lang w:eastAsia="hr-HR"/>
        </w:rPr>
        <w:t>=0,5,</w:t>
      </w:r>
    </w:p>
    <w:p w14:paraId="40990D7D"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trike/>
          <w:szCs w:val="24"/>
          <w:lang w:eastAsia="hr-HR"/>
        </w:rPr>
      </w:pPr>
      <w:r w:rsidRPr="008E1E53">
        <w:rPr>
          <w:rFonts w:ascii="Arial" w:eastAsia="Times New Roman" w:hAnsi="Arial" w:cs="Arial"/>
          <w:snapToGrid w:val="0"/>
          <w:szCs w:val="24"/>
          <w:lang w:eastAsia="hr-HR"/>
        </w:rPr>
        <w:t xml:space="preserve">na građevnoj čestici dozvoljava se izgradnja građevine osnovne namjene koja može biti građena i kao </w:t>
      </w:r>
      <w:r w:rsidRPr="008E1E53">
        <w:rPr>
          <w:rFonts w:ascii="Arial" w:eastAsia="Times New Roman" w:hAnsi="Arial" w:cs="Arial"/>
          <w:szCs w:val="24"/>
          <w:lang w:eastAsia="hr-HR"/>
        </w:rPr>
        <w:t xml:space="preserve">arhitektonski kompleks građevina, </w:t>
      </w:r>
    </w:p>
    <w:p w14:paraId="4AA75059"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 građevnoj čestici dozvoljeno je uz građevinu osnovne namjene ili arhitektonski kompleks građevina gradnja jedne i/ili više pratećih i/ili pomoćnih građevina,</w:t>
      </w:r>
    </w:p>
    <w:p w14:paraId="0FC249B1"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 građevine osnovne namjene ili arhitektonski kompleks građevina je E=Po/S+Pr+4K+Pk, odnosno maksimalna visina građevine je V=18,0 m, a iznimno i više,</w:t>
      </w:r>
    </w:p>
    <w:p w14:paraId="2B91B93C"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 pratećih i/ili pomoćnih građevina je E=Po/S+Pr+2K+Pk, odnosno maksimalna visina građevina je V=12,0 m, a iznimno i više,</w:t>
      </w:r>
    </w:p>
    <w:p w14:paraId="107BF38A"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građevina sa zatvorenim bazenom, bez obzira na broj etaža, može imati maksimalnu visinu V=16,0 m, a iznimno i više,</w:t>
      </w:r>
    </w:p>
    <w:p w14:paraId="7E3AA635"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visina građevina koje radi tehnoloških procesa koji se u njima obavljaju kao što su dimnjaci, kotlovnice, strojarnice dizala, bazeni i slično, može biti i viša od navedenih visina,</w:t>
      </w:r>
    </w:p>
    <w:p w14:paraId="2B073E7C"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projektnom dokumentacijom predviđeno je sljedeće:</w:t>
      </w:r>
    </w:p>
    <w:p w14:paraId="4FF4DF02"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bookmarkStart w:id="15" w:name="_Hlk94777331"/>
      <w:r w:rsidRPr="008E1E53">
        <w:rPr>
          <w:rFonts w:ascii="Arial" w:eastAsia="Times New Roman" w:hAnsi="Arial" w:cs="Arial"/>
          <w:szCs w:val="24"/>
          <w:lang w:eastAsia="hr-HR"/>
        </w:rPr>
        <w:t>najveća etažna visina</w:t>
      </w:r>
      <w:bookmarkEnd w:id="15"/>
      <w:r w:rsidRPr="008E1E53">
        <w:rPr>
          <w:rFonts w:ascii="Arial" w:eastAsia="Times New Roman" w:hAnsi="Arial" w:cs="Arial"/>
          <w:szCs w:val="24"/>
          <w:lang w:eastAsia="hr-HR"/>
        </w:rPr>
        <w:t xml:space="preserve"> građevine hotela je E=Po/S+Pr+4K+Pk, odnosno maksimalna visina građevine je V=18,0 m, a iznimno i više,</w:t>
      </w:r>
    </w:p>
    <w:p w14:paraId="001C1FE7"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 građevine za</w:t>
      </w:r>
      <w:r w:rsidRPr="008E1E53">
        <w:rPr>
          <w:rFonts w:ascii="Arial" w:eastAsia="Times New Roman" w:hAnsi="Arial" w:cs="Arial"/>
          <w:b/>
          <w:szCs w:val="24"/>
          <w:lang w:eastAsia="hr-HR"/>
        </w:rPr>
        <w:t xml:space="preserve"> </w:t>
      </w:r>
      <w:r w:rsidRPr="008E1E53">
        <w:rPr>
          <w:rFonts w:ascii="Arial" w:eastAsia="Times New Roman" w:hAnsi="Arial" w:cs="Arial"/>
          <w:szCs w:val="24"/>
          <w:lang w:eastAsia="hr-HR"/>
        </w:rPr>
        <w:t>lječilišno-rekreacijski zatvoreni kompleks bazena je E=Po/S+Pr+1K+Pk, odnosno maksimalna visina građevine je V=16,0 m zbog zatvorenog bazenskog dijela, a iznimno i više,</w:t>
      </w:r>
    </w:p>
    <w:p w14:paraId="5200A208"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najveća etažna visina</w:t>
      </w:r>
      <w:r w:rsidRPr="008E1E53">
        <w:rPr>
          <w:rFonts w:ascii="Arial" w:eastAsia="Times New Roman" w:hAnsi="Arial" w:cs="Arial"/>
          <w:snapToGrid w:val="0"/>
          <w:szCs w:val="24"/>
          <w:lang w:eastAsia="hr-HR"/>
        </w:rPr>
        <w:t xml:space="preserve"> pratećih i/ili pomoćnih građevina kod otvorenog bazena</w:t>
      </w:r>
      <w:r w:rsidRPr="008E1E53">
        <w:rPr>
          <w:rFonts w:ascii="Arial" w:eastAsia="Times New Roman" w:hAnsi="Arial" w:cs="Arial"/>
          <w:szCs w:val="24"/>
          <w:lang w:eastAsia="hr-HR"/>
        </w:rPr>
        <w:t xml:space="preserve"> je E= Po/</w:t>
      </w:r>
      <w:proofErr w:type="spellStart"/>
      <w:r w:rsidRPr="008E1E53">
        <w:rPr>
          <w:rFonts w:ascii="Arial" w:eastAsia="Times New Roman" w:hAnsi="Arial" w:cs="Arial"/>
          <w:szCs w:val="24"/>
          <w:lang w:eastAsia="hr-HR"/>
        </w:rPr>
        <w:t>S+Pr+Pk</w:t>
      </w:r>
      <w:proofErr w:type="spellEnd"/>
      <w:r w:rsidRPr="008E1E53">
        <w:rPr>
          <w:rFonts w:ascii="Arial" w:eastAsia="Times New Roman" w:hAnsi="Arial" w:cs="Arial"/>
          <w:szCs w:val="24"/>
          <w:lang w:eastAsia="hr-HR"/>
        </w:rPr>
        <w:t>, odnosno maksimalna visina</w:t>
      </w:r>
      <w:r w:rsidRPr="008E1E53">
        <w:rPr>
          <w:rFonts w:ascii="Arial" w:eastAsia="Times New Roman" w:hAnsi="Arial" w:cs="Arial"/>
          <w:snapToGrid w:val="0"/>
          <w:szCs w:val="24"/>
          <w:lang w:eastAsia="hr-HR"/>
        </w:rPr>
        <w:t xml:space="preserve"> građevina</w:t>
      </w:r>
      <w:r w:rsidRPr="008E1E53">
        <w:rPr>
          <w:rFonts w:ascii="Arial" w:eastAsia="Times New Roman" w:hAnsi="Arial" w:cs="Arial"/>
          <w:szCs w:val="24"/>
          <w:lang w:eastAsia="hr-HR"/>
        </w:rPr>
        <w:t xml:space="preserve"> je V=4,5 m, a iznimno i više,</w:t>
      </w:r>
    </w:p>
    <w:p w14:paraId="7D54E0D3"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udaljenost građevina od međa građevne čestice najmanje je 3,0 m, </w:t>
      </w:r>
    </w:p>
    <w:p w14:paraId="3C41F7A9"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građevine od regulacijske linije trebaju biti udaljene najmanje 5,0 m,</w:t>
      </w:r>
    </w:p>
    <w:p w14:paraId="49C6F5B8"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međusobna udaljenost građevina od građevina na susjednim građevnim česticama najmanje je 4,0 m za prizemne, 6,0 m za katne građevine,</w:t>
      </w:r>
    </w:p>
    <w:p w14:paraId="70CD8030"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udaljenost građevina na istoj građevnoj čestici najmanje je 3,0 m, </w:t>
      </w:r>
    </w:p>
    <w:p w14:paraId="16BBA44E"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 xml:space="preserve">iznimno od prethodne alineje ovog stavka, </w:t>
      </w:r>
      <w:r w:rsidRPr="008E1E53">
        <w:rPr>
          <w:rFonts w:ascii="Arial" w:eastAsia="Times New Roman" w:hAnsi="Arial" w:cs="Arial"/>
          <w:szCs w:val="24"/>
          <w:lang w:eastAsia="hr-HR"/>
        </w:rPr>
        <w:t xml:space="preserve">udaljenost svih građevina na istoj građevnoj čestici može biti i manja od određene ako građevine čine jednu </w:t>
      </w:r>
      <w:r w:rsidRPr="008E1E53">
        <w:rPr>
          <w:rFonts w:ascii="Arial" w:eastAsia="Times New Roman" w:hAnsi="Arial" w:cs="Arial"/>
          <w:szCs w:val="24"/>
          <w:lang w:eastAsia="hr-HR"/>
        </w:rPr>
        <w:lastRenderedPageBreak/>
        <w:t xml:space="preserve">funkcionalnu cjelinu, uz uvjet poštivanja protupožarne zaštite sukladno zakonskoj regulativi zaštite od požara, </w:t>
      </w:r>
    </w:p>
    <w:p w14:paraId="379B0959"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krovovi mogu biti izvedeni kao ravni, bačvasti, </w:t>
      </w:r>
      <w:proofErr w:type="spellStart"/>
      <w:r w:rsidRPr="008E1E53">
        <w:rPr>
          <w:rFonts w:ascii="Arial" w:eastAsia="Times New Roman" w:hAnsi="Arial" w:cs="Arial"/>
          <w:szCs w:val="24"/>
          <w:lang w:eastAsia="hr-HR"/>
        </w:rPr>
        <w:t>šed</w:t>
      </w:r>
      <w:proofErr w:type="spellEnd"/>
      <w:r w:rsidRPr="008E1E53">
        <w:rPr>
          <w:rFonts w:ascii="Arial" w:eastAsia="Times New Roman" w:hAnsi="Arial" w:cs="Arial"/>
          <w:szCs w:val="24"/>
          <w:lang w:eastAsia="hr-HR"/>
        </w:rPr>
        <w:t>, kosi ili kombinacija navedenih,</w:t>
      </w:r>
    </w:p>
    <w:p w14:paraId="51C259F9"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 xml:space="preserve">arhitektonski kompleks građevina koji se sastoji od hotela, </w:t>
      </w:r>
      <w:r w:rsidRPr="008E1E53">
        <w:rPr>
          <w:rFonts w:ascii="Arial" w:eastAsia="Times New Roman" w:hAnsi="Arial" w:cs="Arial"/>
          <w:szCs w:val="24"/>
          <w:lang w:eastAsia="hr-HR"/>
        </w:rPr>
        <w:t>lječilišno-rekreacijskog zatvorenog kompleksa bazena i rekreacijskog dijela – otvorenog kompleksa bazena dozvoljeno je oblikovati na suvremen način sa suvremenim elementima oblikovanja,</w:t>
      </w:r>
    </w:p>
    <w:p w14:paraId="2802799A"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građevnu česticu potrebno je urediti kao zelenu i hortikulturno uređenu površinu s travnjacima i autohtonim vrstama grmlja i visokog zelenila minimalno 40% od ukupne površine građevne čestice,</w:t>
      </w:r>
    </w:p>
    <w:p w14:paraId="01FFE21D" w14:textId="77777777" w:rsidR="008E1E53" w:rsidRPr="008E1E53" w:rsidRDefault="008E1E53" w:rsidP="005175B2">
      <w:pPr>
        <w:numPr>
          <w:ilvl w:val="0"/>
          <w:numId w:val="68"/>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zelene površine potrebno je opremiti odgovarajućom urbanom opremom, stazama, šetnicama i slično.</w:t>
      </w:r>
    </w:p>
    <w:p w14:paraId="50922BDB" w14:textId="77777777" w:rsidR="008E1E53" w:rsidRPr="008E1E53" w:rsidRDefault="008E1E53" w:rsidP="008E1E53">
      <w:pPr>
        <w:autoSpaceDE w:val="0"/>
        <w:autoSpaceDN w:val="0"/>
        <w:adjustRightInd w:val="0"/>
        <w:spacing w:after="0" w:line="276" w:lineRule="auto"/>
        <w:rPr>
          <w:rFonts w:ascii="Arial" w:eastAsia="Calibri" w:hAnsi="Arial" w:cs="Arial"/>
          <w:noProof/>
          <w:snapToGrid w:val="0"/>
        </w:rPr>
      </w:pPr>
    </w:p>
    <w:p w14:paraId="12A948AE" w14:textId="77777777" w:rsidR="008E1E53" w:rsidRPr="008E1E53" w:rsidRDefault="008E1E53" w:rsidP="008E1E53">
      <w:pPr>
        <w:autoSpaceDE w:val="0"/>
        <w:autoSpaceDN w:val="0"/>
        <w:adjustRightInd w:val="0"/>
        <w:spacing w:after="0" w:line="276" w:lineRule="auto"/>
        <w:jc w:val="both"/>
        <w:rPr>
          <w:rFonts w:ascii="Arial" w:eastAsia="Calibri" w:hAnsi="Arial" w:cs="Arial"/>
          <w:noProof/>
        </w:rPr>
      </w:pPr>
      <w:r w:rsidRPr="008E1E53">
        <w:rPr>
          <w:rFonts w:ascii="Arial" w:eastAsia="Calibri" w:hAnsi="Arial" w:cs="Arial"/>
          <w:noProof/>
          <w:snapToGrid w:val="0"/>
        </w:rPr>
        <w:t xml:space="preserve">(8) </w:t>
      </w:r>
      <w:r w:rsidRPr="008E1E53">
        <w:rPr>
          <w:rFonts w:ascii="Arial" w:eastAsia="Calibri" w:hAnsi="Arial" w:cs="Arial"/>
          <w:noProof/>
        </w:rPr>
        <w:t xml:space="preserve">Ostali uvjeti uređenja građevne čestice te </w:t>
      </w:r>
      <w:r w:rsidRPr="008E1E53">
        <w:rPr>
          <w:rFonts w:ascii="Arial" w:eastAsia="Calibri" w:hAnsi="Arial" w:cs="Arial"/>
          <w:noProof/>
          <w:snapToGrid w:val="0"/>
        </w:rPr>
        <w:t xml:space="preserve">gradnje i oblikovanja građevina </w:t>
      </w:r>
      <w:r w:rsidRPr="008E1E53">
        <w:rPr>
          <w:rFonts w:ascii="Arial" w:eastAsia="Calibri" w:hAnsi="Arial" w:cs="Arial"/>
          <w:noProof/>
        </w:rPr>
        <w:t xml:space="preserve">gospodarske namjene – ugostiteljsko-turistička namjena, koji nisu ovim člankom određeni, određeni su u poglavlju 2.2.1.1. ove Odluke. </w:t>
      </w:r>
    </w:p>
    <w:p w14:paraId="0355F6B5" w14:textId="77777777" w:rsidR="008E1E53" w:rsidRPr="008E1E53" w:rsidRDefault="008E1E53" w:rsidP="008E1E53">
      <w:pPr>
        <w:autoSpaceDE w:val="0"/>
        <w:autoSpaceDN w:val="0"/>
        <w:adjustRightInd w:val="0"/>
        <w:spacing w:after="0" w:line="276" w:lineRule="auto"/>
        <w:rPr>
          <w:rFonts w:ascii="Arial" w:eastAsia="Calibri" w:hAnsi="Arial" w:cs="Arial"/>
          <w:noProof/>
          <w:snapToGrid w:val="0"/>
        </w:rPr>
      </w:pPr>
    </w:p>
    <w:p w14:paraId="13E639C6" w14:textId="77777777" w:rsidR="008E1E53" w:rsidRPr="008E1E53" w:rsidRDefault="008E1E53" w:rsidP="008E1E53">
      <w:pPr>
        <w:spacing w:after="0" w:line="276" w:lineRule="auto"/>
        <w:jc w:val="both"/>
        <w:rPr>
          <w:rFonts w:ascii="Arial" w:eastAsia="Times New Roman" w:hAnsi="Arial" w:cs="Arial"/>
          <w:szCs w:val="24"/>
          <w:lang w:eastAsia="hr-HR"/>
        </w:rPr>
      </w:pPr>
      <w:r w:rsidRPr="008E1E53">
        <w:rPr>
          <w:rFonts w:ascii="Arial" w:eastAsia="Times New Roman" w:hAnsi="Arial" w:cs="Arial"/>
          <w:szCs w:val="24"/>
          <w:lang w:eastAsia="hr-HR"/>
        </w:rPr>
        <w:t>(9) U sklopu gospodarske namjene – ugostiteljsko-turistička namjena, pod nazivom lječilišno-rekreacijski centar „Terme Kloštar“, dozvoljeno je smjestiti građevinu javne i društvene namjene  - dom za starije i nemoćne. Uvjeti za gradnju građevine - dom za starije i nemoćne mogu se primijeniti:</w:t>
      </w:r>
    </w:p>
    <w:p w14:paraId="0243275E" w14:textId="77777777" w:rsidR="008E1E53" w:rsidRPr="008E1E53" w:rsidRDefault="008E1E53" w:rsidP="005175B2">
      <w:pPr>
        <w:numPr>
          <w:ilvl w:val="0"/>
          <w:numId w:val="74"/>
        </w:numPr>
        <w:spacing w:after="0" w:line="276" w:lineRule="auto"/>
        <w:ind w:hanging="294"/>
        <w:jc w:val="both"/>
        <w:rPr>
          <w:rFonts w:ascii="Arial" w:eastAsia="Times New Roman" w:hAnsi="Arial" w:cs="Arial"/>
          <w:lang w:eastAsia="hr-HR"/>
        </w:rPr>
      </w:pPr>
      <w:r w:rsidRPr="008E1E53">
        <w:rPr>
          <w:rFonts w:ascii="Arial" w:eastAsia="Times New Roman" w:hAnsi="Arial" w:cs="Arial"/>
          <w:szCs w:val="24"/>
          <w:lang w:eastAsia="hr-HR"/>
        </w:rPr>
        <w:t>uvjeti određeni u ovom članku za ugostiteljsko-turističku namjenu i</w:t>
      </w:r>
    </w:p>
    <w:p w14:paraId="6549EABB" w14:textId="77777777" w:rsidR="008E1E53" w:rsidRPr="008E1E53" w:rsidRDefault="008E1E53" w:rsidP="005175B2">
      <w:pPr>
        <w:numPr>
          <w:ilvl w:val="0"/>
          <w:numId w:val="74"/>
        </w:numPr>
        <w:spacing w:after="0" w:line="276" w:lineRule="auto"/>
        <w:ind w:hanging="294"/>
        <w:jc w:val="both"/>
        <w:rPr>
          <w:rFonts w:ascii="Arial" w:eastAsia="Times New Roman" w:hAnsi="Arial" w:cs="Arial"/>
          <w:lang w:eastAsia="hr-HR"/>
        </w:rPr>
      </w:pPr>
      <w:r w:rsidRPr="008E1E53">
        <w:rPr>
          <w:rFonts w:ascii="Arial" w:eastAsia="Times New Roman" w:hAnsi="Arial" w:cs="Arial"/>
          <w:szCs w:val="24"/>
          <w:lang w:eastAsia="hr-HR"/>
        </w:rPr>
        <w:t>uvjeti smještaja za javne i društvene namjene u poglavlju 4. ove Odluke.</w:t>
      </w:r>
    </w:p>
    <w:p w14:paraId="5FBF00DE" w14:textId="77777777" w:rsidR="008E1E53" w:rsidRPr="008E1E53" w:rsidRDefault="008E1E53" w:rsidP="008E1E53">
      <w:pPr>
        <w:autoSpaceDE w:val="0"/>
        <w:autoSpaceDN w:val="0"/>
        <w:adjustRightInd w:val="0"/>
        <w:spacing w:after="0" w:line="276" w:lineRule="auto"/>
        <w:ind w:left="720"/>
        <w:contextualSpacing/>
        <w:jc w:val="both"/>
        <w:rPr>
          <w:rFonts w:ascii="Arial" w:eastAsia="Times New Roman" w:hAnsi="Arial" w:cs="Arial"/>
          <w:snapToGrid w:val="0"/>
          <w:szCs w:val="24"/>
          <w:lang w:eastAsia="hr-HR"/>
        </w:rPr>
      </w:pPr>
    </w:p>
    <w:p w14:paraId="3D913BEF" w14:textId="77777777" w:rsidR="008E1E53" w:rsidRPr="008E1E53" w:rsidRDefault="008E1E53" w:rsidP="008E1E53">
      <w:pPr>
        <w:spacing w:after="0" w:line="276" w:lineRule="auto"/>
        <w:jc w:val="both"/>
        <w:rPr>
          <w:rFonts w:ascii="Arial" w:eastAsia="Calibri" w:hAnsi="Arial" w:cs="Arial"/>
          <w:sz w:val="23"/>
          <w:szCs w:val="23"/>
        </w:rPr>
      </w:pPr>
      <w:r w:rsidRPr="008E1E53">
        <w:rPr>
          <w:rFonts w:ascii="Arial" w:eastAsia="Calibri" w:hAnsi="Arial" w:cs="Arial"/>
          <w:noProof/>
        </w:rPr>
        <w:t xml:space="preserve">(10) Uvjeti </w:t>
      </w:r>
      <w:r w:rsidRPr="008E1E53">
        <w:rPr>
          <w:rFonts w:ascii="Arial" w:eastAsia="Calibri" w:hAnsi="Arial" w:cs="Arial"/>
          <w:sz w:val="23"/>
          <w:szCs w:val="23"/>
        </w:rPr>
        <w:t xml:space="preserve">priključivanja na infrastrukturne mreže (promet, elektronička komunikacijska infrastruktura, </w:t>
      </w:r>
      <w:proofErr w:type="spellStart"/>
      <w:r w:rsidRPr="008E1E53">
        <w:rPr>
          <w:rFonts w:ascii="Arial" w:eastAsia="Calibri" w:hAnsi="Arial" w:cs="Arial"/>
          <w:sz w:val="23"/>
          <w:szCs w:val="23"/>
        </w:rPr>
        <w:t>plinoopskrba</w:t>
      </w:r>
      <w:proofErr w:type="spellEnd"/>
      <w:r w:rsidRPr="008E1E53">
        <w:rPr>
          <w:rFonts w:ascii="Arial" w:eastAsia="Calibri" w:hAnsi="Arial" w:cs="Arial"/>
          <w:sz w:val="23"/>
          <w:szCs w:val="23"/>
        </w:rPr>
        <w:t>, elektroopskrba, vodoopskrba, odvodnja otpadnih voda) obavlja se na način i uz uvjete propisane od nadležnih tijela, uz primjenu odgovarajućih posebnih propisa i sukladno odredbama poglavlja 5. ove Odluke.</w:t>
      </w:r>
    </w:p>
    <w:p w14:paraId="07B52043" w14:textId="77777777" w:rsidR="008E1E53" w:rsidRPr="008E1E53" w:rsidRDefault="008E1E53" w:rsidP="008E1E53">
      <w:pPr>
        <w:autoSpaceDE w:val="0"/>
        <w:autoSpaceDN w:val="0"/>
        <w:adjustRightInd w:val="0"/>
        <w:spacing w:after="0" w:line="276" w:lineRule="auto"/>
        <w:ind w:left="720"/>
        <w:contextualSpacing/>
        <w:jc w:val="both"/>
        <w:rPr>
          <w:rFonts w:ascii="Arial" w:eastAsia="Times New Roman" w:hAnsi="Arial" w:cs="Arial"/>
          <w:snapToGrid w:val="0"/>
          <w:szCs w:val="24"/>
          <w:lang w:eastAsia="hr-HR"/>
        </w:rPr>
      </w:pPr>
    </w:p>
    <w:p w14:paraId="4AA3550C" w14:textId="77777777" w:rsidR="008E1E53" w:rsidRPr="008E1E53" w:rsidRDefault="008E1E53" w:rsidP="008E1E53">
      <w:pPr>
        <w:autoSpaceDE w:val="0"/>
        <w:autoSpaceDN w:val="0"/>
        <w:adjustRightInd w:val="0"/>
        <w:spacing w:after="0" w:line="240" w:lineRule="auto"/>
        <w:jc w:val="both"/>
        <w:rPr>
          <w:rFonts w:ascii="Arial" w:eastAsia="Calibri" w:hAnsi="Arial" w:cs="Arial"/>
          <w:noProof/>
        </w:rPr>
      </w:pPr>
      <w:r w:rsidRPr="008E1E53">
        <w:rPr>
          <w:rFonts w:ascii="Arial" w:eastAsia="Calibri" w:hAnsi="Arial" w:cs="Arial"/>
          <w:noProof/>
        </w:rPr>
        <w:t xml:space="preserve">(11) </w:t>
      </w:r>
      <w:r w:rsidRPr="008E1E53">
        <w:rPr>
          <w:rFonts w:ascii="Arial" w:eastAsia="Calibri" w:hAnsi="Arial" w:cs="Arial"/>
          <w:b/>
          <w:noProof/>
        </w:rPr>
        <w:t xml:space="preserve">Infrastrukturna mreža </w:t>
      </w:r>
      <w:r w:rsidRPr="008E1E53">
        <w:rPr>
          <w:rFonts w:ascii="Arial" w:eastAsia="Calibri" w:hAnsi="Arial" w:cs="Arial"/>
          <w:noProof/>
        </w:rPr>
        <w:t xml:space="preserve">unutar gospodarske namjene – ugostiteljsko-turistička namjena, pod nazivom lječilišno-rekreacijski centar „Terme Kloštar“ mora zadovoljavati sljedeće: </w:t>
      </w:r>
    </w:p>
    <w:p w14:paraId="77029BBA" w14:textId="77777777" w:rsidR="008E1E53" w:rsidRPr="008E1E53" w:rsidRDefault="008E1E53" w:rsidP="008E1E53">
      <w:pPr>
        <w:autoSpaceDE w:val="0"/>
        <w:autoSpaceDN w:val="0"/>
        <w:adjustRightInd w:val="0"/>
        <w:spacing w:after="0" w:line="240" w:lineRule="auto"/>
        <w:ind w:left="426"/>
        <w:jc w:val="both"/>
        <w:rPr>
          <w:rFonts w:ascii="Arial" w:eastAsia="Calibri" w:hAnsi="Arial" w:cs="Arial"/>
          <w:noProof/>
        </w:rPr>
      </w:pPr>
      <w:r w:rsidRPr="008E1E53">
        <w:rPr>
          <w:rFonts w:ascii="Arial" w:eastAsia="Calibri" w:hAnsi="Arial" w:cs="Arial"/>
          <w:b/>
          <w:noProof/>
        </w:rPr>
        <w:t>1. Prometna infrastruktura</w:t>
      </w:r>
      <w:r w:rsidRPr="008E1E53">
        <w:rPr>
          <w:rFonts w:ascii="Arial" w:eastAsia="Calibri" w:hAnsi="Arial" w:cs="Arial"/>
          <w:noProof/>
        </w:rPr>
        <w:t xml:space="preserve"> </w:t>
      </w:r>
    </w:p>
    <w:p w14:paraId="3A1D1DC4"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pristup na građevnu česticu odvija se preko lokalne ceste LC 26129,</w:t>
      </w:r>
    </w:p>
    <w:p w14:paraId="0A0BB0F6"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 xml:space="preserve">građevna čestica mora imati osiguran kolni pristup najmanje širine kolnika od 5,0 m, na prometnu površinu,  </w:t>
      </w:r>
    </w:p>
    <w:p w14:paraId="7D908F27"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napToGrid w:val="0"/>
          <w:szCs w:val="24"/>
          <w:lang w:eastAsia="hr-HR"/>
        </w:rPr>
        <w:t xml:space="preserve">unutar građevne čestice </w:t>
      </w:r>
      <w:r w:rsidRPr="008E1E53">
        <w:rPr>
          <w:rFonts w:ascii="Arial" w:eastAsia="Times New Roman" w:hAnsi="Arial" w:cs="Arial"/>
          <w:szCs w:val="24"/>
          <w:lang w:eastAsia="hr-HR"/>
        </w:rPr>
        <w:t>ugostiteljsko-turističke namjene potrebno je planirati interne prometnice a sve sukladno projektnoj dokumentaciji i tehničkim rješenjima,</w:t>
      </w:r>
    </w:p>
    <w:p w14:paraId="2DD0B771"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planirati pješačko-biciklističke staze,</w:t>
      </w:r>
    </w:p>
    <w:p w14:paraId="3B1A2FA9"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sve zahvate niskogradnje (staze i prilaze), osim glavnog pristupnog puta, preporuča se izvesti u materijalima i na način primjeren okolišu,</w:t>
      </w:r>
    </w:p>
    <w:p w14:paraId="76A3366A"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parkirališne površine mogu se organizirati zasebno ili kao zajedničko parkiralište za više sadržaja,</w:t>
      </w:r>
    </w:p>
    <w:p w14:paraId="6E6B8068" w14:textId="77777777" w:rsidR="008E1E53" w:rsidRPr="008E1E53" w:rsidRDefault="008E1E53" w:rsidP="005175B2">
      <w:pPr>
        <w:numPr>
          <w:ilvl w:val="0"/>
          <w:numId w:val="68"/>
        </w:numPr>
        <w:autoSpaceDE w:val="0"/>
        <w:autoSpaceDN w:val="0"/>
        <w:adjustRightInd w:val="0"/>
        <w:spacing w:after="0" w:line="276" w:lineRule="auto"/>
        <w:ind w:left="993" w:hanging="284"/>
        <w:contextualSpacing/>
        <w:jc w:val="both"/>
        <w:rPr>
          <w:rFonts w:ascii="Arial" w:eastAsia="Times New Roman" w:hAnsi="Arial" w:cs="Arial"/>
          <w:snapToGrid w:val="0"/>
          <w:szCs w:val="24"/>
          <w:lang w:eastAsia="hr-HR"/>
        </w:rPr>
      </w:pPr>
      <w:r w:rsidRPr="008E1E53">
        <w:rPr>
          <w:rFonts w:ascii="Arial" w:eastAsia="Times New Roman" w:hAnsi="Arial" w:cs="Arial"/>
          <w:szCs w:val="24"/>
          <w:lang w:eastAsia="hr-HR"/>
        </w:rPr>
        <w:t>prostor za potrebna parkirališno-garažna mjesta osigurava se unutar građevne čestice sukladno odredbama članka 31. ove Odluke.</w:t>
      </w:r>
    </w:p>
    <w:p w14:paraId="2D2A1862" w14:textId="77777777" w:rsidR="008E1E53" w:rsidRPr="008E1E53" w:rsidRDefault="008E1E53" w:rsidP="008E1E53">
      <w:pPr>
        <w:autoSpaceDE w:val="0"/>
        <w:autoSpaceDN w:val="0"/>
        <w:adjustRightInd w:val="0"/>
        <w:spacing w:after="0" w:line="276" w:lineRule="auto"/>
        <w:ind w:left="426"/>
        <w:rPr>
          <w:rFonts w:ascii="Arial" w:eastAsia="Calibri" w:hAnsi="Arial" w:cs="Arial"/>
          <w:b/>
          <w:noProof/>
        </w:rPr>
      </w:pPr>
      <w:r w:rsidRPr="008E1E53">
        <w:rPr>
          <w:rFonts w:ascii="Arial" w:eastAsia="Calibri" w:hAnsi="Arial" w:cs="Arial"/>
          <w:b/>
          <w:noProof/>
        </w:rPr>
        <w:t>2. Elektroinstalacije</w:t>
      </w:r>
    </w:p>
    <w:p w14:paraId="42F63228" w14:textId="77777777" w:rsidR="008E1E53" w:rsidRPr="008E1E53" w:rsidRDefault="008E1E53" w:rsidP="005175B2">
      <w:pPr>
        <w:numPr>
          <w:ilvl w:val="0"/>
          <w:numId w:val="69"/>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građevine se mogu priključiti na NN mrežu sukladno uvjetima lokalnog distributera.</w:t>
      </w:r>
    </w:p>
    <w:p w14:paraId="79EEF81A" w14:textId="77777777" w:rsidR="008E1E53" w:rsidRPr="008E1E53" w:rsidRDefault="008E1E53" w:rsidP="008E1E53">
      <w:pPr>
        <w:autoSpaceDE w:val="0"/>
        <w:autoSpaceDN w:val="0"/>
        <w:adjustRightInd w:val="0"/>
        <w:spacing w:after="0" w:line="276" w:lineRule="auto"/>
        <w:ind w:left="426"/>
        <w:rPr>
          <w:rFonts w:ascii="Arial" w:eastAsia="Calibri" w:hAnsi="Arial" w:cs="Arial"/>
          <w:b/>
          <w:noProof/>
        </w:rPr>
      </w:pPr>
      <w:r w:rsidRPr="008E1E53">
        <w:rPr>
          <w:rFonts w:ascii="Arial" w:eastAsia="Calibri" w:hAnsi="Arial" w:cs="Arial"/>
          <w:b/>
          <w:noProof/>
        </w:rPr>
        <w:t>3. Vodoopskrba</w:t>
      </w:r>
    </w:p>
    <w:p w14:paraId="5FB0F9E6" w14:textId="77777777" w:rsidR="008E1E53" w:rsidRPr="008E1E53" w:rsidRDefault="008E1E53" w:rsidP="005175B2">
      <w:pPr>
        <w:numPr>
          <w:ilvl w:val="0"/>
          <w:numId w:val="70"/>
        </w:numPr>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građevine se mogu priključiti na javnu vodovodnu mrežu sukladno uvjetima lokalnog distributera.</w:t>
      </w:r>
    </w:p>
    <w:p w14:paraId="236FE185" w14:textId="77777777" w:rsidR="008E1E53" w:rsidRPr="008E1E53" w:rsidRDefault="008E1E53" w:rsidP="008E1E53">
      <w:pPr>
        <w:spacing w:after="0" w:line="276" w:lineRule="auto"/>
        <w:ind w:left="426"/>
        <w:rPr>
          <w:rFonts w:ascii="Arial" w:eastAsia="Calibri" w:hAnsi="Arial" w:cs="Arial"/>
          <w:b/>
          <w:noProof/>
        </w:rPr>
      </w:pPr>
      <w:r w:rsidRPr="008E1E53">
        <w:rPr>
          <w:rFonts w:ascii="Arial" w:eastAsia="Calibri" w:hAnsi="Arial" w:cs="Arial"/>
          <w:b/>
          <w:noProof/>
        </w:rPr>
        <w:t>4. Odvodnja</w:t>
      </w:r>
    </w:p>
    <w:p w14:paraId="162B738D" w14:textId="77777777" w:rsidR="008E1E53" w:rsidRPr="008E1E53" w:rsidRDefault="008E1E53" w:rsidP="005175B2">
      <w:pPr>
        <w:numPr>
          <w:ilvl w:val="0"/>
          <w:numId w:val="71"/>
        </w:numPr>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lastRenderedPageBreak/>
        <w:t>odvodnja otpadnih voda zbrinjavat će se priključenjem na vodonepropusnu kanalizacijsku mrežu sukladno uvjetima lokalnog distributera odnosno izvedbom vlastitog sustava pročišćavanja sanitarno-fekalnih voda za cijelo područje kompleksa,</w:t>
      </w:r>
    </w:p>
    <w:p w14:paraId="1BFC9F99" w14:textId="77777777" w:rsidR="008E1E53" w:rsidRPr="008E1E53" w:rsidRDefault="008E1E53" w:rsidP="005175B2">
      <w:pPr>
        <w:numPr>
          <w:ilvl w:val="0"/>
          <w:numId w:val="71"/>
        </w:numPr>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do izgradnje vlastitog sustava odvodnje i pročišćavanja otpadnih voda, otpadne vode potrebno je skupljati na način kako je opisano u poglavlju 5. ove Odluke,</w:t>
      </w:r>
    </w:p>
    <w:p w14:paraId="45836CF9" w14:textId="77777777" w:rsidR="008E1E53" w:rsidRPr="008E1E53" w:rsidRDefault="008E1E53" w:rsidP="005175B2">
      <w:pPr>
        <w:numPr>
          <w:ilvl w:val="0"/>
          <w:numId w:val="71"/>
        </w:numPr>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oborinska odvodnja odvodit će se sukladno uvjetima lokalnog distributera,</w:t>
      </w:r>
    </w:p>
    <w:p w14:paraId="5DF875BB" w14:textId="77777777" w:rsidR="008E1E53" w:rsidRPr="008E1E53" w:rsidRDefault="008E1E53" w:rsidP="005175B2">
      <w:pPr>
        <w:numPr>
          <w:ilvl w:val="0"/>
          <w:numId w:val="71"/>
        </w:numPr>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iznimno, oborinske vode, naročito krovne vode i vode sa pješačkih površina, mogu se skupljati te koristiti unutar područja građevne čestice ispuštanjem na zelene površine ili slično.</w:t>
      </w:r>
    </w:p>
    <w:p w14:paraId="1FC968A4" w14:textId="77777777" w:rsidR="008E1E53" w:rsidRPr="008E1E53" w:rsidRDefault="008E1E53" w:rsidP="008E1E53">
      <w:pPr>
        <w:spacing w:after="0" w:line="240" w:lineRule="auto"/>
        <w:ind w:left="426"/>
        <w:contextualSpacing/>
        <w:jc w:val="both"/>
        <w:rPr>
          <w:rFonts w:ascii="Arial" w:eastAsia="Times New Roman" w:hAnsi="Arial" w:cs="Arial"/>
          <w:b/>
          <w:szCs w:val="24"/>
          <w:lang w:eastAsia="hr-HR"/>
        </w:rPr>
      </w:pPr>
      <w:r w:rsidRPr="008E1E53">
        <w:rPr>
          <w:rFonts w:ascii="Arial" w:eastAsia="Times New Roman" w:hAnsi="Arial" w:cs="Arial"/>
          <w:b/>
          <w:szCs w:val="24"/>
          <w:lang w:eastAsia="hr-HR"/>
        </w:rPr>
        <w:t>4.1. Tehnološka voda – bazenska voda</w:t>
      </w:r>
    </w:p>
    <w:p w14:paraId="0CC03007" w14:textId="77777777" w:rsidR="008E1E53" w:rsidRPr="008E1E53" w:rsidRDefault="008E1E53" w:rsidP="005175B2">
      <w:pPr>
        <w:numPr>
          <w:ilvl w:val="0"/>
          <w:numId w:val="72"/>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bazensku vodu potrebno je zatvorenim kanalima odvesti do uređaja za izdvajanje klora i drugih štetnih primjesa, te spuštanje temperature i kao takva se zbrinjava kao i druge otpadne vode s područja zahvata.</w:t>
      </w:r>
    </w:p>
    <w:p w14:paraId="43FF24DB" w14:textId="77777777" w:rsidR="008E1E53" w:rsidRPr="008E1E53" w:rsidRDefault="008E1E53" w:rsidP="008E1E53">
      <w:pPr>
        <w:spacing w:after="0" w:line="276" w:lineRule="auto"/>
        <w:ind w:left="426"/>
        <w:jc w:val="both"/>
        <w:rPr>
          <w:rFonts w:ascii="Arial" w:eastAsia="Times New Roman" w:hAnsi="Arial" w:cs="Arial"/>
          <w:b/>
          <w:lang w:eastAsia="hr-HR"/>
        </w:rPr>
      </w:pPr>
      <w:r w:rsidRPr="008E1E53">
        <w:rPr>
          <w:rFonts w:ascii="Arial" w:eastAsia="Times New Roman" w:hAnsi="Arial" w:cs="Arial"/>
          <w:b/>
          <w:lang w:eastAsia="hr-HR"/>
        </w:rPr>
        <w:t>5. Obnovljivi izvori energije</w:t>
      </w:r>
    </w:p>
    <w:p w14:paraId="2E35B4C2" w14:textId="77777777" w:rsidR="008E1E53" w:rsidRPr="008E1E53" w:rsidRDefault="008E1E53" w:rsidP="005175B2">
      <w:pPr>
        <w:numPr>
          <w:ilvl w:val="0"/>
          <w:numId w:val="73"/>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obnovljivim izvorima smatra se energija (električna i toplinska) koja se može proizvoditi unutar područja, a da se za proizvodnju energije koriste obnovljivi izvori i to u prvom redu solarna energija, temperatura zemlje, geotermalna voda, podzemna voda i kogeneracija, odnosno kombinacija navedenog,</w:t>
      </w:r>
    </w:p>
    <w:p w14:paraId="5D645017" w14:textId="77777777" w:rsidR="008E1E53" w:rsidRPr="008E1E53" w:rsidRDefault="008E1E53" w:rsidP="005175B2">
      <w:pPr>
        <w:numPr>
          <w:ilvl w:val="0"/>
          <w:numId w:val="73"/>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solarni paneli, kao osnovni elementi solarnih energana mogu se locirati na krovovima građevina ili kao elementi integrirani u pročelja građevina,</w:t>
      </w:r>
    </w:p>
    <w:p w14:paraId="6C61657C" w14:textId="77777777" w:rsidR="008E1E53" w:rsidRPr="008E1E53" w:rsidRDefault="008E1E53" w:rsidP="005175B2">
      <w:pPr>
        <w:numPr>
          <w:ilvl w:val="0"/>
          <w:numId w:val="73"/>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projektom je planirano: na krovu građevine hotela planiran je smještaj sustava za korištenje obnovljivih izvora energije – solarni paneli sukladno tehničkim rješenjima,</w:t>
      </w:r>
    </w:p>
    <w:p w14:paraId="6F7F2BCC" w14:textId="77777777" w:rsidR="008E1E53" w:rsidRPr="008E1E53" w:rsidRDefault="008E1E53" w:rsidP="005175B2">
      <w:pPr>
        <w:numPr>
          <w:ilvl w:val="0"/>
          <w:numId w:val="73"/>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bunari i drugi elementi koji se instaliraju podzemno, a koriste za iskorištavanje temperature podzemnih voda, odnosno zemlje i kogeneraciju mogu se locirati na građevnoj čestici, uz uvjet da se osigura propisana minimalna površina zelenih površina, </w:t>
      </w:r>
    </w:p>
    <w:p w14:paraId="7CC024B8" w14:textId="5BAD1F7B" w:rsidR="008E1E53" w:rsidRPr="008E1E53" w:rsidRDefault="008E1E53" w:rsidP="005175B2">
      <w:pPr>
        <w:numPr>
          <w:ilvl w:val="0"/>
          <w:numId w:val="73"/>
        </w:numPr>
        <w:autoSpaceDE w:val="0"/>
        <w:autoSpaceDN w:val="0"/>
        <w:adjustRightInd w:val="0"/>
        <w:spacing w:after="0" w:line="240" w:lineRule="auto"/>
        <w:ind w:left="993" w:hanging="284"/>
        <w:contextualSpacing/>
        <w:jc w:val="both"/>
        <w:rPr>
          <w:rFonts w:ascii="Arial" w:eastAsia="Times New Roman" w:hAnsi="Arial" w:cs="Arial"/>
          <w:szCs w:val="24"/>
          <w:lang w:eastAsia="hr-HR"/>
        </w:rPr>
      </w:pPr>
      <w:r w:rsidRPr="008E1E53">
        <w:rPr>
          <w:rFonts w:ascii="Arial" w:eastAsia="Times New Roman" w:hAnsi="Arial" w:cs="Arial"/>
          <w:szCs w:val="24"/>
          <w:lang w:eastAsia="hr-HR"/>
        </w:rPr>
        <w:t xml:space="preserve">za distribuciju energije proizvedenu korištenjem obnovljivih izvora moguće je unutar područja obuhvata postavljati energetsku linijsku infrastrukturu – cjevovode </w:t>
      </w:r>
      <w:proofErr w:type="spellStart"/>
      <w:r w:rsidRPr="008E1E53">
        <w:rPr>
          <w:rFonts w:ascii="Arial" w:eastAsia="Times New Roman" w:hAnsi="Arial" w:cs="Arial"/>
          <w:szCs w:val="24"/>
          <w:lang w:eastAsia="hr-HR"/>
        </w:rPr>
        <w:t>produktovoda</w:t>
      </w:r>
      <w:proofErr w:type="spellEnd"/>
      <w:r w:rsidRPr="008E1E53">
        <w:rPr>
          <w:rFonts w:ascii="Arial" w:eastAsia="Times New Roman" w:hAnsi="Arial" w:cs="Arial"/>
          <w:szCs w:val="24"/>
          <w:lang w:eastAsia="hr-HR"/>
        </w:rPr>
        <w:t>, kabelsku kanalizaciju i kabelsku linijsku infrastrukturu.“.</w:t>
      </w:r>
    </w:p>
    <w:p w14:paraId="56FDC306" w14:textId="77777777" w:rsidR="008E1E53" w:rsidRPr="008E1E53" w:rsidRDefault="008E1E53" w:rsidP="008E1E53">
      <w:pPr>
        <w:autoSpaceDE w:val="0"/>
        <w:autoSpaceDN w:val="0"/>
        <w:adjustRightInd w:val="0"/>
        <w:spacing w:after="0" w:line="240" w:lineRule="auto"/>
        <w:contextualSpacing/>
        <w:jc w:val="both"/>
        <w:rPr>
          <w:rFonts w:ascii="Arial" w:eastAsia="Times New Roman" w:hAnsi="Arial" w:cs="Arial"/>
          <w:color w:val="4F81BD"/>
          <w:szCs w:val="24"/>
          <w:lang w:eastAsia="hr-HR"/>
        </w:rPr>
      </w:pPr>
    </w:p>
    <w:p w14:paraId="44DA4404" w14:textId="5C7DE6FA" w:rsidR="008E1E53" w:rsidRDefault="008E1E53" w:rsidP="008E1E53">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74.</w:t>
      </w:r>
    </w:p>
    <w:p w14:paraId="56862032" w14:textId="62E2ECE3" w:rsidR="008E1E53" w:rsidRDefault="008E1E53" w:rsidP="00450466">
      <w:pPr>
        <w:tabs>
          <w:tab w:val="left" w:pos="540"/>
        </w:tabs>
        <w:spacing w:after="0" w:line="240" w:lineRule="auto"/>
        <w:jc w:val="both"/>
        <w:rPr>
          <w:rFonts w:ascii="Arial" w:eastAsia="Calibri" w:hAnsi="Arial" w:cs="Arial"/>
          <w:noProof/>
        </w:rPr>
      </w:pPr>
    </w:p>
    <w:p w14:paraId="58150D6E" w14:textId="5DEC4983" w:rsidR="0039267F" w:rsidRDefault="0039267F" w:rsidP="0039267F">
      <w:pPr>
        <w:tabs>
          <w:tab w:val="left" w:pos="540"/>
        </w:tabs>
        <w:spacing w:after="0" w:line="240" w:lineRule="auto"/>
        <w:jc w:val="both"/>
        <w:rPr>
          <w:rFonts w:ascii="Arial" w:hAnsi="Arial" w:cs="Arial"/>
          <w:lang w:eastAsia="hr-HR"/>
        </w:rPr>
      </w:pPr>
      <w:r>
        <w:rPr>
          <w:rFonts w:ascii="Arial" w:eastAsia="Calibri" w:hAnsi="Arial" w:cs="Arial"/>
          <w:noProof/>
        </w:rPr>
        <w:tab/>
        <w:t xml:space="preserve">Iza članka 52.d podnaslov </w:t>
      </w:r>
      <w:r>
        <w:rPr>
          <w:rFonts w:ascii="Arial" w:hAnsi="Arial" w:cs="Arial"/>
          <w:lang w:eastAsia="hr-HR"/>
        </w:rPr>
        <w:t>„</w:t>
      </w:r>
      <w:r w:rsidRPr="0039267F">
        <w:rPr>
          <w:rFonts w:ascii="Arial" w:hAnsi="Arial" w:cs="Arial"/>
          <w:b/>
          <w:bCs/>
          <w:lang w:eastAsia="hr-HR"/>
        </w:rPr>
        <w:t>2.3.4 Kamp i sportsko-rekreacijska igrališta na otvorenom s pratećim zgradama unutar prirodnih i prirodi bliskih predjela</w:t>
      </w:r>
      <w:r>
        <w:rPr>
          <w:rFonts w:ascii="Arial" w:hAnsi="Arial" w:cs="Arial"/>
          <w:lang w:eastAsia="hr-HR"/>
        </w:rPr>
        <w:t>“ mijenja se i glasi: „</w:t>
      </w:r>
      <w:r w:rsidRPr="0039267F">
        <w:rPr>
          <w:rFonts w:ascii="Arial" w:hAnsi="Arial" w:cs="Arial"/>
          <w:b/>
          <w:bCs/>
          <w:lang w:eastAsia="hr-HR"/>
        </w:rPr>
        <w:t>Mješovita namjena – pretežito poljoprivredna gospodarstva</w:t>
      </w:r>
      <w:r>
        <w:rPr>
          <w:rFonts w:ascii="Arial" w:hAnsi="Arial" w:cs="Arial"/>
          <w:lang w:eastAsia="hr-HR"/>
        </w:rPr>
        <w:t>“.</w:t>
      </w:r>
    </w:p>
    <w:p w14:paraId="4CCD0DFE" w14:textId="719E9639" w:rsidR="0039267F" w:rsidRDefault="0039267F" w:rsidP="0039267F">
      <w:pPr>
        <w:tabs>
          <w:tab w:val="left" w:pos="540"/>
        </w:tabs>
        <w:spacing w:after="0" w:line="240" w:lineRule="auto"/>
        <w:jc w:val="both"/>
        <w:rPr>
          <w:rFonts w:ascii="Arial" w:hAnsi="Arial" w:cs="Arial"/>
          <w:lang w:eastAsia="hr-HR"/>
        </w:rPr>
      </w:pPr>
    </w:p>
    <w:p w14:paraId="135BF01C" w14:textId="17E2593E" w:rsidR="0039267F" w:rsidRDefault="0039267F" w:rsidP="0039267F">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75.</w:t>
      </w:r>
    </w:p>
    <w:p w14:paraId="6BF5F773" w14:textId="77777777" w:rsidR="0039267F" w:rsidRPr="0039267F" w:rsidRDefault="0039267F" w:rsidP="0039267F">
      <w:pPr>
        <w:tabs>
          <w:tab w:val="left" w:pos="540"/>
        </w:tabs>
        <w:spacing w:after="0" w:line="240" w:lineRule="auto"/>
        <w:jc w:val="both"/>
        <w:rPr>
          <w:rFonts w:ascii="Arial" w:hAnsi="Arial" w:cs="Arial"/>
          <w:lang w:eastAsia="hr-HR"/>
        </w:rPr>
      </w:pPr>
    </w:p>
    <w:p w14:paraId="2A076BBB" w14:textId="680D1435" w:rsidR="0039267F" w:rsidRDefault="0039267F" w:rsidP="0039267F">
      <w:pPr>
        <w:tabs>
          <w:tab w:val="left" w:pos="540"/>
        </w:tabs>
        <w:spacing w:after="0" w:line="240" w:lineRule="auto"/>
        <w:jc w:val="both"/>
        <w:rPr>
          <w:rFonts w:ascii="Arial" w:eastAsia="Calibri" w:hAnsi="Arial" w:cs="Arial"/>
          <w:noProof/>
        </w:rPr>
      </w:pPr>
      <w:r>
        <w:rPr>
          <w:rFonts w:ascii="Arial" w:eastAsia="Calibri" w:hAnsi="Arial" w:cs="Arial"/>
          <w:noProof/>
        </w:rPr>
        <w:tab/>
        <w:t>Članak 53. mijenja se i glasi:</w:t>
      </w:r>
    </w:p>
    <w:p w14:paraId="1A4EAACB" w14:textId="77777777" w:rsidR="002A5FFF" w:rsidRDefault="002A5FFF" w:rsidP="002A5FFF">
      <w:pPr>
        <w:spacing w:after="0" w:line="276" w:lineRule="auto"/>
        <w:jc w:val="both"/>
        <w:rPr>
          <w:rFonts w:ascii="Arial" w:eastAsia="Calibri" w:hAnsi="Arial" w:cs="Arial"/>
          <w:noProof/>
        </w:rPr>
      </w:pPr>
    </w:p>
    <w:p w14:paraId="096AA302" w14:textId="32C438C9" w:rsidR="002A5FFF" w:rsidRPr="002A5FFF" w:rsidRDefault="002A5FFF" w:rsidP="002A5FFF">
      <w:pPr>
        <w:spacing w:after="0" w:line="276" w:lineRule="auto"/>
        <w:jc w:val="both"/>
        <w:rPr>
          <w:rFonts w:ascii="Arial" w:eastAsia="Calibri" w:hAnsi="Arial" w:cs="Arial"/>
        </w:rPr>
      </w:pPr>
      <w:r w:rsidRPr="002A5FFF">
        <w:rPr>
          <w:rFonts w:ascii="Arial" w:eastAsia="Calibri" w:hAnsi="Arial" w:cs="Arial"/>
          <w:noProof/>
        </w:rPr>
        <w:t>„</w:t>
      </w:r>
      <w:r w:rsidRPr="002A5FFF">
        <w:rPr>
          <w:rFonts w:ascii="Arial" w:eastAsia="Calibri" w:hAnsi="Arial" w:cs="Arial"/>
        </w:rPr>
        <w:t xml:space="preserve">(1) </w:t>
      </w:r>
      <w:r w:rsidRPr="002A5FFF">
        <w:rPr>
          <w:rFonts w:ascii="Arial" w:eastAsia="Calibri" w:hAnsi="Arial" w:cs="Arial"/>
          <w:b/>
        </w:rPr>
        <w:t>Mješovita namjena – pretežito poljoprivredna gospodarstva</w:t>
      </w:r>
      <w:r w:rsidRPr="002A5FFF">
        <w:rPr>
          <w:rFonts w:ascii="Arial" w:eastAsia="Calibri" w:hAnsi="Arial" w:cs="Arial"/>
        </w:rPr>
        <w:t xml:space="preserve"> /oznaka M4/, može se smjestiti u </w:t>
      </w:r>
      <w:r w:rsidRPr="002A5FFF">
        <w:rPr>
          <w:rFonts w:ascii="Arial" w:eastAsia="Calibri" w:hAnsi="Arial" w:cs="Arial"/>
          <w:noProof/>
        </w:rPr>
        <w:t xml:space="preserve">izdvojenom građevinskom području izvan naselja, koja je namijenjana za razvoj poljoprivrednih djelatnosti vezanih uz vinogradarstvo, voćarstvo, </w:t>
      </w:r>
      <w:r w:rsidRPr="002A5FFF">
        <w:rPr>
          <w:rFonts w:ascii="Arial" w:eastAsia="Calibri" w:hAnsi="Arial" w:cs="Arial"/>
        </w:rPr>
        <w:t>uzgoj životinja, za različite gospodarsko-poljoprivredne djelatnosti, uslužno-trgovački prostori za prodaju vlastitih poljoprivrednih proizvoda te ugostiteljsko-turistički smještajni sadržaji i slično.</w:t>
      </w:r>
    </w:p>
    <w:p w14:paraId="5AFC3D6C" w14:textId="77777777" w:rsidR="002A5FFF" w:rsidRPr="002A5FFF" w:rsidRDefault="002A5FFF" w:rsidP="002A5FFF">
      <w:pPr>
        <w:spacing w:after="0" w:line="240" w:lineRule="auto"/>
        <w:jc w:val="both"/>
        <w:rPr>
          <w:rFonts w:ascii="Arial" w:eastAsia="Calibri" w:hAnsi="Arial" w:cs="Arial"/>
        </w:rPr>
      </w:pPr>
    </w:p>
    <w:p w14:paraId="19CD2CD5" w14:textId="77777777" w:rsidR="002A5FFF" w:rsidRPr="002A5FFF" w:rsidRDefault="002A5FFF" w:rsidP="002A5FFF">
      <w:pPr>
        <w:spacing w:after="0" w:line="240" w:lineRule="auto"/>
        <w:jc w:val="both"/>
        <w:rPr>
          <w:rFonts w:ascii="Arial" w:eastAsia="Calibri" w:hAnsi="Arial" w:cs="Arial"/>
        </w:rPr>
      </w:pPr>
      <w:r w:rsidRPr="002A5FFF">
        <w:rPr>
          <w:rFonts w:ascii="Arial" w:eastAsia="Calibri" w:hAnsi="Arial" w:cs="Arial"/>
        </w:rPr>
        <w:t xml:space="preserve">(2) Na području </w:t>
      </w:r>
      <w:r w:rsidRPr="002A5FFF">
        <w:rPr>
          <w:rFonts w:ascii="Arial" w:eastAsia="Calibri" w:hAnsi="Arial" w:cs="Arial"/>
          <w:b/>
        </w:rPr>
        <w:t xml:space="preserve">mješovite namjene – pretežito poljoprivredna gospodarstva </w:t>
      </w:r>
      <w:r w:rsidRPr="002A5FFF">
        <w:rPr>
          <w:rFonts w:ascii="Arial" w:eastAsia="Calibri" w:hAnsi="Arial" w:cs="Arial"/>
        </w:rPr>
        <w:t>dozvoljeno je smjestiti sljedeće:</w:t>
      </w:r>
    </w:p>
    <w:p w14:paraId="6F3D9DA0" w14:textId="77777777" w:rsidR="002A5FFF" w:rsidRPr="002A5FFF" w:rsidRDefault="002A5FFF" w:rsidP="002A5FFF">
      <w:pPr>
        <w:numPr>
          <w:ilvl w:val="0"/>
          <w:numId w:val="76"/>
        </w:numPr>
        <w:spacing w:after="0" w:line="276" w:lineRule="auto"/>
        <w:jc w:val="both"/>
        <w:rPr>
          <w:rFonts w:ascii="Arial" w:eastAsia="Times New Roman" w:hAnsi="Arial" w:cs="Arial"/>
          <w:lang w:eastAsia="hr-HR"/>
        </w:rPr>
      </w:pPr>
      <w:r w:rsidRPr="002A5FFF">
        <w:rPr>
          <w:rFonts w:ascii="Arial" w:eastAsia="Times New Roman" w:hAnsi="Arial" w:cs="Arial"/>
          <w:lang w:eastAsia="hr-HR"/>
        </w:rPr>
        <w:t xml:space="preserve">gospodarsko-poljoprivredne djelatnosti, </w:t>
      </w:r>
    </w:p>
    <w:p w14:paraId="29D4F072" w14:textId="77777777" w:rsidR="002A5FFF" w:rsidRPr="002A5FFF" w:rsidRDefault="002A5FFF" w:rsidP="002A5FFF">
      <w:pPr>
        <w:numPr>
          <w:ilvl w:val="0"/>
          <w:numId w:val="76"/>
        </w:numPr>
        <w:spacing w:after="0" w:line="276" w:lineRule="auto"/>
        <w:jc w:val="both"/>
        <w:rPr>
          <w:rFonts w:ascii="Arial" w:eastAsia="Times New Roman" w:hAnsi="Arial" w:cs="Arial"/>
          <w:lang w:eastAsia="hr-HR"/>
        </w:rPr>
      </w:pPr>
      <w:r w:rsidRPr="002A5FFF">
        <w:rPr>
          <w:rFonts w:ascii="Arial" w:eastAsia="Times New Roman" w:hAnsi="Arial" w:cs="Arial"/>
          <w:lang w:eastAsia="hr-HR"/>
        </w:rPr>
        <w:t>poslovne djelatnosti,</w:t>
      </w:r>
    </w:p>
    <w:p w14:paraId="69191FDA" w14:textId="77777777" w:rsidR="002A5FFF" w:rsidRPr="002A5FFF" w:rsidRDefault="002A5FFF" w:rsidP="002A5FFF">
      <w:pPr>
        <w:numPr>
          <w:ilvl w:val="0"/>
          <w:numId w:val="76"/>
        </w:numPr>
        <w:spacing w:after="0" w:line="276" w:lineRule="auto"/>
        <w:jc w:val="both"/>
        <w:rPr>
          <w:rFonts w:ascii="Arial" w:eastAsia="Times New Roman" w:hAnsi="Arial" w:cs="Arial"/>
          <w:lang w:eastAsia="hr-HR"/>
        </w:rPr>
      </w:pPr>
      <w:r w:rsidRPr="002A5FFF">
        <w:rPr>
          <w:rFonts w:ascii="Arial" w:eastAsia="Times New Roman" w:hAnsi="Arial" w:cs="Arial"/>
          <w:lang w:eastAsia="hr-HR"/>
        </w:rPr>
        <w:t>ugostiteljsko-turistička djelatnost,</w:t>
      </w:r>
    </w:p>
    <w:p w14:paraId="03E7D141" w14:textId="77777777" w:rsidR="002A5FFF" w:rsidRPr="002A5FFF" w:rsidRDefault="002A5FFF" w:rsidP="002A5FFF">
      <w:pPr>
        <w:numPr>
          <w:ilvl w:val="0"/>
          <w:numId w:val="76"/>
        </w:numPr>
        <w:spacing w:after="0" w:line="276" w:lineRule="auto"/>
        <w:jc w:val="both"/>
        <w:rPr>
          <w:rFonts w:ascii="Arial" w:eastAsia="Times New Roman" w:hAnsi="Arial" w:cs="Arial"/>
          <w:lang w:eastAsia="hr-HR"/>
        </w:rPr>
      </w:pPr>
      <w:r w:rsidRPr="002A5FFF">
        <w:rPr>
          <w:rFonts w:ascii="Arial" w:eastAsia="Times New Roman" w:hAnsi="Arial" w:cs="Arial"/>
          <w:lang w:eastAsia="hr-HR"/>
        </w:rPr>
        <w:t>sportsko-rekreativna djelatnost.</w:t>
      </w:r>
    </w:p>
    <w:p w14:paraId="6F536308" w14:textId="77777777" w:rsidR="002A5FFF" w:rsidRPr="002A5FFF" w:rsidRDefault="002A5FFF" w:rsidP="002A5FFF">
      <w:pPr>
        <w:spacing w:after="0" w:line="276" w:lineRule="auto"/>
        <w:jc w:val="both"/>
        <w:rPr>
          <w:rFonts w:ascii="Arial" w:eastAsia="Times New Roman" w:hAnsi="Arial" w:cs="Arial"/>
          <w:lang w:eastAsia="hr-HR"/>
        </w:rPr>
      </w:pPr>
    </w:p>
    <w:p w14:paraId="6D0B217D" w14:textId="77777777" w:rsidR="002A5FFF" w:rsidRPr="002A5FFF" w:rsidRDefault="002A5FFF" w:rsidP="002A5FFF">
      <w:pPr>
        <w:spacing w:after="0" w:line="276" w:lineRule="auto"/>
        <w:jc w:val="both"/>
        <w:rPr>
          <w:rFonts w:ascii="Arial" w:eastAsia="Times New Roman" w:hAnsi="Arial" w:cs="Arial"/>
          <w:lang w:eastAsia="hr-HR"/>
        </w:rPr>
      </w:pPr>
      <w:r w:rsidRPr="002A5FFF">
        <w:rPr>
          <w:rFonts w:ascii="Arial" w:eastAsia="Times New Roman" w:hAnsi="Arial" w:cs="Arial"/>
          <w:lang w:eastAsia="hr-HR"/>
        </w:rPr>
        <w:lastRenderedPageBreak/>
        <w:t xml:space="preserve">(3) Unutar </w:t>
      </w:r>
      <w:r w:rsidRPr="002A5FFF">
        <w:rPr>
          <w:rFonts w:ascii="Arial" w:eastAsia="Times New Roman" w:hAnsi="Arial" w:cs="Arial"/>
          <w:szCs w:val="24"/>
          <w:lang w:eastAsia="hr-HR"/>
        </w:rPr>
        <w:t>mješovite namjene – pretežito poljoprivredna gospodarstva</w:t>
      </w:r>
      <w:r w:rsidRPr="002A5FFF">
        <w:rPr>
          <w:rFonts w:ascii="Arial" w:eastAsia="Times New Roman" w:hAnsi="Arial" w:cs="Arial"/>
          <w:lang w:eastAsia="hr-HR"/>
        </w:rPr>
        <w:t xml:space="preserve"> mogu se smjestiti </w:t>
      </w:r>
      <w:r w:rsidRPr="002A5FFF">
        <w:rPr>
          <w:rFonts w:ascii="Arial" w:eastAsia="Arial" w:hAnsi="Arial" w:cs="Arial"/>
          <w:szCs w:val="24"/>
          <w:lang w:eastAsia="hr-HR"/>
        </w:rPr>
        <w:t>sljedeće građevine</w:t>
      </w:r>
      <w:r w:rsidRPr="002A5FFF">
        <w:rPr>
          <w:rFonts w:ascii="Arial" w:eastAsia="Times New Roman" w:hAnsi="Arial" w:cs="Arial"/>
          <w:lang w:eastAsia="hr-HR"/>
        </w:rPr>
        <w:t>:</w:t>
      </w:r>
    </w:p>
    <w:p w14:paraId="5F10B4B7" w14:textId="77777777" w:rsidR="002A5FFF" w:rsidRPr="002A5FFF" w:rsidRDefault="002A5FFF" w:rsidP="002A5FFF">
      <w:pPr>
        <w:numPr>
          <w:ilvl w:val="0"/>
          <w:numId w:val="64"/>
        </w:numPr>
        <w:spacing w:after="0" w:line="276" w:lineRule="auto"/>
        <w:ind w:hanging="294"/>
        <w:jc w:val="both"/>
        <w:rPr>
          <w:rFonts w:ascii="Arial" w:eastAsia="Times New Roman" w:hAnsi="Arial" w:cs="Arial"/>
          <w:lang w:eastAsia="hr-HR"/>
        </w:rPr>
      </w:pPr>
      <w:r w:rsidRPr="002A5FFF">
        <w:rPr>
          <w:rFonts w:ascii="Arial" w:eastAsia="Times New Roman" w:hAnsi="Arial" w:cs="Arial"/>
          <w:lang w:eastAsia="hr-HR"/>
        </w:rPr>
        <w:t xml:space="preserve">gospodarsko-poljoprivredne građevine – vezano uz </w:t>
      </w:r>
      <w:r w:rsidRPr="002A5FFF">
        <w:rPr>
          <w:rFonts w:ascii="Arial" w:eastAsia="Times New Roman" w:hAnsi="Arial" w:cs="Arial"/>
          <w:szCs w:val="24"/>
          <w:lang w:eastAsia="hr-HR"/>
        </w:rPr>
        <w:t>vinogradarstvo, voćarstvo, proizvodnju vina i sličnih proizvoda, destilerije alkohola, prodaju vina i sličnih proizvoda te ostalih proizvoda i vrsta biljne proizvodnje,</w:t>
      </w:r>
    </w:p>
    <w:p w14:paraId="1EF1B782" w14:textId="77777777" w:rsidR="002A5FFF" w:rsidRPr="002A5FFF" w:rsidRDefault="002A5FFF" w:rsidP="002A5FFF">
      <w:pPr>
        <w:numPr>
          <w:ilvl w:val="0"/>
          <w:numId w:val="64"/>
        </w:numPr>
        <w:spacing w:after="0" w:line="276" w:lineRule="auto"/>
        <w:ind w:hanging="294"/>
        <w:jc w:val="both"/>
        <w:rPr>
          <w:rFonts w:ascii="Arial" w:eastAsia="Times New Roman" w:hAnsi="Arial" w:cs="Arial"/>
          <w:lang w:eastAsia="hr-HR"/>
        </w:rPr>
      </w:pPr>
      <w:r w:rsidRPr="002A5FFF">
        <w:rPr>
          <w:rFonts w:ascii="Arial" w:eastAsia="Times New Roman" w:hAnsi="Arial" w:cs="Arial"/>
          <w:lang w:eastAsia="hr-HR"/>
        </w:rPr>
        <w:t xml:space="preserve">gospodarsko-poljoprivredna građevina – vezano za uzgoj životinja i slično, </w:t>
      </w:r>
      <w:r w:rsidRPr="002A5FFF">
        <w:rPr>
          <w:rFonts w:ascii="Arial" w:eastAsia="Times New Roman" w:hAnsi="Arial" w:cs="Arial"/>
          <w:strike/>
          <w:lang w:eastAsia="hr-HR"/>
        </w:rPr>
        <w:t xml:space="preserve"> </w:t>
      </w:r>
    </w:p>
    <w:p w14:paraId="3A19C6B3" w14:textId="77777777" w:rsidR="002A5FFF" w:rsidRPr="002A5FFF" w:rsidRDefault="002A5FFF" w:rsidP="002A5FFF">
      <w:pPr>
        <w:numPr>
          <w:ilvl w:val="0"/>
          <w:numId w:val="64"/>
        </w:numPr>
        <w:spacing w:after="0" w:line="276" w:lineRule="auto"/>
        <w:ind w:hanging="294"/>
        <w:jc w:val="both"/>
        <w:rPr>
          <w:rFonts w:ascii="Arial" w:eastAsia="Times New Roman" w:hAnsi="Arial" w:cs="Arial"/>
          <w:lang w:eastAsia="hr-HR"/>
        </w:rPr>
      </w:pPr>
      <w:r w:rsidRPr="002A5FFF">
        <w:rPr>
          <w:rFonts w:ascii="Arial" w:eastAsia="Times New Roman" w:hAnsi="Arial" w:cs="Arial"/>
          <w:lang w:eastAsia="hr-HR"/>
        </w:rPr>
        <w:t xml:space="preserve">poslovne građevine – poslovni sadržaji vezani uz poljoprivrednu proizvodnju vina i slično, </w:t>
      </w:r>
    </w:p>
    <w:p w14:paraId="09E89E04" w14:textId="77777777" w:rsidR="002A5FFF" w:rsidRPr="002A5FFF" w:rsidRDefault="002A5FFF" w:rsidP="002A5FFF">
      <w:pPr>
        <w:numPr>
          <w:ilvl w:val="0"/>
          <w:numId w:val="64"/>
        </w:numPr>
        <w:spacing w:after="0" w:line="276" w:lineRule="auto"/>
        <w:ind w:hanging="294"/>
        <w:jc w:val="both"/>
        <w:rPr>
          <w:rFonts w:ascii="Arial" w:eastAsia="Times New Roman" w:hAnsi="Arial" w:cs="Arial"/>
          <w:lang w:eastAsia="hr-HR"/>
        </w:rPr>
      </w:pPr>
      <w:r w:rsidRPr="002A5FFF">
        <w:rPr>
          <w:rFonts w:ascii="Arial" w:eastAsia="Times New Roman" w:hAnsi="Arial" w:cs="Arial"/>
          <w:szCs w:val="24"/>
          <w:lang w:eastAsia="hr-HR"/>
        </w:rPr>
        <w:t xml:space="preserve">ugostiteljsko-turističke građevine – </w:t>
      </w:r>
      <w:r w:rsidRPr="002A5FFF">
        <w:rPr>
          <w:rFonts w:ascii="Arial" w:eastAsia="Arial" w:hAnsi="Arial" w:cs="Arial"/>
          <w:szCs w:val="24"/>
          <w:lang w:eastAsia="hr-HR"/>
        </w:rPr>
        <w:t>smještajni kapaciteti – kuća za odmor i slično, kamp, restoran, kušaonica vina i poljoprivrednih proizvoda te slično,</w:t>
      </w:r>
    </w:p>
    <w:p w14:paraId="3C02C2E4" w14:textId="77777777" w:rsidR="002A5FFF" w:rsidRPr="002A5FFF" w:rsidRDefault="002A5FFF" w:rsidP="002A5FFF">
      <w:pPr>
        <w:numPr>
          <w:ilvl w:val="0"/>
          <w:numId w:val="64"/>
        </w:numPr>
        <w:spacing w:after="0" w:line="276" w:lineRule="auto"/>
        <w:ind w:hanging="294"/>
        <w:jc w:val="both"/>
        <w:rPr>
          <w:rFonts w:ascii="Arial" w:eastAsia="Times New Roman" w:hAnsi="Arial" w:cs="Arial"/>
          <w:lang w:eastAsia="hr-HR"/>
        </w:rPr>
      </w:pPr>
      <w:r w:rsidRPr="002A5FFF">
        <w:rPr>
          <w:rFonts w:ascii="Arial" w:eastAsia="Arial" w:hAnsi="Arial" w:cs="Arial"/>
          <w:szCs w:val="24"/>
          <w:lang w:eastAsia="hr-HR"/>
        </w:rPr>
        <w:t>građevine za sportsko-rekreacijske sadržaje - bazen, saune, igrališta i slično.</w:t>
      </w:r>
    </w:p>
    <w:p w14:paraId="50FB6A96" w14:textId="77777777" w:rsidR="002A5FFF" w:rsidRPr="002A5FFF" w:rsidRDefault="002A5FFF" w:rsidP="002A5FFF">
      <w:pPr>
        <w:spacing w:after="0" w:line="240" w:lineRule="auto"/>
        <w:jc w:val="both"/>
        <w:rPr>
          <w:rFonts w:ascii="Arial" w:eastAsia="Calibri" w:hAnsi="Arial" w:cs="Arial"/>
        </w:rPr>
      </w:pPr>
    </w:p>
    <w:p w14:paraId="5834DA73" w14:textId="77777777" w:rsidR="002A5FFF" w:rsidRPr="002A5FFF" w:rsidRDefault="002A5FFF" w:rsidP="002A5FFF">
      <w:pPr>
        <w:spacing w:after="0" w:line="276" w:lineRule="auto"/>
        <w:jc w:val="both"/>
        <w:rPr>
          <w:rFonts w:ascii="Arial" w:eastAsia="Calibri" w:hAnsi="Arial" w:cs="Arial"/>
        </w:rPr>
      </w:pPr>
      <w:r w:rsidRPr="002A5FFF">
        <w:rPr>
          <w:rFonts w:ascii="Arial" w:eastAsia="Calibri" w:hAnsi="Arial" w:cs="Times New Roman"/>
        </w:rPr>
        <w:t>(4) Na građevnoj čestici unutar</w:t>
      </w:r>
      <w:r w:rsidRPr="002A5FFF">
        <w:rPr>
          <w:rFonts w:ascii="Arial" w:eastAsia="Calibri" w:hAnsi="Arial" w:cs="Times New Roman"/>
          <w:b/>
        </w:rPr>
        <w:t xml:space="preserve"> </w:t>
      </w:r>
      <w:r w:rsidRPr="002A5FFF">
        <w:rPr>
          <w:rFonts w:ascii="Arial" w:eastAsia="Calibri" w:hAnsi="Arial" w:cs="Times New Roman"/>
        </w:rPr>
        <w:t xml:space="preserve">mješovite namjene – pretežito poljoprivredna gospodarstva može se kao </w:t>
      </w:r>
      <w:r w:rsidRPr="002A5FFF">
        <w:rPr>
          <w:rFonts w:ascii="Arial" w:eastAsia="Calibri" w:hAnsi="Arial" w:cs="Times New Roman"/>
          <w:b/>
        </w:rPr>
        <w:t>građevina osnovne namjene</w:t>
      </w:r>
      <w:r w:rsidRPr="002A5FFF">
        <w:rPr>
          <w:rFonts w:ascii="Arial" w:eastAsia="Calibri" w:hAnsi="Arial" w:cs="Times New Roman"/>
        </w:rPr>
        <w:t xml:space="preserve"> smjestiti jedna ili </w:t>
      </w:r>
      <w:bookmarkStart w:id="16" w:name="_Hlk94787777"/>
      <w:r w:rsidRPr="002A5FFF">
        <w:rPr>
          <w:rFonts w:ascii="Arial" w:eastAsia="Calibri" w:hAnsi="Arial" w:cs="Times New Roman"/>
        </w:rPr>
        <w:t>arhitektonski kompleks građevina</w:t>
      </w:r>
      <w:bookmarkEnd w:id="16"/>
      <w:r w:rsidRPr="002A5FFF">
        <w:rPr>
          <w:rFonts w:ascii="Arial" w:eastAsia="Calibri" w:hAnsi="Arial" w:cs="Times New Roman"/>
        </w:rPr>
        <w:t xml:space="preserve"> poslovne namjene, građevine gospodarsko-poljoprivredne namjene te </w:t>
      </w:r>
      <w:r w:rsidRPr="002A5FFF">
        <w:rPr>
          <w:rFonts w:ascii="Arial" w:eastAsia="Calibri" w:hAnsi="Arial" w:cs="Arial"/>
        </w:rPr>
        <w:t>ugostiteljsko-turističke namjene.</w:t>
      </w:r>
    </w:p>
    <w:p w14:paraId="7EAD656F" w14:textId="77777777" w:rsidR="002A5FFF" w:rsidRPr="002A5FFF" w:rsidRDefault="002A5FFF" w:rsidP="002A5FFF">
      <w:pPr>
        <w:spacing w:after="0" w:line="240" w:lineRule="auto"/>
        <w:jc w:val="both"/>
        <w:rPr>
          <w:rFonts w:ascii="Arial" w:eastAsia="Calibri" w:hAnsi="Arial" w:cs="Times New Roman"/>
        </w:rPr>
      </w:pPr>
    </w:p>
    <w:p w14:paraId="5D195699" w14:textId="77777777" w:rsidR="002A5FFF" w:rsidRPr="002A5FFF" w:rsidRDefault="002A5FFF" w:rsidP="002A5FFF">
      <w:pPr>
        <w:spacing w:after="0" w:line="240" w:lineRule="auto"/>
        <w:jc w:val="both"/>
        <w:rPr>
          <w:rFonts w:ascii="Arial" w:eastAsia="Calibri" w:hAnsi="Arial" w:cs="Times New Roman"/>
        </w:rPr>
      </w:pPr>
      <w:r w:rsidRPr="002A5FFF">
        <w:rPr>
          <w:rFonts w:ascii="Arial" w:eastAsia="Calibri" w:hAnsi="Arial" w:cs="Times New Roman"/>
        </w:rPr>
        <w:t xml:space="preserve">(5) Na građevnoj čestici unutar mješovite namjene – pretežito poljoprivredna gospodarstva mogu se kao </w:t>
      </w:r>
      <w:r w:rsidRPr="002A5FFF">
        <w:rPr>
          <w:rFonts w:ascii="Arial" w:eastAsia="Calibri" w:hAnsi="Arial" w:cs="Times New Roman"/>
          <w:b/>
        </w:rPr>
        <w:t>prateće i/ili pomoćne građevine</w:t>
      </w:r>
      <w:r w:rsidRPr="002A5FFF">
        <w:rPr>
          <w:rFonts w:ascii="Arial" w:eastAsia="Calibri" w:hAnsi="Arial" w:cs="Times New Roman"/>
        </w:rPr>
        <w:t xml:space="preserve"> smjestiti građevine gospodarsko-poljoprivredne namjene, poslovne građevine te ostalih </w:t>
      </w:r>
      <w:r w:rsidRPr="002A5FFF">
        <w:rPr>
          <w:rFonts w:ascii="Arial" w:eastAsia="Calibri" w:hAnsi="Arial" w:cs="Arial"/>
          <w:noProof/>
        </w:rPr>
        <w:t>djelatnosti ovisno o namjeni građevine osnovne namjene.</w:t>
      </w:r>
    </w:p>
    <w:p w14:paraId="301C0E6A" w14:textId="77777777" w:rsidR="002A5FFF" w:rsidRPr="002A5FFF" w:rsidRDefault="002A5FFF" w:rsidP="002A5FFF">
      <w:pPr>
        <w:spacing w:after="0" w:line="240" w:lineRule="auto"/>
        <w:jc w:val="both"/>
        <w:rPr>
          <w:rFonts w:ascii="Arial" w:eastAsia="Calibri" w:hAnsi="Arial" w:cs="Arial"/>
        </w:rPr>
      </w:pPr>
    </w:p>
    <w:p w14:paraId="3F61C263" w14:textId="77777777" w:rsidR="002A5FFF" w:rsidRPr="002A5FFF" w:rsidRDefault="002A5FFF" w:rsidP="002A5FFF">
      <w:pPr>
        <w:tabs>
          <w:tab w:val="num" w:pos="0"/>
        </w:tabs>
        <w:spacing w:after="0" w:line="276" w:lineRule="auto"/>
        <w:jc w:val="both"/>
        <w:rPr>
          <w:rFonts w:ascii="Arial" w:eastAsia="Calibri" w:hAnsi="Arial" w:cs="Arial"/>
          <w:noProof/>
        </w:rPr>
      </w:pPr>
      <w:r w:rsidRPr="002A5FFF">
        <w:rPr>
          <w:rFonts w:ascii="Arial" w:eastAsia="Calibri" w:hAnsi="Arial" w:cs="Times New Roman"/>
        </w:rPr>
        <w:t xml:space="preserve">(6) </w:t>
      </w:r>
      <w:r w:rsidRPr="002A5FFF">
        <w:rPr>
          <w:rFonts w:ascii="Arial" w:eastAsia="Calibri" w:hAnsi="Arial" w:cs="Arial"/>
        </w:rPr>
        <w:t xml:space="preserve">U </w:t>
      </w:r>
      <w:r w:rsidRPr="002A5FFF">
        <w:rPr>
          <w:rFonts w:ascii="Arial" w:eastAsia="Calibri" w:hAnsi="Arial" w:cs="Arial"/>
          <w:noProof/>
        </w:rPr>
        <w:t xml:space="preserve">izdvojenom građevinskom području izvan naselja unutar mješovite namjene – pretežito poljoprivredna gospodarstva, može se oformiti obiteljsko poljoprivredno gospodarstvo (OPG) i </w:t>
      </w:r>
      <w:r w:rsidRPr="002A5FFF">
        <w:rPr>
          <w:rFonts w:ascii="Arial" w:eastAsia="Arial" w:hAnsi="Arial" w:cs="Arial"/>
          <w:noProof/>
        </w:rPr>
        <w:t>dozvoljeno je držanje domaćih životinja sukladno članku 59. i 59.a ove Odluke.</w:t>
      </w:r>
    </w:p>
    <w:p w14:paraId="246B2D8D" w14:textId="77777777" w:rsidR="002A5FFF" w:rsidRPr="002A5FFF" w:rsidRDefault="002A5FFF" w:rsidP="002A5FFF">
      <w:pPr>
        <w:numPr>
          <w:ilvl w:val="12"/>
          <w:numId w:val="0"/>
        </w:numPr>
        <w:spacing w:after="0" w:line="276" w:lineRule="auto"/>
        <w:jc w:val="both"/>
        <w:rPr>
          <w:rFonts w:ascii="Arial" w:eastAsia="Calibri" w:hAnsi="Arial" w:cs="Arial"/>
          <w:noProof/>
        </w:rPr>
      </w:pPr>
    </w:p>
    <w:p w14:paraId="3EBF4F0B" w14:textId="77777777" w:rsidR="002A5FFF" w:rsidRPr="002A5FFF" w:rsidRDefault="002A5FFF" w:rsidP="002A5FFF">
      <w:pPr>
        <w:autoSpaceDE w:val="0"/>
        <w:autoSpaceDN w:val="0"/>
        <w:adjustRightInd w:val="0"/>
        <w:spacing w:after="0" w:line="276" w:lineRule="auto"/>
        <w:jc w:val="both"/>
        <w:rPr>
          <w:rFonts w:ascii="Arial" w:eastAsia="Calibri" w:hAnsi="Arial" w:cs="Arial"/>
          <w:noProof/>
        </w:rPr>
      </w:pPr>
      <w:r w:rsidRPr="002A5FFF">
        <w:rPr>
          <w:rFonts w:ascii="Arial" w:eastAsia="Calibri" w:hAnsi="Arial" w:cs="Times New Roman"/>
        </w:rPr>
        <w:t xml:space="preserve">(7) </w:t>
      </w:r>
      <w:r w:rsidRPr="002A5FFF">
        <w:rPr>
          <w:rFonts w:ascii="Arial" w:eastAsia="Calibri" w:hAnsi="Arial" w:cs="Arial"/>
          <w:noProof/>
        </w:rPr>
        <w:t xml:space="preserve">Uvjeti uređenja građevne čestice i gradnja građevina unutar </w:t>
      </w:r>
      <w:r w:rsidRPr="002A5FFF">
        <w:rPr>
          <w:rFonts w:ascii="Arial" w:eastAsia="Calibri" w:hAnsi="Arial" w:cs="Arial"/>
          <w:b/>
        </w:rPr>
        <w:t>mješovite namjene – pretežito poljoprivredna gospodarstva</w:t>
      </w:r>
      <w:r w:rsidRPr="002A5FFF">
        <w:rPr>
          <w:rFonts w:ascii="Arial" w:eastAsia="Calibri" w:hAnsi="Arial" w:cs="Arial"/>
        </w:rPr>
        <w:t xml:space="preserve"> koja je smještena u </w:t>
      </w:r>
      <w:r w:rsidRPr="002A5FFF">
        <w:rPr>
          <w:rFonts w:ascii="Arial" w:eastAsia="Calibri" w:hAnsi="Arial" w:cs="Arial"/>
          <w:noProof/>
        </w:rPr>
        <w:t>izdvojenom građevinskom području izvan naselja</w:t>
      </w:r>
      <w:r w:rsidRPr="002A5FFF">
        <w:rPr>
          <w:rFonts w:ascii="Arial" w:eastAsia="Calibri" w:hAnsi="Arial" w:cs="Arial"/>
        </w:rPr>
        <w:t xml:space="preserve"> </w:t>
      </w:r>
      <w:r w:rsidRPr="002A5FFF">
        <w:rPr>
          <w:rFonts w:ascii="Arial" w:eastAsia="Calibri" w:hAnsi="Arial" w:cs="Arial"/>
          <w:noProof/>
        </w:rPr>
        <w:t>sljedeći su:</w:t>
      </w:r>
    </w:p>
    <w:p w14:paraId="4C482426"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najmanja dozvoljena površina građevne čestice</w:t>
      </w:r>
      <w:r w:rsidRPr="002A5FFF">
        <w:rPr>
          <w:rFonts w:ascii="Arial" w:eastAsia="Times New Roman" w:hAnsi="Arial" w:cs="Arial"/>
          <w:snapToGrid w:val="0"/>
          <w:szCs w:val="24"/>
          <w:lang w:eastAsia="hr-HR"/>
        </w:rPr>
        <w:t xml:space="preserve"> je P=600,0 m</w:t>
      </w:r>
      <w:r w:rsidRPr="002A5FFF">
        <w:rPr>
          <w:rFonts w:ascii="Arial" w:eastAsia="Times New Roman" w:hAnsi="Arial" w:cs="Arial"/>
          <w:snapToGrid w:val="0"/>
          <w:szCs w:val="24"/>
          <w:vertAlign w:val="superscript"/>
          <w:lang w:eastAsia="hr-HR"/>
        </w:rPr>
        <w:t>2</w:t>
      </w:r>
      <w:r w:rsidRPr="002A5FFF">
        <w:rPr>
          <w:rFonts w:ascii="Arial" w:eastAsia="Times New Roman" w:hAnsi="Arial" w:cs="Arial"/>
          <w:snapToGrid w:val="0"/>
          <w:szCs w:val="24"/>
          <w:lang w:eastAsia="hr-HR"/>
        </w:rPr>
        <w:t>,</w:t>
      </w:r>
    </w:p>
    <w:p w14:paraId="069FA6C4"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Times New Roman"/>
          <w:snapToGrid w:val="0"/>
          <w:szCs w:val="24"/>
          <w:lang w:eastAsia="hr-HR"/>
        </w:rPr>
        <w:t>iznimno od preporučene minimalne veličine građevne čestice, veličina građevne čestice može biti i manja od dozvoljene ako za odvijanje određene djelatnosti treba manja površina čestice,</w:t>
      </w:r>
    </w:p>
    <w:p w14:paraId="35CD6254"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najveći koeficijent izgrađenosti građevne čestice je </w:t>
      </w:r>
      <w:proofErr w:type="spellStart"/>
      <w:r w:rsidRPr="002A5FFF">
        <w:rPr>
          <w:rFonts w:ascii="Arial" w:eastAsia="Times New Roman" w:hAnsi="Arial" w:cs="Arial"/>
          <w:szCs w:val="24"/>
          <w:lang w:eastAsia="hr-HR"/>
        </w:rPr>
        <w:t>kig</w:t>
      </w:r>
      <w:proofErr w:type="spellEnd"/>
      <w:r w:rsidRPr="002A5FFF">
        <w:rPr>
          <w:rFonts w:ascii="Arial" w:eastAsia="Times New Roman" w:hAnsi="Arial" w:cs="Arial"/>
          <w:szCs w:val="24"/>
          <w:lang w:eastAsia="hr-HR"/>
        </w:rPr>
        <w:t>=0,6,</w:t>
      </w:r>
    </w:p>
    <w:p w14:paraId="2342020A"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na građevnoj čestici uz građevinu osnovne namjene ili </w:t>
      </w:r>
      <w:r w:rsidRPr="002A5FFF">
        <w:rPr>
          <w:rFonts w:ascii="Arial" w:eastAsia="Times New Roman" w:hAnsi="Arial" w:cs="Times New Roman"/>
          <w:szCs w:val="24"/>
          <w:lang w:eastAsia="hr-HR"/>
        </w:rPr>
        <w:t>arhitektonski kompleks građevina</w:t>
      </w:r>
      <w:r w:rsidRPr="002A5FFF">
        <w:rPr>
          <w:rFonts w:ascii="Arial" w:eastAsia="Times New Roman" w:hAnsi="Arial" w:cs="Arial"/>
          <w:szCs w:val="24"/>
          <w:lang w:eastAsia="hr-HR"/>
        </w:rPr>
        <w:t xml:space="preserve"> dozvoljava se gradnja jedne i/ili više pratećih i/ili pomoćnih građevina,</w:t>
      </w:r>
    </w:p>
    <w:p w14:paraId="36550516"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najveća etažna visina građevine osnovne namjene ili </w:t>
      </w:r>
      <w:r w:rsidRPr="002A5FFF">
        <w:rPr>
          <w:rFonts w:ascii="Arial" w:eastAsia="Times New Roman" w:hAnsi="Arial" w:cs="Times New Roman"/>
          <w:szCs w:val="24"/>
          <w:lang w:eastAsia="hr-HR"/>
        </w:rPr>
        <w:t>arhitektonski kompleks građevina</w:t>
      </w:r>
      <w:r w:rsidRPr="002A5FFF">
        <w:rPr>
          <w:rFonts w:ascii="Arial" w:eastAsia="Times New Roman" w:hAnsi="Arial" w:cs="Arial"/>
          <w:szCs w:val="24"/>
          <w:lang w:eastAsia="hr-HR"/>
        </w:rPr>
        <w:t xml:space="preserve"> je E=Po/S+Pr+1K+Pk, odnosno najveća visina građevine je V=10,0 m, a iznimno i više,</w:t>
      </w:r>
    </w:p>
    <w:p w14:paraId="76B0F375"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dozvoljena visina osnovne građevine ili  </w:t>
      </w:r>
      <w:r w:rsidRPr="002A5FFF">
        <w:rPr>
          <w:rFonts w:ascii="Arial" w:eastAsia="Times New Roman" w:hAnsi="Arial" w:cs="Times New Roman"/>
          <w:szCs w:val="24"/>
          <w:lang w:eastAsia="hr-HR"/>
        </w:rPr>
        <w:t>arhitektonski kompleks građevina ostaje ista i u slučaju ako se ne izvodi kat,</w:t>
      </w:r>
    </w:p>
    <w:p w14:paraId="7D78C0DE"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najveća etažna visina prateće i/ili pomoćne građevine je E=Po/</w:t>
      </w:r>
      <w:proofErr w:type="spellStart"/>
      <w:r w:rsidRPr="002A5FFF">
        <w:rPr>
          <w:rFonts w:ascii="Arial" w:eastAsia="Times New Roman" w:hAnsi="Arial" w:cs="Arial"/>
          <w:szCs w:val="24"/>
          <w:lang w:eastAsia="hr-HR"/>
        </w:rPr>
        <w:t>S+Pr+Pk</w:t>
      </w:r>
      <w:proofErr w:type="spellEnd"/>
      <w:r w:rsidRPr="002A5FFF">
        <w:rPr>
          <w:rFonts w:ascii="Arial" w:eastAsia="Times New Roman" w:hAnsi="Arial" w:cs="Arial"/>
          <w:szCs w:val="24"/>
          <w:lang w:eastAsia="hr-HR"/>
        </w:rPr>
        <w:t xml:space="preserve">, odnosno najveća visina građevine je V=6,0 m, a iznimno i više, </w:t>
      </w:r>
    </w:p>
    <w:p w14:paraId="1C8BFE1C"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visina građevina koje radi tehnoloških procesa koji se u njima obavljaju kao što su dimnjaci, kotlovnice, strojarnice dizala i slično, može biti i viša od navedenih visina,</w:t>
      </w:r>
    </w:p>
    <w:p w14:paraId="41A03C95"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najmanja udaljenost građevine od jedne uzdužne međe građevne čestice je 3,0 m, a od ostalih međa minimalno 1,0 m,</w:t>
      </w:r>
    </w:p>
    <w:p w14:paraId="3B40F3C0"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građevina od regulacijske linije treba biti udaljena minimalno 5,0 m,</w:t>
      </w:r>
    </w:p>
    <w:p w14:paraId="45D3DB80"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lastRenderedPageBreak/>
        <w:t xml:space="preserve">građevina osnovne namjene ili </w:t>
      </w:r>
      <w:r w:rsidRPr="002A5FFF">
        <w:rPr>
          <w:rFonts w:ascii="Arial" w:eastAsia="Times New Roman" w:hAnsi="Arial" w:cs="Times New Roman"/>
          <w:szCs w:val="24"/>
          <w:lang w:eastAsia="hr-HR"/>
        </w:rPr>
        <w:t>arhitektonski kompleks građevina</w:t>
      </w:r>
      <w:r w:rsidRPr="002A5FFF">
        <w:rPr>
          <w:rFonts w:ascii="Arial" w:eastAsia="Times New Roman" w:hAnsi="Arial" w:cs="Arial"/>
          <w:szCs w:val="24"/>
          <w:lang w:eastAsia="hr-HR"/>
        </w:rPr>
        <w:t xml:space="preserve"> i prateća i/ili pomoćna građevina na istoj čestici mogu se graditi prislonjene jedna uz drugu po dužini građevne čestice,</w:t>
      </w:r>
    </w:p>
    <w:p w14:paraId="6B9893AA"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međusobna udaljenost građevine osnovne namjene ili </w:t>
      </w:r>
      <w:r w:rsidRPr="002A5FFF">
        <w:rPr>
          <w:rFonts w:ascii="Arial" w:eastAsia="Times New Roman" w:hAnsi="Arial" w:cs="Times New Roman"/>
          <w:szCs w:val="24"/>
          <w:lang w:eastAsia="hr-HR"/>
        </w:rPr>
        <w:t>arhitektonski kompleks građevina</w:t>
      </w:r>
      <w:r w:rsidRPr="002A5FFF">
        <w:rPr>
          <w:rFonts w:ascii="Arial" w:eastAsia="Times New Roman" w:hAnsi="Arial" w:cs="Arial"/>
          <w:szCs w:val="24"/>
          <w:lang w:eastAsia="hr-HR"/>
        </w:rPr>
        <w:t xml:space="preserve"> od građevina na susjednim česticama najmanje je 4,0 m za prizemne a 6,0 m za katne,</w:t>
      </w:r>
    </w:p>
    <w:p w14:paraId="5765DC9D"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udaljenost građevine osnovne namjene ili </w:t>
      </w:r>
      <w:r w:rsidRPr="002A5FFF">
        <w:rPr>
          <w:rFonts w:ascii="Arial" w:eastAsia="Times New Roman" w:hAnsi="Arial" w:cs="Times New Roman"/>
          <w:szCs w:val="24"/>
          <w:lang w:eastAsia="hr-HR"/>
        </w:rPr>
        <w:t>arhitektonski kompleks građevina</w:t>
      </w:r>
      <w:r w:rsidRPr="002A5FFF">
        <w:rPr>
          <w:rFonts w:ascii="Arial" w:eastAsia="Times New Roman" w:hAnsi="Arial" w:cs="Arial"/>
          <w:szCs w:val="24"/>
          <w:lang w:eastAsia="hr-HR"/>
        </w:rPr>
        <w:t xml:space="preserve"> od prateće i/ili pomoćne građevine na istoj građevnoj čestici je najmanje 3,0 m, </w:t>
      </w:r>
    </w:p>
    <w:p w14:paraId="79CD569D" w14:textId="77777777" w:rsidR="002A5FFF" w:rsidRPr="002A5FFF" w:rsidRDefault="002A5FFF" w:rsidP="002A5FFF">
      <w:pPr>
        <w:numPr>
          <w:ilvl w:val="0"/>
          <w:numId w:val="75"/>
        </w:numPr>
        <w:autoSpaceDE w:val="0"/>
        <w:autoSpaceDN w:val="0"/>
        <w:adjustRightInd w:val="0"/>
        <w:spacing w:after="0" w:line="276" w:lineRule="auto"/>
        <w:contextualSpacing/>
        <w:jc w:val="both"/>
        <w:rPr>
          <w:rFonts w:ascii="Arial" w:eastAsia="Times New Roman" w:hAnsi="Arial" w:cs="Arial"/>
          <w:noProof/>
          <w:snapToGrid w:val="0"/>
          <w:szCs w:val="24"/>
          <w:lang w:eastAsia="hr-HR"/>
        </w:rPr>
      </w:pPr>
      <w:r w:rsidRPr="002A5FFF">
        <w:rPr>
          <w:rFonts w:ascii="Arial" w:eastAsia="Times New Roman" w:hAnsi="Arial" w:cs="Arial"/>
          <w:noProof/>
          <w:snapToGrid w:val="0"/>
          <w:szCs w:val="24"/>
          <w:lang w:eastAsia="hr-HR"/>
        </w:rPr>
        <w:t xml:space="preserve">iznimno od prethodne alineje ovog stavka, </w:t>
      </w:r>
      <w:r w:rsidRPr="002A5FFF">
        <w:rPr>
          <w:rFonts w:ascii="Arial" w:eastAsia="Times New Roman" w:hAnsi="Arial" w:cs="Arial"/>
          <w:noProof/>
          <w:szCs w:val="24"/>
          <w:lang w:eastAsia="hr-HR"/>
        </w:rPr>
        <w:t xml:space="preserve">udaljenost svih građevina na istoj građevnoj čestici može biti i manja od određene ako građevine čine jednu funkcionalnu cjelinu, uz uvjet poštivanja protupožarne zaštite sukladno zakonskoj regulativi zaštite od požara, </w:t>
      </w:r>
    </w:p>
    <w:p w14:paraId="5580AE3C"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 xml:space="preserve">krovovi mogu biti izvedeni kao ravni, bačvasti, </w:t>
      </w:r>
      <w:proofErr w:type="spellStart"/>
      <w:r w:rsidRPr="002A5FFF">
        <w:rPr>
          <w:rFonts w:ascii="Arial" w:eastAsia="Times New Roman" w:hAnsi="Arial" w:cs="Arial"/>
          <w:szCs w:val="24"/>
          <w:lang w:eastAsia="hr-HR"/>
        </w:rPr>
        <w:t>šed</w:t>
      </w:r>
      <w:proofErr w:type="spellEnd"/>
      <w:r w:rsidRPr="002A5FFF">
        <w:rPr>
          <w:rFonts w:ascii="Arial" w:eastAsia="Times New Roman" w:hAnsi="Arial" w:cs="Arial"/>
          <w:szCs w:val="24"/>
          <w:lang w:eastAsia="hr-HR"/>
        </w:rPr>
        <w:t>, kosi ili kombinacija navedenih,</w:t>
      </w:r>
    </w:p>
    <w:p w14:paraId="44A90E89"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građevnu česticu potrebno je urediti kao zelenu i hortikulturno uređenu površinu s travnjacima i autohtonim vrstama grmlja i visokog zelenila minimalno 20% od ukupne površine građevne čestice,</w:t>
      </w:r>
    </w:p>
    <w:p w14:paraId="249F7656"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građevna čestica mora imati osiguran kolni pristup na prometnu površinu najmanje širine kolnika od 3,50 m,</w:t>
      </w:r>
    </w:p>
    <w:p w14:paraId="148B8F8C" w14:textId="77777777" w:rsidR="002A5FFF" w:rsidRPr="002A5FFF" w:rsidRDefault="002A5FFF" w:rsidP="002A5FFF">
      <w:pPr>
        <w:numPr>
          <w:ilvl w:val="0"/>
          <w:numId w:val="75"/>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2A5FFF">
        <w:rPr>
          <w:rFonts w:ascii="Arial" w:eastAsia="Times New Roman" w:hAnsi="Arial" w:cs="Arial"/>
          <w:szCs w:val="24"/>
          <w:lang w:eastAsia="hr-HR"/>
        </w:rPr>
        <w:t>prostor za potrebna parkirališno-garažna mjesta osigurava se unutar građevne čestice sukladno odredbama članka 31. ove Odluke.</w:t>
      </w:r>
    </w:p>
    <w:p w14:paraId="490E9A37" w14:textId="77777777" w:rsidR="002A5FFF" w:rsidRPr="002A5FFF" w:rsidRDefault="002A5FFF" w:rsidP="002A5FFF">
      <w:pPr>
        <w:spacing w:after="0" w:line="240" w:lineRule="auto"/>
        <w:jc w:val="both"/>
        <w:rPr>
          <w:rFonts w:ascii="Arial" w:eastAsia="Calibri" w:hAnsi="Arial" w:cs="Times New Roman"/>
        </w:rPr>
      </w:pPr>
    </w:p>
    <w:p w14:paraId="503F1E33" w14:textId="77777777" w:rsidR="002A5FFF" w:rsidRPr="002A5FFF" w:rsidRDefault="002A5FFF" w:rsidP="002A5FFF">
      <w:pPr>
        <w:spacing w:after="0" w:line="276" w:lineRule="auto"/>
        <w:jc w:val="both"/>
        <w:rPr>
          <w:rFonts w:ascii="Arial" w:eastAsia="Calibri" w:hAnsi="Arial" w:cs="Times New Roman"/>
        </w:rPr>
      </w:pPr>
      <w:r w:rsidRPr="002A5FFF">
        <w:rPr>
          <w:rFonts w:ascii="Arial" w:eastAsia="Calibri" w:hAnsi="Arial" w:cs="Times New Roman"/>
        </w:rPr>
        <w:t>(8) Unutar mješovite namjene – pretežito poljoprivredna gospodarstva mogu se smjestiti staklenici i plastenici sukladno uvjetima određenim u članku  23.h ove Odluke.</w:t>
      </w:r>
    </w:p>
    <w:p w14:paraId="20766BC9" w14:textId="77777777" w:rsidR="002A5FFF" w:rsidRPr="002A5FFF" w:rsidRDefault="002A5FFF" w:rsidP="002A5FFF">
      <w:pPr>
        <w:numPr>
          <w:ilvl w:val="12"/>
          <w:numId w:val="0"/>
        </w:numPr>
        <w:spacing w:after="0" w:line="276" w:lineRule="auto"/>
        <w:jc w:val="both"/>
        <w:rPr>
          <w:rFonts w:ascii="Arial" w:eastAsia="Calibri" w:hAnsi="Arial" w:cs="Arial"/>
          <w:noProof/>
        </w:rPr>
      </w:pPr>
    </w:p>
    <w:p w14:paraId="7A11CF04" w14:textId="77777777" w:rsidR="002A5FFF" w:rsidRPr="002A5FFF" w:rsidRDefault="002A5FFF" w:rsidP="002A5FFF">
      <w:pPr>
        <w:numPr>
          <w:ilvl w:val="12"/>
          <w:numId w:val="0"/>
        </w:numPr>
        <w:spacing w:after="0" w:line="276" w:lineRule="auto"/>
        <w:jc w:val="both"/>
        <w:rPr>
          <w:rFonts w:ascii="Arial" w:eastAsia="Calibri" w:hAnsi="Arial" w:cs="Arial"/>
        </w:rPr>
      </w:pPr>
      <w:r w:rsidRPr="002A5FFF">
        <w:rPr>
          <w:rFonts w:ascii="Arial" w:eastAsia="Calibri" w:hAnsi="Arial" w:cs="Arial"/>
          <w:noProof/>
        </w:rPr>
        <w:t>(9) Ostali uvjeti uređenja građevne čestice i gradnja građevina unutar mješovite namjene – pretežito poljoprivredna gospodarstva određeni su u članku 49.b ove Odluke.</w:t>
      </w:r>
    </w:p>
    <w:p w14:paraId="183FB3DB" w14:textId="77777777" w:rsidR="002A5FFF" w:rsidRPr="002A5FFF" w:rsidRDefault="002A5FFF" w:rsidP="002A5FFF">
      <w:pPr>
        <w:spacing w:after="0" w:line="240" w:lineRule="auto"/>
        <w:jc w:val="both"/>
        <w:rPr>
          <w:rFonts w:ascii="Arial" w:eastAsia="Calibri" w:hAnsi="Arial" w:cs="Arial"/>
          <w:noProof/>
        </w:rPr>
      </w:pPr>
    </w:p>
    <w:p w14:paraId="5EE3A582" w14:textId="73562B07" w:rsidR="002A5FFF" w:rsidRPr="002A5FFF" w:rsidRDefault="002A5FFF" w:rsidP="002A5FFF">
      <w:pPr>
        <w:spacing w:after="0" w:line="276" w:lineRule="auto"/>
        <w:jc w:val="both"/>
        <w:rPr>
          <w:rFonts w:ascii="Arial" w:eastAsia="Calibri" w:hAnsi="Arial" w:cs="Times New Roman"/>
        </w:rPr>
      </w:pPr>
      <w:r w:rsidRPr="002A5FFF">
        <w:rPr>
          <w:rFonts w:ascii="Arial" w:eastAsia="Calibri" w:hAnsi="Arial" w:cs="Arial"/>
          <w:noProof/>
        </w:rPr>
        <w:t xml:space="preserve">(10) </w:t>
      </w:r>
      <w:r w:rsidRPr="002A5FFF">
        <w:rPr>
          <w:rFonts w:ascii="Arial" w:eastAsia="Calibri" w:hAnsi="Arial" w:cs="Times New Roman"/>
        </w:rPr>
        <w:t xml:space="preserve">Uvjeti uređenja i gradnje za građevine osnovne namjene, prateće i/ili pomoćne građevine unutar mješovite namjene – pretežito poljoprivredna gospodarstva vezano za građevine namijenjene </w:t>
      </w:r>
      <w:r w:rsidRPr="002A5FFF">
        <w:rPr>
          <w:rFonts w:ascii="Arial" w:eastAsia="Calibri" w:hAnsi="Arial" w:cs="Arial"/>
        </w:rPr>
        <w:t>ugostiteljsko-turističkoj namjeni za razvoj ruralnog turizma</w:t>
      </w:r>
      <w:r w:rsidRPr="002A5FFF">
        <w:rPr>
          <w:rFonts w:ascii="Arial" w:eastAsia="Calibri" w:hAnsi="Arial" w:cs="Times New Roman"/>
        </w:rPr>
        <w:t xml:space="preserve"> sukladni su člancima 70.b do 70.e ove Odluke.“.</w:t>
      </w:r>
    </w:p>
    <w:p w14:paraId="01F99680" w14:textId="77777777" w:rsidR="0039267F" w:rsidRPr="0039267F" w:rsidRDefault="0039267F" w:rsidP="0039267F">
      <w:pPr>
        <w:tabs>
          <w:tab w:val="left" w:pos="540"/>
        </w:tabs>
        <w:spacing w:after="0" w:line="240" w:lineRule="auto"/>
        <w:jc w:val="both"/>
        <w:rPr>
          <w:rFonts w:ascii="Arial" w:eastAsia="Calibri" w:hAnsi="Arial" w:cs="Arial"/>
          <w:noProof/>
        </w:rPr>
      </w:pPr>
    </w:p>
    <w:p w14:paraId="45811AFF" w14:textId="5AB7E730" w:rsidR="002A5FFF" w:rsidRDefault="002A5FFF" w:rsidP="002A5FFF">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76.</w:t>
      </w:r>
    </w:p>
    <w:p w14:paraId="34468CDF" w14:textId="3705F184" w:rsidR="0039267F" w:rsidRDefault="0039267F" w:rsidP="00450466">
      <w:pPr>
        <w:tabs>
          <w:tab w:val="left" w:pos="540"/>
        </w:tabs>
        <w:spacing w:after="0" w:line="240" w:lineRule="auto"/>
        <w:jc w:val="both"/>
        <w:rPr>
          <w:rFonts w:ascii="Arial" w:eastAsia="Calibri" w:hAnsi="Arial" w:cs="Arial"/>
          <w:noProof/>
        </w:rPr>
      </w:pPr>
    </w:p>
    <w:p w14:paraId="7A0F2400" w14:textId="4E0ACABB" w:rsidR="002A5FFF" w:rsidRDefault="001226D3" w:rsidP="00450466">
      <w:pPr>
        <w:tabs>
          <w:tab w:val="left" w:pos="540"/>
        </w:tabs>
        <w:spacing w:after="0" w:line="240" w:lineRule="auto"/>
        <w:jc w:val="both"/>
        <w:rPr>
          <w:rFonts w:ascii="Arial" w:eastAsia="Calibri" w:hAnsi="Arial" w:cs="Arial"/>
          <w:noProof/>
        </w:rPr>
      </w:pPr>
      <w:r>
        <w:rPr>
          <w:rFonts w:ascii="Arial" w:eastAsia="Calibri" w:hAnsi="Arial" w:cs="Arial"/>
          <w:noProof/>
        </w:rPr>
        <w:tab/>
        <w:t>Iza članka 53. dodaje se podnaslov „</w:t>
      </w:r>
      <w:r w:rsidRPr="001226D3">
        <w:rPr>
          <w:rFonts w:ascii="Arial" w:eastAsia="Calibri" w:hAnsi="Arial" w:cs="Arial"/>
          <w:b/>
          <w:bCs/>
          <w:noProof/>
        </w:rPr>
        <w:t>Rasadnik</w:t>
      </w:r>
      <w:r>
        <w:rPr>
          <w:rFonts w:ascii="Arial" w:eastAsia="Calibri" w:hAnsi="Arial" w:cs="Arial"/>
          <w:noProof/>
        </w:rPr>
        <w:t>“ i članak 53.a</w:t>
      </w:r>
      <w:r w:rsidR="006D790D">
        <w:rPr>
          <w:rFonts w:ascii="Arial" w:eastAsia="Calibri" w:hAnsi="Arial" w:cs="Arial"/>
          <w:noProof/>
        </w:rPr>
        <w:t>,</w:t>
      </w:r>
      <w:r>
        <w:rPr>
          <w:rFonts w:ascii="Arial" w:eastAsia="Calibri" w:hAnsi="Arial" w:cs="Arial"/>
          <w:noProof/>
        </w:rPr>
        <w:t xml:space="preserve"> koji glasi:</w:t>
      </w:r>
    </w:p>
    <w:p w14:paraId="37DBF4EE" w14:textId="0C503125" w:rsidR="001226D3" w:rsidRDefault="001226D3" w:rsidP="00450466">
      <w:pPr>
        <w:tabs>
          <w:tab w:val="left" w:pos="540"/>
        </w:tabs>
        <w:spacing w:after="0" w:line="240" w:lineRule="auto"/>
        <w:jc w:val="both"/>
        <w:rPr>
          <w:rFonts w:ascii="Arial" w:eastAsia="Calibri" w:hAnsi="Arial" w:cs="Arial"/>
          <w:noProof/>
        </w:rPr>
      </w:pPr>
    </w:p>
    <w:p w14:paraId="59C61A09" w14:textId="3F102F96" w:rsidR="001226D3" w:rsidRPr="001226D3" w:rsidRDefault="001226D3" w:rsidP="00636E4C">
      <w:pPr>
        <w:spacing w:after="0"/>
        <w:rPr>
          <w:rFonts w:ascii="Arial" w:hAnsi="Arial" w:cs="Arial"/>
          <w:b/>
          <w:bCs/>
          <w:lang w:eastAsia="hr-HR"/>
        </w:rPr>
      </w:pPr>
      <w:r>
        <w:rPr>
          <w:rFonts w:ascii="Arial" w:hAnsi="Arial" w:cs="Arial"/>
          <w:lang w:eastAsia="hr-HR"/>
        </w:rPr>
        <w:t>„</w:t>
      </w:r>
      <w:r w:rsidRPr="001226D3">
        <w:rPr>
          <w:rFonts w:ascii="Arial" w:hAnsi="Arial" w:cs="Arial"/>
          <w:b/>
          <w:bCs/>
          <w:lang w:eastAsia="hr-HR"/>
        </w:rPr>
        <w:t>Rasadnik</w:t>
      </w:r>
    </w:p>
    <w:p w14:paraId="1FE1BCB7" w14:textId="77777777" w:rsidR="001226D3" w:rsidRPr="001226D3" w:rsidRDefault="001226D3" w:rsidP="001226D3">
      <w:pPr>
        <w:spacing w:after="0" w:line="276" w:lineRule="auto"/>
        <w:rPr>
          <w:rFonts w:ascii="Arial" w:eastAsia="Calibri" w:hAnsi="Arial" w:cs="Arial"/>
          <w:noProof/>
          <w:color w:val="FF0000"/>
          <w:lang w:eastAsia="hr-HR"/>
        </w:rPr>
      </w:pPr>
    </w:p>
    <w:p w14:paraId="32116C1B" w14:textId="77777777" w:rsidR="001226D3" w:rsidRPr="001226D3" w:rsidRDefault="001226D3" w:rsidP="001226D3">
      <w:pPr>
        <w:numPr>
          <w:ilvl w:val="12"/>
          <w:numId w:val="0"/>
        </w:numPr>
        <w:spacing w:after="200" w:line="276" w:lineRule="auto"/>
        <w:jc w:val="center"/>
        <w:rPr>
          <w:rFonts w:ascii="Arial" w:eastAsia="Calibri" w:hAnsi="Arial" w:cs="Arial"/>
          <w:noProof/>
        </w:rPr>
      </w:pPr>
      <w:r w:rsidRPr="001226D3">
        <w:rPr>
          <w:rFonts w:ascii="Arial" w:eastAsia="Calibri" w:hAnsi="Arial" w:cs="Arial"/>
          <w:noProof/>
        </w:rPr>
        <w:t xml:space="preserve">Članak 53.a </w:t>
      </w:r>
    </w:p>
    <w:p w14:paraId="616D276A" w14:textId="77777777" w:rsidR="001226D3" w:rsidRPr="001226D3" w:rsidRDefault="001226D3" w:rsidP="001226D3">
      <w:pPr>
        <w:autoSpaceDE w:val="0"/>
        <w:autoSpaceDN w:val="0"/>
        <w:adjustRightInd w:val="0"/>
        <w:spacing w:after="0" w:line="276" w:lineRule="auto"/>
        <w:ind w:right="1"/>
        <w:jc w:val="both"/>
        <w:rPr>
          <w:rFonts w:ascii="Arial" w:eastAsia="Calibri" w:hAnsi="Arial" w:cs="Arial"/>
          <w:noProof/>
        </w:rPr>
      </w:pPr>
      <w:r w:rsidRPr="001226D3">
        <w:rPr>
          <w:rFonts w:ascii="Arial" w:eastAsia="Calibri" w:hAnsi="Arial" w:cs="Arial"/>
          <w:noProof/>
        </w:rPr>
        <w:t xml:space="preserve">(1) </w:t>
      </w:r>
      <w:r w:rsidRPr="001226D3">
        <w:rPr>
          <w:rFonts w:ascii="Arial" w:eastAsia="Calibri" w:hAnsi="Arial" w:cs="Arial"/>
          <w:b/>
          <w:noProof/>
        </w:rPr>
        <w:t xml:space="preserve">Rasadnik </w:t>
      </w:r>
      <w:r w:rsidRPr="001226D3">
        <w:rPr>
          <w:rFonts w:ascii="Arial" w:eastAsia="Calibri" w:hAnsi="Arial" w:cs="Arial"/>
          <w:noProof/>
        </w:rPr>
        <w:t xml:space="preserve">/oznaka IŠ/ </w:t>
      </w:r>
      <w:r w:rsidRPr="001226D3">
        <w:rPr>
          <w:rFonts w:ascii="Arial" w:eastAsia="Calibri" w:hAnsi="Arial" w:cs="Arial"/>
        </w:rPr>
        <w:t xml:space="preserve">smije se smjestiti u </w:t>
      </w:r>
      <w:r w:rsidRPr="001226D3">
        <w:rPr>
          <w:rFonts w:ascii="Arial" w:eastAsia="Calibri" w:hAnsi="Arial" w:cs="Arial"/>
          <w:noProof/>
        </w:rPr>
        <w:t>izdvojenom građevinskom području izvan naselja, a namijenjenje proizvodnji, čuvanju i ostalim sadržajima vezanim uz biljne sadnice svih vrsta.</w:t>
      </w:r>
    </w:p>
    <w:p w14:paraId="338E0505" w14:textId="77777777" w:rsidR="001226D3" w:rsidRPr="001226D3" w:rsidRDefault="001226D3" w:rsidP="001226D3">
      <w:pPr>
        <w:autoSpaceDE w:val="0"/>
        <w:autoSpaceDN w:val="0"/>
        <w:adjustRightInd w:val="0"/>
        <w:spacing w:after="0" w:line="276" w:lineRule="auto"/>
        <w:ind w:right="1"/>
        <w:jc w:val="both"/>
        <w:rPr>
          <w:rFonts w:ascii="Arial" w:eastAsia="Calibri" w:hAnsi="Arial" w:cs="Arial"/>
          <w:noProof/>
        </w:rPr>
      </w:pPr>
    </w:p>
    <w:p w14:paraId="6A635FCA" w14:textId="77777777" w:rsidR="001226D3" w:rsidRPr="001226D3" w:rsidRDefault="001226D3" w:rsidP="001226D3">
      <w:pPr>
        <w:autoSpaceDE w:val="0"/>
        <w:autoSpaceDN w:val="0"/>
        <w:adjustRightInd w:val="0"/>
        <w:spacing w:after="0" w:line="276" w:lineRule="auto"/>
        <w:ind w:right="1"/>
        <w:jc w:val="both"/>
        <w:rPr>
          <w:rFonts w:ascii="Arial" w:eastAsia="Calibri" w:hAnsi="Arial" w:cs="Arial"/>
          <w:noProof/>
        </w:rPr>
      </w:pPr>
      <w:r w:rsidRPr="001226D3">
        <w:rPr>
          <w:rFonts w:ascii="Arial" w:eastAsia="Calibri" w:hAnsi="Arial" w:cs="Arial"/>
          <w:noProof/>
        </w:rPr>
        <w:t>(2) Za potrebe rasadnika dozvoljava se gradnja građevina za odvijanja proizvodnje sadnica kao što su: sustav odvodnje (drenažni kanali), sustav za zalijevanje (podzemni cjevovodi), bazen za zalijevanje, prostorije za smještaj strojeva i priključaka, prostorije za doradu sjemena (trušnice), prostorije za sortiranje biljaka, prostorije za privremeno čuvanje biljaka (hladnjače), plastenici i staklenici, prostorije za smještaj otrova i ostalo.</w:t>
      </w:r>
    </w:p>
    <w:p w14:paraId="015EB376" w14:textId="77777777" w:rsidR="001226D3" w:rsidRPr="001226D3" w:rsidRDefault="001226D3" w:rsidP="001226D3">
      <w:pPr>
        <w:overflowPunct w:val="0"/>
        <w:autoSpaceDE w:val="0"/>
        <w:autoSpaceDN w:val="0"/>
        <w:adjustRightInd w:val="0"/>
        <w:spacing w:after="0" w:line="276" w:lineRule="auto"/>
        <w:jc w:val="both"/>
        <w:textAlignment w:val="baseline"/>
        <w:rPr>
          <w:rFonts w:ascii="Arial" w:eastAsia="Calibri" w:hAnsi="Arial" w:cs="Arial"/>
          <w:noProof/>
        </w:rPr>
      </w:pPr>
    </w:p>
    <w:p w14:paraId="291758A3" w14:textId="77777777" w:rsidR="001226D3" w:rsidRPr="001226D3" w:rsidRDefault="001226D3" w:rsidP="001226D3">
      <w:pPr>
        <w:overflowPunct w:val="0"/>
        <w:autoSpaceDE w:val="0"/>
        <w:autoSpaceDN w:val="0"/>
        <w:adjustRightInd w:val="0"/>
        <w:spacing w:after="0" w:line="276" w:lineRule="auto"/>
        <w:jc w:val="both"/>
        <w:textAlignment w:val="baseline"/>
        <w:rPr>
          <w:rFonts w:ascii="Arial" w:eastAsia="Calibri" w:hAnsi="Arial" w:cs="Arial"/>
          <w:noProof/>
        </w:rPr>
      </w:pPr>
      <w:r w:rsidRPr="001226D3">
        <w:rPr>
          <w:rFonts w:ascii="Arial" w:eastAsia="Calibri" w:hAnsi="Arial" w:cs="Arial"/>
          <w:noProof/>
        </w:rPr>
        <w:lastRenderedPageBreak/>
        <w:t xml:space="preserve">(3) Dozvoljena je gradnja građevine osnovne namjene, prateće i pomoćne građevine za odvijanje osnovne namjene.  </w:t>
      </w:r>
    </w:p>
    <w:p w14:paraId="7FB0237A" w14:textId="77777777" w:rsidR="001226D3" w:rsidRPr="001226D3" w:rsidRDefault="001226D3" w:rsidP="001226D3">
      <w:pPr>
        <w:overflowPunct w:val="0"/>
        <w:autoSpaceDE w:val="0"/>
        <w:autoSpaceDN w:val="0"/>
        <w:adjustRightInd w:val="0"/>
        <w:spacing w:after="0" w:line="276" w:lineRule="auto"/>
        <w:jc w:val="both"/>
        <w:textAlignment w:val="baseline"/>
        <w:rPr>
          <w:rFonts w:ascii="Arial" w:eastAsia="Calibri" w:hAnsi="Arial" w:cs="Arial"/>
          <w:noProof/>
        </w:rPr>
      </w:pPr>
    </w:p>
    <w:p w14:paraId="234E08DA" w14:textId="77777777" w:rsidR="001226D3" w:rsidRPr="001226D3" w:rsidRDefault="001226D3" w:rsidP="001226D3">
      <w:pPr>
        <w:spacing w:after="0" w:line="276" w:lineRule="auto"/>
        <w:jc w:val="both"/>
        <w:rPr>
          <w:rFonts w:ascii="Arial" w:eastAsia="Calibri" w:hAnsi="Arial" w:cs="Arial"/>
          <w:noProof/>
        </w:rPr>
      </w:pPr>
      <w:r w:rsidRPr="001226D3">
        <w:rPr>
          <w:rFonts w:ascii="Arial" w:eastAsia="Calibri" w:hAnsi="Arial" w:cs="Arial"/>
          <w:noProof/>
        </w:rPr>
        <w:t>(4) Uvjeti uređenja građevne čestice i gradnja građevina namijenjenih za rasadnik su sljedeći:</w:t>
      </w:r>
    </w:p>
    <w:p w14:paraId="03B6694B"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na građevnoj čestici dozvoljeno je smjestiti jednu osnovnu građevinu te prateće i/ili pomoćne građevine u službi osnovne namjene,</w:t>
      </w:r>
    </w:p>
    <w:p w14:paraId="07F20A69"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rPr>
        <w:t>najveća etažna visina građevine osnovne namjene je E=Po/Su+P+1K+Pk, odnosno maksimalna visina građevine je V=10,0 m, a iznimno i više ukoliko to zahtjeva konstruktivno-tehnološko rješenje,</w:t>
      </w:r>
    </w:p>
    <w:p w14:paraId="6B861F68"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rPr>
        <w:t>najveća etažna visina prateće i/ili pomoćne građevine je E=Po/</w:t>
      </w:r>
      <w:proofErr w:type="spellStart"/>
      <w:r w:rsidRPr="001226D3">
        <w:rPr>
          <w:rFonts w:ascii="Arial" w:eastAsia="Times New Roman" w:hAnsi="Arial" w:cs="Arial"/>
        </w:rPr>
        <w:t>Su+P+Pk</w:t>
      </w:r>
      <w:proofErr w:type="spellEnd"/>
      <w:r w:rsidRPr="001226D3">
        <w:rPr>
          <w:rFonts w:ascii="Arial" w:eastAsia="Times New Roman" w:hAnsi="Arial" w:cs="Arial"/>
        </w:rPr>
        <w:t>, odnosno maksimalna visina građevine je V=5,50 m, a iznimno i više ukoliko to zahtjeva konstruktivno-tehnološko rješenje,</w:t>
      </w:r>
    </w:p>
    <w:p w14:paraId="136FBAA4"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 xml:space="preserve">najveći dopušteni koeficijent izgrađenosti građevine iznosi </w:t>
      </w:r>
      <w:proofErr w:type="spellStart"/>
      <w:r w:rsidRPr="001226D3">
        <w:rPr>
          <w:rFonts w:ascii="Arial" w:eastAsia="Times New Roman" w:hAnsi="Arial" w:cs="Arial"/>
          <w:szCs w:val="24"/>
          <w:lang w:eastAsia="hr-HR"/>
        </w:rPr>
        <w:t>kig</w:t>
      </w:r>
      <w:proofErr w:type="spellEnd"/>
      <w:r w:rsidRPr="001226D3">
        <w:rPr>
          <w:rFonts w:ascii="Arial" w:eastAsia="Times New Roman" w:hAnsi="Arial" w:cs="Arial"/>
          <w:szCs w:val="24"/>
          <w:lang w:eastAsia="hr-HR"/>
        </w:rPr>
        <w:t>=0,8,</w:t>
      </w:r>
    </w:p>
    <w:p w14:paraId="4057E1BF"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napToGrid w:val="0"/>
        </w:rPr>
        <w:t>minimalna udaljenost građevine od jedne međe susjedne građevne čestice je 3,0 metra a od ostalih međe susjedne građevne čestice je 0,50 m,</w:t>
      </w:r>
    </w:p>
    <w:p w14:paraId="067C30C3"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mora se osigurati neposredni kolni prilaz na prometnu površinu, minimalne širine 3,0 m,</w:t>
      </w:r>
    </w:p>
    <w:p w14:paraId="65674A2E"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odvodnja oborinske vode s krovnih ploha treba biti riješena na način da se skuplja unutar vlastite građevne čestice i odvodi putem sustava za odvodnju oborinskih voda,</w:t>
      </w:r>
    </w:p>
    <w:p w14:paraId="4695C065"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s ciljem korištenja dopunskih izvora energije, moguća je izvedba konstruktivnih zahvata – iskorištavanja vjetra, pasivnih sustava za iskorištavanje sunčeve energije i slično kako na krovu građevine tako i u okviru građevne čestice,</w:t>
      </w:r>
    </w:p>
    <w:p w14:paraId="7A02BBEE"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način oblikovanja građevina treba se zasnivati na suvremenoj tehnologiji gradnje i građevnim materijalima koji su kvalitetni i primjereni vrsti građevine i podneblju,</w:t>
      </w:r>
    </w:p>
    <w:p w14:paraId="55F0801D" w14:textId="77777777"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preporuča se prilikom gradnje uporaba autohtonog materijala te način oblikovanja da je usuglašen sa prirodnim okruženjem,</w:t>
      </w:r>
    </w:p>
    <w:p w14:paraId="066FACAF" w14:textId="5FE47ECA" w:rsidR="001226D3" w:rsidRPr="001226D3" w:rsidRDefault="001226D3" w:rsidP="001226D3">
      <w:pPr>
        <w:numPr>
          <w:ilvl w:val="0"/>
          <w:numId w:val="77"/>
        </w:numPr>
        <w:spacing w:after="0" w:line="276" w:lineRule="auto"/>
        <w:ind w:hanging="294"/>
        <w:contextualSpacing/>
        <w:jc w:val="both"/>
        <w:rPr>
          <w:rFonts w:ascii="Arial" w:eastAsia="Times New Roman" w:hAnsi="Arial" w:cs="Arial"/>
          <w:szCs w:val="24"/>
          <w:lang w:eastAsia="hr-HR"/>
        </w:rPr>
      </w:pPr>
      <w:r w:rsidRPr="001226D3">
        <w:rPr>
          <w:rFonts w:ascii="Arial" w:eastAsia="Times New Roman" w:hAnsi="Arial" w:cs="Arial"/>
          <w:szCs w:val="24"/>
          <w:lang w:eastAsia="hr-HR"/>
        </w:rPr>
        <w:t>građevna čestica mora imati određen broj parkirno garažnih mjesta.</w:t>
      </w:r>
      <w:r>
        <w:rPr>
          <w:rFonts w:ascii="Arial" w:eastAsia="Times New Roman" w:hAnsi="Arial" w:cs="Arial"/>
          <w:szCs w:val="24"/>
          <w:lang w:eastAsia="hr-HR"/>
        </w:rPr>
        <w:t>“.</w:t>
      </w:r>
    </w:p>
    <w:p w14:paraId="7B7A1461" w14:textId="5DD7CC9A" w:rsidR="001226D3" w:rsidRDefault="001226D3" w:rsidP="00450466">
      <w:pPr>
        <w:tabs>
          <w:tab w:val="left" w:pos="540"/>
        </w:tabs>
        <w:spacing w:after="0" w:line="240" w:lineRule="auto"/>
        <w:jc w:val="both"/>
        <w:rPr>
          <w:rFonts w:ascii="Arial" w:eastAsia="Calibri" w:hAnsi="Arial" w:cs="Arial"/>
          <w:noProof/>
        </w:rPr>
      </w:pPr>
    </w:p>
    <w:p w14:paraId="026B1EEF" w14:textId="0D099838" w:rsidR="001226D3" w:rsidRDefault="001226D3" w:rsidP="001226D3">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77.</w:t>
      </w:r>
    </w:p>
    <w:p w14:paraId="3AD116F9" w14:textId="442152BE" w:rsidR="001226D3" w:rsidRDefault="001226D3" w:rsidP="00450466">
      <w:pPr>
        <w:tabs>
          <w:tab w:val="left" w:pos="540"/>
        </w:tabs>
        <w:spacing w:after="0" w:line="240" w:lineRule="auto"/>
        <w:jc w:val="both"/>
        <w:rPr>
          <w:rFonts w:ascii="Arial" w:eastAsia="Calibri" w:hAnsi="Arial" w:cs="Arial"/>
          <w:noProof/>
        </w:rPr>
      </w:pPr>
    </w:p>
    <w:p w14:paraId="47512582" w14:textId="009FEBC0" w:rsidR="00221D90" w:rsidRPr="00221D90" w:rsidRDefault="00636E4C" w:rsidP="00221D90">
      <w:pPr>
        <w:tabs>
          <w:tab w:val="left" w:pos="540"/>
        </w:tabs>
        <w:spacing w:after="0" w:line="240" w:lineRule="auto"/>
        <w:jc w:val="both"/>
        <w:rPr>
          <w:rFonts w:ascii="Arial" w:eastAsia="Calibri" w:hAnsi="Arial" w:cs="Arial"/>
          <w:noProof/>
        </w:rPr>
      </w:pPr>
      <w:r>
        <w:rPr>
          <w:rFonts w:ascii="Arial" w:eastAsia="Calibri" w:hAnsi="Arial" w:cs="Arial"/>
          <w:noProof/>
        </w:rPr>
        <w:tab/>
        <w:t xml:space="preserve">Iza brisanog članka 54. podnaslov </w:t>
      </w:r>
      <w:r>
        <w:rPr>
          <w:rFonts w:ascii="Arial" w:hAnsi="Arial" w:cs="Arial"/>
        </w:rPr>
        <w:t>„</w:t>
      </w:r>
      <w:r w:rsidRPr="00636E4C">
        <w:rPr>
          <w:rFonts w:ascii="Arial" w:hAnsi="Arial" w:cs="Arial"/>
          <w:b/>
          <w:bCs/>
        </w:rPr>
        <w:t>Površine za istraživanje i eksploataciju mineralnih sirovina</w:t>
      </w:r>
      <w:r w:rsidR="00221D90">
        <w:rPr>
          <w:rFonts w:ascii="Arial" w:hAnsi="Arial" w:cs="Arial"/>
        </w:rPr>
        <w:t xml:space="preserve">“ mijenja se i glasi: </w:t>
      </w:r>
      <w:r w:rsidR="00221D90">
        <w:rPr>
          <w:rFonts w:ascii="Arial" w:eastAsia="Calibri" w:hAnsi="Arial" w:cs="Arial"/>
          <w:noProof/>
        </w:rPr>
        <w:t>„</w:t>
      </w:r>
      <w:r w:rsidR="00221D90" w:rsidRPr="00221D90">
        <w:rPr>
          <w:rFonts w:ascii="Arial" w:hAnsi="Arial" w:cs="Arial"/>
          <w:b/>
          <w:bCs/>
        </w:rPr>
        <w:t>Površine za istraživanje i eksploataciju mineralnih sirovina, ugljikovodika i geotermalnih voda u energetske svrhe</w:t>
      </w:r>
      <w:r w:rsidR="00221D90">
        <w:rPr>
          <w:rFonts w:ascii="Arial" w:hAnsi="Arial" w:cs="Arial"/>
        </w:rPr>
        <w:t>“.</w:t>
      </w:r>
    </w:p>
    <w:p w14:paraId="6B1F8431" w14:textId="1223E7BD" w:rsidR="00636E4C" w:rsidRDefault="00636E4C" w:rsidP="00450466">
      <w:pPr>
        <w:tabs>
          <w:tab w:val="left" w:pos="540"/>
        </w:tabs>
        <w:spacing w:after="0" w:line="240" w:lineRule="auto"/>
        <w:jc w:val="both"/>
        <w:rPr>
          <w:rFonts w:ascii="Arial" w:eastAsia="Calibri" w:hAnsi="Arial" w:cs="Arial"/>
          <w:noProof/>
        </w:rPr>
      </w:pPr>
    </w:p>
    <w:p w14:paraId="4E09DADB" w14:textId="71B3EB6B" w:rsidR="00221D90" w:rsidRDefault="00221D90" w:rsidP="00221D90">
      <w:pPr>
        <w:tabs>
          <w:tab w:val="left" w:pos="540"/>
        </w:tabs>
        <w:spacing w:after="0" w:line="240" w:lineRule="auto"/>
        <w:jc w:val="center"/>
        <w:rPr>
          <w:rFonts w:ascii="Arial" w:eastAsia="Calibri" w:hAnsi="Arial" w:cs="Arial"/>
          <w:noProof/>
        </w:rPr>
      </w:pPr>
      <w:r w:rsidRPr="00453AB8">
        <w:rPr>
          <w:rFonts w:ascii="Arial" w:eastAsia="Times New Roman" w:hAnsi="Arial" w:cs="Arial"/>
          <w:b/>
          <w:bCs/>
          <w:lang w:eastAsia="hr-HR"/>
        </w:rPr>
        <w:t xml:space="preserve">Članak </w:t>
      </w:r>
      <w:r>
        <w:rPr>
          <w:rFonts w:ascii="Arial" w:eastAsia="Times New Roman" w:hAnsi="Arial" w:cs="Arial"/>
          <w:b/>
          <w:bCs/>
          <w:lang w:eastAsia="hr-HR"/>
        </w:rPr>
        <w:t>78.</w:t>
      </w:r>
    </w:p>
    <w:p w14:paraId="067DFFFA" w14:textId="1E5B5917" w:rsidR="00221D90" w:rsidRDefault="00221D90" w:rsidP="00450466">
      <w:pPr>
        <w:tabs>
          <w:tab w:val="left" w:pos="540"/>
        </w:tabs>
        <w:spacing w:after="0" w:line="240" w:lineRule="auto"/>
        <w:jc w:val="both"/>
        <w:rPr>
          <w:rFonts w:ascii="Arial" w:eastAsia="Calibri" w:hAnsi="Arial" w:cs="Arial"/>
          <w:noProof/>
        </w:rPr>
      </w:pPr>
    </w:p>
    <w:p w14:paraId="31758C84" w14:textId="06065E12" w:rsidR="00221D90" w:rsidRDefault="00221D90" w:rsidP="00450466">
      <w:pPr>
        <w:tabs>
          <w:tab w:val="left" w:pos="540"/>
        </w:tabs>
        <w:spacing w:after="0" w:line="240" w:lineRule="auto"/>
        <w:jc w:val="both"/>
        <w:rPr>
          <w:rFonts w:ascii="Arial" w:eastAsia="Calibri" w:hAnsi="Arial" w:cs="Arial"/>
          <w:noProof/>
        </w:rPr>
      </w:pPr>
      <w:r>
        <w:rPr>
          <w:rFonts w:ascii="Arial" w:eastAsia="Calibri" w:hAnsi="Arial" w:cs="Arial"/>
          <w:noProof/>
        </w:rPr>
        <w:tab/>
        <w:t xml:space="preserve">Članak 55. mijenja se i glasi: </w:t>
      </w:r>
    </w:p>
    <w:p w14:paraId="3D539E4C" w14:textId="4BECA792" w:rsidR="00221D90" w:rsidRDefault="00221D90" w:rsidP="00450466">
      <w:pPr>
        <w:tabs>
          <w:tab w:val="left" w:pos="540"/>
        </w:tabs>
        <w:spacing w:after="0" w:line="240" w:lineRule="auto"/>
        <w:jc w:val="both"/>
        <w:rPr>
          <w:rFonts w:ascii="Arial" w:eastAsia="Calibri" w:hAnsi="Arial" w:cs="Arial"/>
          <w:noProof/>
        </w:rPr>
      </w:pPr>
    </w:p>
    <w:p w14:paraId="386FC161" w14:textId="0761E31B"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„(1) Površine za iskorištavanje mineralnih sirovina namijenjene su rudarskim radovima koji se izvode u svrhu istraživanja i eksploatacije mineralnih sirovina, te smještaju rudarskih objekata i postrojenja sukladno Zakonu o rudarstvu. Površine za iskorištavanje ugljikovodika i geotermalnih voda u energetske svrhe namijenjene su naftno-rudarskim radovima koji se izvode u svrhu istraživanja i eksploatacije ugljikovodika i geotermalnih voda u energetske svrhe, te smještaju naftno-rudarskih objekata i postrojenja sukladno Zakonu o istraživanju i eksploataciji ugljikovodika („Narodne novine“ broj 52/18, 52/19, 30/21).</w:t>
      </w:r>
    </w:p>
    <w:p w14:paraId="325A7A29"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540D3B27"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 xml:space="preserve">(2) Kriteriji prostornog razgraničenja eksploatacijskih polja ugljikovodika (E1), geotermalne vode (E2) i eksploatacijskog polja neenergetskih mineralnih sirovina za proizvodnju građevnog materijala - građevnog pijeska i šljunka iz neobnovljivih izvora (EP), prikazani su na karti broj 1. “Korištenje i namjena površina”, M 1:25.000 (oznaka E3), na karti 2.1. </w:t>
      </w:r>
      <w:r w:rsidRPr="00CA1C7D">
        <w:rPr>
          <w:rFonts w:ascii="Arial" w:eastAsia="Calibri" w:hAnsi="Arial" w:cs="Arial"/>
          <w:noProof/>
        </w:rPr>
        <w:lastRenderedPageBreak/>
        <w:t>Infrastrukturni sustavi: Energetski sustavi, M 1:25.000 i na karti 3. „Uvjeti korištenja, uređenja i zaštite prostora“, M 1:25.000 (oznaka Ex).</w:t>
      </w:r>
    </w:p>
    <w:p w14:paraId="1AA33338"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01F09BFA"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(3) Istražni prostor ugljikovodika „Drava - 02“ (DR-02) predstavlja dio istražnog područja Hrvatskog dijela Panonskog bazena, unutar kojeg su smještena eksploatacijska polja EPU “Kalinovac” i EPU “Bilogora”. Istraživanje stanja rezervi ugljikovodika (nafte, plina) i geotermalne vode moguće je na cijelom području Općine Kloštar Podravski, a istražni prostori mogu se prenamijeniti u eksploatacijska polja ukoliko ispunjavaju odgovarajuće propisane zahtjeve, te uz uvjet da su u skladu s propisima o istraživanju i eksploataciji ugljikovodika i drugim zakonskim aktima. Ograničenja i mjere zaštite okoliša na području koje obuhvaća istražni prostor „Drava - 02“ (DR-02) odnose se na područja prirodne baštine, ekološku mrežu, vodno gospodarstvo, šume i šumarstvo, infrastrukturu, građevinske zone, kulturno - povijesnu baštinu i postojeća eksploatacijska polja, u skladu s važećim propisima i dokumentacijom o zaštiti prostora te njegovim zadanim vrijednostima.</w:t>
      </w:r>
    </w:p>
    <w:p w14:paraId="069C74E1"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3B3C91EA" w14:textId="77777777" w:rsidR="00CA1C7D" w:rsidRPr="00CA1C7D" w:rsidRDefault="00CA1C7D" w:rsidP="00CA1C7D">
      <w:pPr>
        <w:spacing w:after="200" w:line="276" w:lineRule="auto"/>
        <w:jc w:val="both"/>
        <w:rPr>
          <w:rFonts w:ascii="Arial" w:eastAsia="Calibri" w:hAnsi="Arial" w:cs="Arial"/>
          <w:noProof/>
        </w:rPr>
      </w:pPr>
      <w:r w:rsidRPr="00CA1C7D">
        <w:rPr>
          <w:rFonts w:ascii="Arial" w:eastAsia="Calibri" w:hAnsi="Arial" w:cs="Arial"/>
          <w:noProof/>
        </w:rPr>
        <w:t>(4) Unutar istražnog prostora nakon provedenih jedinstvenih natječaja za istraživanje i eksploataciju, odabira najpovoljnijeg ponuditelja i provedenih istražnih naftno-rudarskih radova formiraju se eksploatacijska polja koja  mogu svojom površinom biti ista ili manja od površine istražnog prostora, te unutar istog istražnog prostora može biti formirano više eksploatacijskih polja bez izmjene Prostornog plana, a u skladu sa posebnim propisima iz područja istraživanja i eksploatacije ugljikovodika.</w:t>
      </w:r>
    </w:p>
    <w:p w14:paraId="1DB694FE"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(5) Na području Općine Kloštar Podravski nalaze se sljedeća eksploatacijska polja ugljikovodika:</w:t>
      </w:r>
    </w:p>
    <w:p w14:paraId="007E9A69" w14:textId="77777777" w:rsidR="00CA1C7D" w:rsidRPr="00CA1C7D" w:rsidRDefault="00CA1C7D" w:rsidP="00CA1C7D">
      <w:pPr>
        <w:numPr>
          <w:ilvl w:val="0"/>
          <w:numId w:val="79"/>
        </w:numPr>
        <w:autoSpaceDE w:val="0"/>
        <w:autoSpaceDN w:val="0"/>
        <w:adjustRightInd w:val="0"/>
        <w:spacing w:after="0" w:line="240" w:lineRule="auto"/>
        <w:ind w:left="426" w:hanging="142"/>
        <w:contextualSpacing/>
        <w:jc w:val="both"/>
        <w:rPr>
          <w:rFonts w:ascii="Arial" w:eastAsia="Times New Roman" w:hAnsi="Arial" w:cs="Arial"/>
          <w:szCs w:val="24"/>
          <w:lang w:eastAsia="hr-HR"/>
        </w:rPr>
      </w:pPr>
      <w:r w:rsidRPr="00CA1C7D">
        <w:rPr>
          <w:rFonts w:ascii="Arial" w:eastAsia="Times New Roman" w:hAnsi="Arial" w:cs="Arial"/>
          <w:szCs w:val="24"/>
          <w:lang w:eastAsia="hr-HR"/>
        </w:rPr>
        <w:t>EPU „Kalinovac“ (ukupne površine 92.770.000 m</w:t>
      </w:r>
      <w:r w:rsidRPr="00CA1C7D">
        <w:rPr>
          <w:rFonts w:ascii="Arial" w:eastAsia="Times New Roman" w:hAnsi="Arial" w:cs="Arial"/>
          <w:szCs w:val="24"/>
          <w:vertAlign w:val="superscript"/>
          <w:lang w:eastAsia="hr-HR"/>
        </w:rPr>
        <w:t>2</w:t>
      </w:r>
      <w:r w:rsidRPr="00CA1C7D">
        <w:rPr>
          <w:rFonts w:ascii="Arial" w:eastAsia="Times New Roman" w:hAnsi="Arial" w:cs="Arial"/>
          <w:szCs w:val="24"/>
          <w:lang w:eastAsia="hr-HR"/>
        </w:rPr>
        <w:t>), je postojeće eksploatacijsko polje ugljikovodika čiji se manji dio (12,4 %) nalazi unutar područja Općine Kloštar Podravski, u površini od 11.487.600 m</w:t>
      </w:r>
      <w:r w:rsidRPr="00CA1C7D">
        <w:rPr>
          <w:rFonts w:ascii="Arial" w:eastAsia="Times New Roman" w:hAnsi="Arial" w:cs="Arial"/>
          <w:szCs w:val="24"/>
          <w:vertAlign w:val="superscript"/>
          <w:lang w:eastAsia="hr-HR"/>
        </w:rPr>
        <w:t>2</w:t>
      </w:r>
      <w:r w:rsidRPr="00CA1C7D">
        <w:rPr>
          <w:rFonts w:ascii="Arial" w:eastAsia="Times New Roman" w:hAnsi="Arial" w:cs="Arial"/>
          <w:szCs w:val="24"/>
          <w:lang w:eastAsia="hr-HR"/>
        </w:rPr>
        <w:t>,</w:t>
      </w:r>
    </w:p>
    <w:p w14:paraId="13F66239" w14:textId="77777777" w:rsidR="00CA1C7D" w:rsidRPr="00CA1C7D" w:rsidRDefault="00CA1C7D" w:rsidP="00CA1C7D">
      <w:pPr>
        <w:numPr>
          <w:ilvl w:val="0"/>
          <w:numId w:val="79"/>
        </w:numPr>
        <w:autoSpaceDE w:val="0"/>
        <w:autoSpaceDN w:val="0"/>
        <w:adjustRightInd w:val="0"/>
        <w:spacing w:after="0" w:line="240" w:lineRule="auto"/>
        <w:ind w:left="426" w:hanging="142"/>
        <w:contextualSpacing/>
        <w:jc w:val="both"/>
        <w:rPr>
          <w:rFonts w:ascii="Arial" w:eastAsia="Times New Roman" w:hAnsi="Arial" w:cs="Arial"/>
          <w:szCs w:val="24"/>
          <w:lang w:eastAsia="hr-HR"/>
        </w:rPr>
      </w:pPr>
      <w:r w:rsidRPr="00CA1C7D">
        <w:rPr>
          <w:rFonts w:ascii="Arial" w:eastAsia="Times New Roman" w:hAnsi="Arial" w:cs="Arial"/>
          <w:szCs w:val="24"/>
          <w:lang w:eastAsia="hr-HR"/>
        </w:rPr>
        <w:t>EPU „Bilogora“ (ukupne površine 65.480.000 m</w:t>
      </w:r>
      <w:r w:rsidRPr="00CA1C7D">
        <w:rPr>
          <w:rFonts w:ascii="Arial" w:eastAsia="Times New Roman" w:hAnsi="Arial" w:cs="Arial"/>
          <w:szCs w:val="24"/>
          <w:vertAlign w:val="superscript"/>
          <w:lang w:eastAsia="hr-HR"/>
        </w:rPr>
        <w:t>2</w:t>
      </w:r>
      <w:r w:rsidRPr="00CA1C7D">
        <w:rPr>
          <w:rFonts w:ascii="Arial" w:eastAsia="Times New Roman" w:hAnsi="Arial" w:cs="Arial"/>
          <w:szCs w:val="24"/>
          <w:lang w:eastAsia="hr-HR"/>
        </w:rPr>
        <w:t>), je postojeće eksploatacijsko polje ugljikovodika čiji se manji dio (17,0 %) nalazi unutar područja Općine Kloštar Podravski, u površini od 11.155.700 m</w:t>
      </w:r>
      <w:r w:rsidRPr="00CA1C7D">
        <w:rPr>
          <w:rFonts w:ascii="Arial" w:eastAsia="Times New Roman" w:hAnsi="Arial" w:cs="Arial"/>
          <w:szCs w:val="24"/>
          <w:vertAlign w:val="superscript"/>
          <w:lang w:eastAsia="hr-HR"/>
        </w:rPr>
        <w:t>2</w:t>
      </w:r>
      <w:r w:rsidRPr="00CA1C7D">
        <w:rPr>
          <w:rFonts w:ascii="Arial" w:eastAsia="Times New Roman" w:hAnsi="Arial" w:cs="Arial"/>
          <w:szCs w:val="24"/>
          <w:lang w:eastAsia="hr-HR"/>
        </w:rPr>
        <w:t>.</w:t>
      </w:r>
    </w:p>
    <w:p w14:paraId="6E22E166"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Granice eksploatacijskih polja EPU „Kalinovac“ i EPU „Bilogora“ određene su Rješenjem o utvrđivanju eksploatacijskih polja koje je za svako pojedino eksploatacijsko polje utvrdilo Ministarstvo gospodarstva, Uprava za energetiku i rudarstvo, Sektor za rudarstvo.</w:t>
      </w:r>
    </w:p>
    <w:p w14:paraId="4B2DF057" w14:textId="77777777" w:rsidR="00CA1C7D" w:rsidRPr="00CA1C7D" w:rsidRDefault="00CA1C7D" w:rsidP="00CA1C7D">
      <w:pPr>
        <w:autoSpaceDE w:val="0"/>
        <w:autoSpaceDN w:val="0"/>
        <w:adjustRightInd w:val="0"/>
        <w:spacing w:after="0" w:line="276" w:lineRule="auto"/>
        <w:rPr>
          <w:rFonts w:ascii="Arial" w:eastAsia="Calibri" w:hAnsi="Arial" w:cs="Arial"/>
          <w:noProof/>
        </w:rPr>
      </w:pPr>
    </w:p>
    <w:p w14:paraId="3C6A1997"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(6) Za istraživanje i eksploataciju neenergetskih mineralnih sirovina za proizvodnju građevnog materijala - građevnog pijeska i šljunka iz neobnovljivih ležišta na području Općine Kloštar Podravski Planom je predviđeno planirano eksploatacijsko polje građevnog pijeska i šljunka EP „Krčevine“ u k.o. Budančevica, površine 19,52 ha - oznaka E3, prikazano na kartografskom prikazu broj 1. „Korištenje i namjena površina“ u mjerilu 1:25.000, a koje istovremeno predstavlja i planirani istražni prostor „Krčevine“, površine 19,52 ha - oznaka Ex, prikazan na kartografskom prikazu broj 3. „Uvjeti korištenja, uređenja i zaštite prostora“,  M 1:25.000.</w:t>
      </w:r>
    </w:p>
    <w:p w14:paraId="4D64837B"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2414E66B"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 xml:space="preserve">(7) Istraživanje i eksploatacija mineralnih sirovina mora se provoditi temeljem posebnih odobrenja sukladno važećoj zakonskoj regulativi, u skladu s kriterijima i smjernicama Prostornog plana Koprivničko-križevačke županije („Službeni glasnik Koprivničko-križevačke županije“ broj 8/01., 8/07., 13/12. </w:t>
      </w:r>
      <w:r w:rsidRPr="00CA1C7D">
        <w:rPr>
          <w:rFonts w:ascii="Arial" w:eastAsia="Calibri" w:hAnsi="Arial" w:cs="Arial"/>
          <w:strike/>
          <w:noProof/>
        </w:rPr>
        <w:t xml:space="preserve">i </w:t>
      </w:r>
      <w:r w:rsidRPr="00CA1C7D">
        <w:rPr>
          <w:rFonts w:ascii="Arial" w:eastAsia="Calibri" w:hAnsi="Arial" w:cs="Arial"/>
          <w:noProof/>
        </w:rPr>
        <w:t>5/14., 3/21. i 6/21-pročišćeni tekst) i Rudarsko - geološke studije Koprivničko - križevačke županije iz 2015. godine.</w:t>
      </w:r>
    </w:p>
    <w:p w14:paraId="50D85D74"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17860907"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lastRenderedPageBreak/>
        <w:t>(8) Istražno i planirano eksploatacijsko polje mineralnih sirovina građevnog pijeska i šljunka EP „Krčevine“ u k.o. Budančevica funkcionalno je povezano sa gospodarskom, proizvodno - poslovnom zonom „Kalnovečki peski“ - oznake I i K, odnosno s planiranim istražnim i eksploatacijskim poljem EP „Peski“ u Općini Kalinovac - oznake E3, s kojima čini jednu gospodarsku, proizvodno - poslovnu cjelinu za eksploataciju mineralnih sirovina i proizvodnju građevnog materijala, a koja predstavlja izdvojeno građevinsko područje izvan naselja.</w:t>
      </w:r>
    </w:p>
    <w:p w14:paraId="0C151BE0"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20DB1B0C"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(9) Po izvršenoj eksploataciji mineralnih sirovina na EP „Krčevine“, odnosno prilikom fazne sanacije, moguće je unutar eksploatacijom nastalih vodenih površina postavljati kaveze za uzgoj riba, a čija je daljnja obrada predviđena u gospodarskoj zoni „Kalnovečki peski“, kao poljoprivredno - gospodarska namjena, što će biti određeno rudarskim projektom i posebnim propisima. Površine za kavezni uzgoj riba treba ograditi ogradom maksimalne visine 2,5 m.</w:t>
      </w:r>
    </w:p>
    <w:p w14:paraId="10A95775"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4B8CCA8B"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(10) Eksploatacija mineralnih sirovina na području Općine Kloštar Podravski dozvoljena je isključivo unutar utvrđenog eksploatacijskog polja mineralnih sirovina i u granicama provjerenog rudarskog projekta na temelju kojeg je dana koncesija.</w:t>
      </w:r>
    </w:p>
    <w:p w14:paraId="73430252"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6CBCFD18"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(11) Uvjeti uređenja i smještaja objekata i postrojenja (građevina) za istraživanje i eksploataciju ugljikovodika (E1)  i geotermalnih voda u energetske svrhe (E2) su sljedeći:</w:t>
      </w:r>
    </w:p>
    <w:p w14:paraId="294684EB" w14:textId="77777777" w:rsidR="00CA1C7D" w:rsidRPr="00CA1C7D" w:rsidRDefault="00CA1C7D" w:rsidP="00CA1C7D">
      <w:pPr>
        <w:numPr>
          <w:ilvl w:val="0"/>
          <w:numId w:val="7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100 m od ruba javnih građevina i stambenih zgrada,</w:t>
      </w:r>
    </w:p>
    <w:p w14:paraId="11660750" w14:textId="77777777" w:rsidR="00CA1C7D" w:rsidRPr="00CA1C7D" w:rsidRDefault="00CA1C7D" w:rsidP="00CA1C7D">
      <w:pPr>
        <w:numPr>
          <w:ilvl w:val="0"/>
          <w:numId w:val="7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50 m od ruba pojasa infrastrukturnih građevina.</w:t>
      </w:r>
    </w:p>
    <w:p w14:paraId="123336AC"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Izuzetno se može dozvoliti smještaj građevina za eksploataciju ugljikovodika i geotermalnih voda u energetske svrhe i na udaljenostima manjim od propisanih, ali uz prethodnu suglasnost nadležnih tijela.</w:t>
      </w:r>
    </w:p>
    <w:p w14:paraId="51C51736"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11184B56"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(12) Temeljem neposredne provedbe ovog Prostornog plana mogu se izdavati provedbeni akti za istraživanje i eksploataciju ugljikovodika</w:t>
      </w:r>
      <w:r w:rsidRPr="00CA1C7D">
        <w:rPr>
          <w:rFonts w:ascii="Arial" w:eastAsia="Calibri" w:hAnsi="Arial" w:cs="Arial"/>
          <w:i/>
          <w:iCs/>
          <w:noProof/>
        </w:rPr>
        <w:t xml:space="preserve"> (</w:t>
      </w:r>
      <w:r w:rsidRPr="00CA1C7D">
        <w:rPr>
          <w:rFonts w:ascii="Arial" w:eastAsia="Calibri" w:hAnsi="Arial" w:cs="Arial"/>
          <w:noProof/>
        </w:rPr>
        <w:t>unutar</w:t>
      </w:r>
      <w:r w:rsidRPr="00CA1C7D">
        <w:rPr>
          <w:rFonts w:ascii="Arial" w:eastAsia="Calibri" w:hAnsi="Arial" w:cs="Arial"/>
          <w:i/>
          <w:iCs/>
          <w:noProof/>
        </w:rPr>
        <w:t xml:space="preserve"> </w:t>
      </w:r>
      <w:r w:rsidRPr="00CA1C7D">
        <w:rPr>
          <w:rFonts w:ascii="Arial" w:eastAsia="Calibri" w:hAnsi="Arial" w:cs="Arial"/>
          <w:noProof/>
          <w:lang w:eastAsia="hr-HR"/>
        </w:rPr>
        <w:t xml:space="preserve">planiranih </w:t>
      </w:r>
      <w:r w:rsidRPr="00CA1C7D">
        <w:rPr>
          <w:rFonts w:ascii="Arial" w:eastAsia="Calibri" w:hAnsi="Arial" w:cs="Arial"/>
          <w:noProof/>
        </w:rPr>
        <w:t xml:space="preserve">površina za </w:t>
      </w:r>
      <w:r w:rsidRPr="00CA1C7D">
        <w:rPr>
          <w:rFonts w:ascii="Arial" w:eastAsia="Calibri" w:hAnsi="Arial" w:cs="Arial"/>
          <w:noProof/>
          <w:lang w:eastAsia="hr-HR"/>
        </w:rPr>
        <w:t xml:space="preserve">eksploataciju ugljikovodika </w:t>
      </w:r>
      <w:r w:rsidRPr="00CA1C7D">
        <w:rPr>
          <w:rFonts w:ascii="Arial" w:eastAsia="Calibri" w:hAnsi="Arial" w:cs="Arial"/>
          <w:noProof/>
        </w:rPr>
        <w:t xml:space="preserve"> – dijelovi istražnog prostora Drava-02</w:t>
      </w:r>
      <w:r w:rsidRPr="00CA1C7D">
        <w:rPr>
          <w:rFonts w:ascii="Arial" w:eastAsia="Calibri" w:hAnsi="Arial" w:cs="Arial"/>
          <w:noProof/>
          <w:shd w:val="clear" w:color="auto" w:fill="FFFFFF"/>
        </w:rPr>
        <w:t>)</w:t>
      </w:r>
      <w:r w:rsidRPr="00CA1C7D">
        <w:rPr>
          <w:rFonts w:ascii="Arial" w:eastAsia="Calibri" w:hAnsi="Arial" w:cs="Arial"/>
          <w:noProof/>
        </w:rPr>
        <w:t xml:space="preserve">, geotermalnih voda i to za: </w:t>
      </w:r>
    </w:p>
    <w:p w14:paraId="6C0ED81D"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za objekte i postrojenja, te sve građevine unutar površina planiranih za eksploataciju (istražnih prostora),</w:t>
      </w:r>
    </w:p>
    <w:p w14:paraId="1085C161"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postojeća eksploatacijska polja ugljikovodika EPU Kalinovac i EPU Bilogora,</w:t>
      </w:r>
    </w:p>
    <w:p w14:paraId="76586EFE"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površine planirane za eksploataciju (istražni prostori) </w:t>
      </w:r>
      <w:bookmarkStart w:id="17" w:name="_Hlk74574715"/>
      <w:r w:rsidRPr="00CA1C7D">
        <w:rPr>
          <w:rFonts w:ascii="Arial" w:eastAsia="Times New Roman" w:hAnsi="Arial" w:cs="Arial"/>
          <w:szCs w:val="24"/>
          <w:lang w:eastAsia="hr-HR"/>
        </w:rPr>
        <w:t>geotermalnih voda u energetske svrhe</w:t>
      </w:r>
      <w:bookmarkEnd w:id="17"/>
      <w:r w:rsidRPr="00CA1C7D">
        <w:rPr>
          <w:rFonts w:ascii="Arial" w:eastAsia="Times New Roman" w:hAnsi="Arial" w:cs="Arial"/>
          <w:szCs w:val="24"/>
          <w:lang w:eastAsia="hr-HR"/>
        </w:rPr>
        <w:t xml:space="preserve"> na cijelom području Općine,</w:t>
      </w:r>
    </w:p>
    <w:p w14:paraId="39A6EE6D"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za nova eksploatacijska polja ugljikovodika, geotermalnih voda za koja ovim planom nisu određeni oblik i veličina, ali će biti predložena provjerenim elaboratom o rezervama</w:t>
      </w:r>
      <w:bookmarkStart w:id="18" w:name="_Hlk75332425"/>
      <w:r w:rsidRPr="00CA1C7D">
        <w:rPr>
          <w:rFonts w:ascii="Arial" w:eastAsia="Times New Roman" w:hAnsi="Arial" w:cs="Arial"/>
          <w:szCs w:val="24"/>
          <w:lang w:eastAsia="hr-HR"/>
        </w:rPr>
        <w:t>,</w:t>
      </w:r>
    </w:p>
    <w:p w14:paraId="541591A8"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za objekte i postrojenja, te građevine sve unutar postojećih i novih eksploatacijskih polja</w:t>
      </w:r>
      <w:bookmarkEnd w:id="18"/>
      <w:r w:rsidRPr="00CA1C7D">
        <w:rPr>
          <w:rFonts w:ascii="Arial" w:eastAsia="Times New Roman" w:hAnsi="Arial" w:cs="Arial"/>
          <w:szCs w:val="24"/>
          <w:lang w:eastAsia="hr-HR"/>
        </w:rPr>
        <w:t>,</w:t>
      </w:r>
    </w:p>
    <w:p w14:paraId="5A81AD80"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cjevovode od planiranih bušotina do spoja na postojeći sabirno-transportni sustav unutar i izvan eksploatacijskih polja,</w:t>
      </w:r>
    </w:p>
    <w:p w14:paraId="3BE9EEAD" w14:textId="77777777" w:rsidR="00CA1C7D" w:rsidRPr="00CA1C7D" w:rsidRDefault="00CA1C7D" w:rsidP="00CA1C7D">
      <w:pPr>
        <w:numPr>
          <w:ilvl w:val="0"/>
          <w:numId w:val="80"/>
        </w:numPr>
        <w:spacing w:before="120" w:after="120" w:line="240" w:lineRule="auto"/>
        <w:ind w:left="709" w:hanging="283"/>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infrastrukturne, pomoćne i prateće građevine, sve što je u funkciji naftno-rudarskih radova istraživanja i eksploatacije. </w:t>
      </w:r>
    </w:p>
    <w:p w14:paraId="18764143"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(13) Nova eksploatacijska polja moguće je, bez izmjene ovoga Prostornog plana utvrditi temeljem propisa koji uređuju istraživanje i eksploataciju ugljikovodika, geotermalnih voda u energetske svrhe i ovih Odredbi za provođenje.</w:t>
      </w:r>
    </w:p>
    <w:p w14:paraId="0BB255B9" w14:textId="77777777" w:rsidR="00CA1C7D" w:rsidRPr="00CA1C7D" w:rsidRDefault="00CA1C7D" w:rsidP="00CA1C7D">
      <w:pPr>
        <w:autoSpaceDE w:val="0"/>
        <w:autoSpaceDN w:val="0"/>
        <w:adjustRightInd w:val="0"/>
        <w:spacing w:after="0" w:line="276" w:lineRule="auto"/>
        <w:ind w:firstLine="284"/>
        <w:jc w:val="both"/>
        <w:rPr>
          <w:rFonts w:ascii="Arial" w:eastAsia="Calibri" w:hAnsi="Arial" w:cs="Arial"/>
          <w:noProof/>
        </w:rPr>
      </w:pPr>
    </w:p>
    <w:p w14:paraId="538F5E64"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 xml:space="preserve">(14) Neposrednom provedbom ovog Prostornog plana mogu se izdavati provedbeni akti za naftno-rudarske objekte i postrojenja, ako se osi bušotine planiraju: </w:t>
      </w:r>
    </w:p>
    <w:p w14:paraId="3E250768" w14:textId="77777777" w:rsidR="00CA1C7D" w:rsidRPr="00CA1C7D" w:rsidRDefault="00CA1C7D" w:rsidP="00CA1C7D">
      <w:pPr>
        <w:numPr>
          <w:ilvl w:val="0"/>
          <w:numId w:val="81"/>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na udaljenosti većoj od visine tornja uvećane za 10% od zaštitnog pojasa plovnog kanala, željeznice, dalekovoda,</w:t>
      </w:r>
    </w:p>
    <w:p w14:paraId="2D99FBE5" w14:textId="77777777" w:rsidR="00CA1C7D" w:rsidRPr="00CA1C7D" w:rsidRDefault="00CA1C7D" w:rsidP="00CA1C7D">
      <w:pPr>
        <w:numPr>
          <w:ilvl w:val="0"/>
          <w:numId w:val="81"/>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lastRenderedPageBreak/>
        <w:t xml:space="preserve">na udaljenosti većoj od 30 m od ruba pojasa autoceste, državne i lokalne ceste, osim za geotermalne vode čija udaljenost može biti manja, </w:t>
      </w:r>
    </w:p>
    <w:p w14:paraId="0761553D" w14:textId="77777777" w:rsidR="00CA1C7D" w:rsidRPr="00CA1C7D" w:rsidRDefault="00CA1C7D" w:rsidP="00CA1C7D">
      <w:pPr>
        <w:numPr>
          <w:ilvl w:val="0"/>
          <w:numId w:val="81"/>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na udaljenosti većoj od 15 m od industrijskih, šumskih i nerazvrstanih cesta, osim za geotermalne vode čija udaljenost može biti manja.</w:t>
      </w:r>
    </w:p>
    <w:p w14:paraId="3C0FBEDB" w14:textId="77777777" w:rsidR="00CA1C7D" w:rsidRPr="00CA1C7D" w:rsidRDefault="00CA1C7D" w:rsidP="00CA1C7D">
      <w:pPr>
        <w:spacing w:after="120" w:line="276" w:lineRule="auto"/>
        <w:jc w:val="both"/>
        <w:rPr>
          <w:rFonts w:ascii="Arial" w:eastAsia="Calibri" w:hAnsi="Arial" w:cs="Arial"/>
          <w:noProof/>
        </w:rPr>
      </w:pPr>
    </w:p>
    <w:p w14:paraId="4319AC27" w14:textId="77777777" w:rsidR="00CA1C7D" w:rsidRPr="00CA1C7D" w:rsidRDefault="00CA1C7D" w:rsidP="00CA1C7D">
      <w:pPr>
        <w:spacing w:after="120" w:line="276" w:lineRule="auto"/>
        <w:jc w:val="both"/>
        <w:rPr>
          <w:rFonts w:ascii="Arial" w:eastAsia="Calibri" w:hAnsi="Arial" w:cs="Arial"/>
          <w:noProof/>
        </w:rPr>
      </w:pPr>
      <w:r w:rsidRPr="00CA1C7D">
        <w:rPr>
          <w:rFonts w:ascii="Arial" w:eastAsia="Calibri" w:hAnsi="Arial" w:cs="Arial"/>
          <w:noProof/>
        </w:rPr>
        <w:t>(15) Neposrednom provedbom ovog Prostornog plana mogu se izdavati provedbeni akti za cjevovode (naftovodi, plinovodi i produktovodi)</w:t>
      </w:r>
      <w:r w:rsidRPr="00CA1C7D">
        <w:rPr>
          <w:rFonts w:ascii="Arial" w:eastAsia="Times New Roman" w:hAnsi="Arial" w:cs="Arial"/>
          <w:noProof/>
        </w:rPr>
        <w:t>,</w:t>
      </w:r>
      <w:r w:rsidRPr="00CA1C7D">
        <w:rPr>
          <w:rFonts w:ascii="Arial" w:eastAsia="Calibri" w:hAnsi="Arial" w:cs="Arial"/>
          <w:noProof/>
        </w:rPr>
        <w:t xml:space="preserve"> kada su:</w:t>
      </w:r>
    </w:p>
    <w:p w14:paraId="4AEE30C7" w14:textId="77777777" w:rsidR="00CA1C7D" w:rsidRPr="00CA1C7D" w:rsidRDefault="00CA1C7D" w:rsidP="00CA1C7D">
      <w:pPr>
        <w:numPr>
          <w:ilvl w:val="0"/>
          <w:numId w:val="82"/>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izvan građevinskih područja, osim građevinskih područja gospodarske namjene - proizvodne planiranih ovim Prostornim planom,</w:t>
      </w:r>
    </w:p>
    <w:p w14:paraId="2ED22F9D" w14:textId="77777777" w:rsidR="00CA1C7D" w:rsidRPr="00CA1C7D" w:rsidRDefault="00CA1C7D" w:rsidP="00CA1C7D">
      <w:pPr>
        <w:numPr>
          <w:ilvl w:val="0"/>
          <w:numId w:val="82"/>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izvan površina posebne namjene, postojećih infrastrukturnih koridora, te područja posebnih uvjeta korištenja i posebnih ograničenje u korištenju i primjene posebnih mjera uređenja i zaštite, osim iznimno, uz suglasnost i u skladu s posebnim uvjetima nadležnog javnopravnog tijela,</w:t>
      </w:r>
    </w:p>
    <w:p w14:paraId="50797466" w14:textId="77777777" w:rsidR="00CA1C7D" w:rsidRPr="00CA1C7D" w:rsidRDefault="00CA1C7D" w:rsidP="00CA1C7D">
      <w:pPr>
        <w:numPr>
          <w:ilvl w:val="0"/>
          <w:numId w:val="82"/>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izvan šuma posebne namjene, osim iznimno ako ne utječu na razloge zbog kojih su proglašene, odnosno prema uvjetima nadležnog tijela,</w:t>
      </w:r>
    </w:p>
    <w:p w14:paraId="5E734924" w14:textId="77777777" w:rsidR="00CA1C7D" w:rsidRPr="00CA1C7D" w:rsidRDefault="00CA1C7D" w:rsidP="00CA1C7D">
      <w:pPr>
        <w:numPr>
          <w:ilvl w:val="0"/>
          <w:numId w:val="82"/>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izvan područja ciljnih staništa ekološke mreže i staništa ciljnih vrsta, osim iznimno, ako ne ugrožavaju očuvanje staništa i vrsta, te cjelovitost ekološke mreže.</w:t>
      </w:r>
    </w:p>
    <w:p w14:paraId="07C9CCFD"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63C9B065"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(16) Neposrednom provedbom ovog Prostornog plana mogu se izdavati provedbeni akti za naftno-rudarske objekte, građevine i postrojenja, bez obzira nalaze li se na formiranim zasebnim česticama ili u sklopu površina druge namjene.</w:t>
      </w:r>
    </w:p>
    <w:p w14:paraId="4B80EC28"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p>
    <w:p w14:paraId="2BF08FBA" w14:textId="77777777" w:rsidR="00CA1C7D" w:rsidRPr="00CA1C7D" w:rsidRDefault="00CA1C7D" w:rsidP="00CA1C7D">
      <w:pPr>
        <w:autoSpaceDE w:val="0"/>
        <w:autoSpaceDN w:val="0"/>
        <w:adjustRightInd w:val="0"/>
        <w:spacing w:after="0" w:line="276" w:lineRule="auto"/>
        <w:jc w:val="both"/>
        <w:rPr>
          <w:rFonts w:ascii="Arial" w:eastAsia="Calibri" w:hAnsi="Arial" w:cs="Arial"/>
          <w:noProof/>
        </w:rPr>
      </w:pPr>
      <w:r w:rsidRPr="00CA1C7D">
        <w:rPr>
          <w:rFonts w:ascii="Arial" w:eastAsia="Calibri" w:hAnsi="Arial" w:cs="Arial"/>
          <w:noProof/>
        </w:rPr>
        <w:t xml:space="preserve">(17) Pojedini zahvati u prostoru </w:t>
      </w:r>
      <w:r w:rsidRPr="00CA1C7D">
        <w:rPr>
          <w:rFonts w:ascii="Arial" w:eastAsia="Calibri" w:hAnsi="Arial" w:cs="Arial"/>
          <w:strike/>
          <w:noProof/>
        </w:rPr>
        <w:t>iz</w:t>
      </w:r>
      <w:r w:rsidRPr="00CA1C7D">
        <w:rPr>
          <w:rFonts w:ascii="Arial" w:eastAsia="Calibri" w:hAnsi="Arial" w:cs="Arial"/>
          <w:noProof/>
        </w:rPr>
        <w:t xml:space="preserve"> mogu biti u funkciji više eksploatacijskih polja.</w:t>
      </w:r>
    </w:p>
    <w:p w14:paraId="46C69A34" w14:textId="77777777" w:rsidR="00CA1C7D" w:rsidRPr="00CA1C7D" w:rsidRDefault="00CA1C7D" w:rsidP="00CA1C7D">
      <w:pPr>
        <w:spacing w:after="0" w:line="276" w:lineRule="auto"/>
        <w:contextualSpacing/>
        <w:jc w:val="both"/>
        <w:rPr>
          <w:rFonts w:ascii="Arial" w:eastAsia="Calibri" w:hAnsi="Arial" w:cs="Arial"/>
          <w:noProof/>
        </w:rPr>
      </w:pPr>
    </w:p>
    <w:p w14:paraId="4C16893E" w14:textId="77777777" w:rsidR="00CA1C7D" w:rsidRPr="00CA1C7D" w:rsidRDefault="00CA1C7D" w:rsidP="00CA1C7D">
      <w:pPr>
        <w:spacing w:after="0" w:line="276" w:lineRule="auto"/>
        <w:contextualSpacing/>
        <w:jc w:val="both"/>
        <w:rPr>
          <w:rFonts w:ascii="Arial" w:eastAsia="Calibri" w:hAnsi="Arial" w:cs="Arial"/>
          <w:noProof/>
        </w:rPr>
      </w:pPr>
      <w:r w:rsidRPr="00CA1C7D">
        <w:rPr>
          <w:rFonts w:ascii="Arial" w:eastAsia="Calibri" w:hAnsi="Arial" w:cs="Arial"/>
          <w:noProof/>
        </w:rPr>
        <w:t>(18) Neposrednom provedbom ovog Prostornog plana ne mogu se izdavati provedbeni akti za naftno-rudarske objekte i postrojenja i izvođenje zahvata u prostoru koji se ne smatraju građenjem, unutar površina planiranih za eksploataciju i eksploatacijskih polja, ako se planiraju na sljedećim područjima:</w:t>
      </w:r>
    </w:p>
    <w:p w14:paraId="179BECE3" w14:textId="77777777" w:rsidR="00CA1C7D" w:rsidRPr="00CA1C7D" w:rsidRDefault="00CA1C7D" w:rsidP="00CA1C7D">
      <w:pPr>
        <w:numPr>
          <w:ilvl w:val="0"/>
          <w:numId w:val="83"/>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vodotocima i jezerima</w:t>
      </w:r>
      <w:bookmarkStart w:id="19" w:name="_Hlk66275269"/>
      <w:r w:rsidRPr="00CA1C7D">
        <w:rPr>
          <w:rFonts w:ascii="Arial" w:eastAsia="Times New Roman" w:hAnsi="Arial" w:cs="Arial"/>
          <w:szCs w:val="24"/>
          <w:lang w:eastAsia="hr-HR"/>
        </w:rPr>
        <w:t>,</w:t>
      </w:r>
    </w:p>
    <w:p w14:paraId="53DB8061" w14:textId="77777777" w:rsidR="00CA1C7D" w:rsidRPr="00CA1C7D" w:rsidRDefault="00CA1C7D" w:rsidP="00CA1C7D">
      <w:pPr>
        <w:numPr>
          <w:ilvl w:val="0"/>
          <w:numId w:val="83"/>
        </w:numPr>
        <w:spacing w:after="0" w:line="240" w:lineRule="auto"/>
        <w:ind w:hanging="294"/>
        <w:contextualSpacing/>
        <w:jc w:val="both"/>
        <w:rPr>
          <w:rFonts w:ascii="Arial" w:eastAsia="Times New Roman" w:hAnsi="Arial" w:cs="Arial"/>
          <w:szCs w:val="24"/>
          <w:lang w:eastAsia="hr-HR"/>
        </w:rPr>
      </w:pPr>
      <w:proofErr w:type="spellStart"/>
      <w:r w:rsidRPr="00CA1C7D">
        <w:rPr>
          <w:rFonts w:ascii="Arial" w:eastAsia="Times New Roman" w:hAnsi="Arial" w:cs="Arial"/>
          <w:szCs w:val="24"/>
          <w:lang w:eastAsia="hr-HR"/>
        </w:rPr>
        <w:t>inundacijskom</w:t>
      </w:r>
      <w:proofErr w:type="spellEnd"/>
      <w:r w:rsidRPr="00CA1C7D">
        <w:rPr>
          <w:rFonts w:ascii="Arial" w:eastAsia="Times New Roman" w:hAnsi="Arial" w:cs="Arial"/>
          <w:szCs w:val="24"/>
          <w:lang w:eastAsia="hr-HR"/>
        </w:rPr>
        <w:t xml:space="preserve"> pojasu unutar 250 m uz vodotoke i jezera</w:t>
      </w:r>
      <w:bookmarkEnd w:id="19"/>
      <w:r w:rsidRPr="00CA1C7D">
        <w:rPr>
          <w:rFonts w:ascii="Arial" w:eastAsia="Times New Roman" w:hAnsi="Arial" w:cs="Arial"/>
          <w:szCs w:val="24"/>
          <w:lang w:eastAsia="hr-HR"/>
        </w:rPr>
        <w:t>,</w:t>
      </w:r>
    </w:p>
    <w:p w14:paraId="26D8E0C2" w14:textId="77777777" w:rsidR="00CA1C7D" w:rsidRPr="00CA1C7D" w:rsidRDefault="00CA1C7D" w:rsidP="00CA1C7D">
      <w:pPr>
        <w:numPr>
          <w:ilvl w:val="0"/>
          <w:numId w:val="83"/>
        </w:numPr>
        <w:spacing w:after="0" w:line="240" w:lineRule="auto"/>
        <w:ind w:hanging="294"/>
        <w:contextualSpacing/>
        <w:jc w:val="both"/>
        <w:rPr>
          <w:rFonts w:ascii="Arial" w:eastAsia="Times New Roman" w:hAnsi="Arial" w:cs="Arial"/>
          <w:szCs w:val="24"/>
          <w:lang w:eastAsia="hr-HR"/>
        </w:rPr>
      </w:pPr>
      <w:proofErr w:type="spellStart"/>
      <w:r w:rsidRPr="00CA1C7D">
        <w:rPr>
          <w:rFonts w:ascii="Arial" w:eastAsia="Times New Roman" w:hAnsi="Arial" w:cs="Arial"/>
          <w:szCs w:val="24"/>
          <w:lang w:eastAsia="hr-HR"/>
        </w:rPr>
        <w:t>inundacijskom</w:t>
      </w:r>
      <w:proofErr w:type="spellEnd"/>
      <w:r w:rsidRPr="00CA1C7D">
        <w:rPr>
          <w:rFonts w:ascii="Arial" w:eastAsia="Times New Roman" w:hAnsi="Arial" w:cs="Arial"/>
          <w:szCs w:val="24"/>
          <w:lang w:eastAsia="hr-HR"/>
        </w:rPr>
        <w:t xml:space="preserve"> pojasu unutar 1 000 m uz rijeke osim za geotermalne vode, </w:t>
      </w:r>
    </w:p>
    <w:p w14:paraId="69332BF2" w14:textId="77777777" w:rsidR="00CA1C7D" w:rsidRPr="00CA1C7D" w:rsidRDefault="00CA1C7D" w:rsidP="00CA1C7D">
      <w:pPr>
        <w:numPr>
          <w:ilvl w:val="0"/>
          <w:numId w:val="83"/>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 zoni sanitarne zaštite izvorišta,</w:t>
      </w:r>
    </w:p>
    <w:p w14:paraId="6B29C8F7" w14:textId="77777777" w:rsidR="00CA1C7D" w:rsidRPr="00CA1C7D" w:rsidRDefault="00CA1C7D" w:rsidP="00CA1C7D">
      <w:pPr>
        <w:numPr>
          <w:ilvl w:val="0"/>
          <w:numId w:val="83"/>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građevinskom području, osim ako se to omogući postupcima procjene/ocjene utjecaja zahvata na okoliš; od ove odredbe izuzimaju se geotermalne vode.</w:t>
      </w:r>
    </w:p>
    <w:p w14:paraId="3D0F94B5" w14:textId="77777777" w:rsidR="00CA1C7D" w:rsidRPr="00CA1C7D" w:rsidRDefault="00CA1C7D" w:rsidP="00CA1C7D">
      <w:pPr>
        <w:spacing w:after="0" w:line="276" w:lineRule="auto"/>
        <w:jc w:val="both"/>
        <w:rPr>
          <w:rFonts w:ascii="Arial" w:eastAsia="Calibri" w:hAnsi="Arial" w:cs="Arial"/>
          <w:noProof/>
        </w:rPr>
      </w:pPr>
    </w:p>
    <w:p w14:paraId="19C8A9AA"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 xml:space="preserve">(19) Neposrednom provedbom ovog Prostornog plana mogu se izdavati akti za građenje i/ili rekonstrukciju naftno-rudarskih objekata i postrojenja i izvođenje zahvata u prostoru koji se ne smatraju građenjem, ali uz određena ograničenja, a to su: </w:t>
      </w:r>
    </w:p>
    <w:p w14:paraId="4221A44B" w14:textId="77777777" w:rsidR="00CA1C7D" w:rsidRPr="00CA1C7D" w:rsidRDefault="00CA1C7D" w:rsidP="00CA1C7D">
      <w:pPr>
        <w:numPr>
          <w:ilvl w:val="0"/>
          <w:numId w:val="84"/>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unutar područja ekološke mreže koja su manja od 10.000 ha </w:t>
      </w:r>
      <w:bookmarkStart w:id="20" w:name="_Hlk72152320"/>
      <w:r w:rsidRPr="00CA1C7D">
        <w:rPr>
          <w:rFonts w:ascii="Arial" w:eastAsia="Times New Roman" w:hAnsi="Arial" w:cs="Arial"/>
          <w:szCs w:val="24"/>
          <w:lang w:eastAsia="hr-HR"/>
        </w:rPr>
        <w:t xml:space="preserve">ne provoditi istražno bušenje i eksploataciju </w:t>
      </w:r>
      <w:bookmarkEnd w:id="20"/>
      <w:r w:rsidRPr="00CA1C7D">
        <w:rPr>
          <w:rFonts w:ascii="Arial" w:eastAsia="Times New Roman" w:hAnsi="Arial" w:cs="Arial"/>
          <w:szCs w:val="24"/>
          <w:lang w:eastAsia="hr-HR"/>
        </w:rPr>
        <w:t>ugljikovodika,</w:t>
      </w:r>
      <w:bookmarkStart w:id="21" w:name="_Hlk72152378"/>
    </w:p>
    <w:p w14:paraId="1FA89A4E" w14:textId="77777777" w:rsidR="00CA1C7D" w:rsidRPr="00CA1C7D" w:rsidRDefault="00CA1C7D" w:rsidP="00CA1C7D">
      <w:pPr>
        <w:numPr>
          <w:ilvl w:val="0"/>
          <w:numId w:val="84"/>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unutar područja ciljnih staništa ekološke mreže i staništa ciljnih vrsta ne provoditi istražno  bušenje i eksploataciju, osim ako ne ugrožavaju očuvanje staništa i vrsta, te cjelovitost ekološke mreže.</w:t>
      </w:r>
    </w:p>
    <w:p w14:paraId="223459A3" w14:textId="77777777" w:rsidR="00CA1C7D" w:rsidRPr="00CA1C7D" w:rsidRDefault="00CA1C7D" w:rsidP="00CA1C7D">
      <w:pPr>
        <w:spacing w:after="0" w:line="276" w:lineRule="auto"/>
        <w:jc w:val="both"/>
        <w:rPr>
          <w:rFonts w:ascii="Arial" w:eastAsia="Calibri" w:hAnsi="Arial" w:cs="Arial"/>
          <w:noProof/>
        </w:rPr>
      </w:pPr>
    </w:p>
    <w:p w14:paraId="4D5F77A3"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(20) Detaljni uvjeti smještaja pojedinih naftno-rudarskih objekata i postrojenja te trasa cjevovoda, temeljem zakonskih i podzakonskih odredaba, utvrđuju se u postupcima procjene utjecaja zahvata na okoliš ili u postupcima ocjene o potrebi procjene utjecaja zahvata na okoliš.</w:t>
      </w:r>
    </w:p>
    <w:p w14:paraId="627D959C" w14:textId="77777777" w:rsidR="00CA1C7D" w:rsidRPr="00CA1C7D" w:rsidRDefault="00CA1C7D" w:rsidP="00CA1C7D">
      <w:pPr>
        <w:spacing w:after="0" w:line="276" w:lineRule="auto"/>
        <w:jc w:val="both"/>
        <w:rPr>
          <w:rFonts w:ascii="Arial" w:eastAsia="Calibri" w:hAnsi="Arial" w:cs="Arial"/>
          <w:noProof/>
        </w:rPr>
      </w:pPr>
    </w:p>
    <w:p w14:paraId="06E16302"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lastRenderedPageBreak/>
        <w:t>(21) Ne planirati naftno-rudarske objekte i postrojenja (osim objekata i postrojenja namijenjenih istraživanju i eksploataciji geotermalnih voda) unutar granica postojećih i/ili planiranih gospodarskih zona ugostiteljsko turističke i sportsko rekreacijske namjene.</w:t>
      </w:r>
    </w:p>
    <w:p w14:paraId="0F9FF555" w14:textId="77777777" w:rsidR="00CA1C7D" w:rsidRPr="00CA1C7D" w:rsidRDefault="00CA1C7D" w:rsidP="00CA1C7D">
      <w:pPr>
        <w:tabs>
          <w:tab w:val="left" w:pos="540"/>
        </w:tabs>
        <w:spacing w:after="120" w:line="276" w:lineRule="auto"/>
        <w:jc w:val="both"/>
        <w:rPr>
          <w:rFonts w:ascii="Arial" w:eastAsia="Times New Roman" w:hAnsi="Arial" w:cs="Arial"/>
          <w:noProof/>
          <w:lang w:eastAsia="hr-HR"/>
        </w:rPr>
      </w:pPr>
    </w:p>
    <w:p w14:paraId="06937ACD" w14:textId="77777777" w:rsidR="00CA1C7D" w:rsidRPr="00CA1C7D" w:rsidRDefault="00CA1C7D" w:rsidP="00CA1C7D">
      <w:pPr>
        <w:tabs>
          <w:tab w:val="left" w:pos="540"/>
        </w:tabs>
        <w:spacing w:after="0" w:line="276" w:lineRule="auto"/>
        <w:jc w:val="both"/>
        <w:rPr>
          <w:rFonts w:ascii="Arial" w:eastAsia="Calibri" w:hAnsi="Arial" w:cs="Arial"/>
          <w:noProof/>
          <w:lang w:eastAsia="hr-HR"/>
        </w:rPr>
      </w:pPr>
      <w:r w:rsidRPr="00CA1C7D">
        <w:rPr>
          <w:rFonts w:ascii="Arial" w:eastAsia="Times New Roman" w:hAnsi="Arial" w:cs="Arial"/>
          <w:noProof/>
          <w:lang w:eastAsia="hr-HR"/>
        </w:rPr>
        <w:t>(22) Svi zahvati koji se odnose na naftno-rudarske aktivnosti</w:t>
      </w:r>
      <w:r w:rsidRPr="00CA1C7D">
        <w:rPr>
          <w:rFonts w:ascii="Arial" w:eastAsia="Calibri" w:hAnsi="Arial" w:cs="Arial"/>
          <w:noProof/>
          <w:lang w:eastAsia="hr-HR"/>
        </w:rPr>
        <w:t>:</w:t>
      </w:r>
    </w:p>
    <w:p w14:paraId="62DAB16F" w14:textId="77777777" w:rsidR="00CA1C7D" w:rsidRPr="00CA1C7D" w:rsidRDefault="00CA1C7D" w:rsidP="00CA1C7D">
      <w:pPr>
        <w:numPr>
          <w:ilvl w:val="0"/>
          <w:numId w:val="85"/>
        </w:numPr>
        <w:tabs>
          <w:tab w:val="left" w:pos="993"/>
        </w:tabs>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moraju imati osiguran pristup na javnu prometnu površinu (izuzev prometne i linijske infrastrukture),</w:t>
      </w:r>
    </w:p>
    <w:p w14:paraId="7AD5DA8B" w14:textId="77777777" w:rsidR="00CA1C7D" w:rsidRPr="00CA1C7D" w:rsidRDefault="00CA1C7D" w:rsidP="00CA1C7D">
      <w:pPr>
        <w:numPr>
          <w:ilvl w:val="0"/>
          <w:numId w:val="85"/>
        </w:numPr>
        <w:tabs>
          <w:tab w:val="left" w:pos="993"/>
        </w:tabs>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sva potrebna parkirališta moraju se riješiti unutar obuhvata zahvata i/ili na način utvrđen odlukama odnosne jedinice lokalne samouprave,</w:t>
      </w:r>
    </w:p>
    <w:p w14:paraId="792E03EC" w14:textId="77777777" w:rsidR="00CA1C7D" w:rsidRPr="00CA1C7D" w:rsidRDefault="00CA1C7D" w:rsidP="00CA1C7D">
      <w:pPr>
        <w:numPr>
          <w:ilvl w:val="0"/>
          <w:numId w:val="85"/>
        </w:numPr>
        <w:tabs>
          <w:tab w:val="left" w:pos="993"/>
        </w:tabs>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instalacije vodovoda i odvodnje otpadnih voda moraju se priključiti na javnu mrežu, ako ista nije izvedena, riješiti izgradnjom alternativnih sustava (bunara, cisterni, internih pročistača, nepropusnih septičkih jama i sl.),</w:t>
      </w:r>
    </w:p>
    <w:p w14:paraId="755977A2" w14:textId="77777777" w:rsidR="00CA1C7D" w:rsidRPr="00CA1C7D" w:rsidRDefault="00CA1C7D" w:rsidP="00CA1C7D">
      <w:pPr>
        <w:numPr>
          <w:ilvl w:val="0"/>
          <w:numId w:val="85"/>
        </w:numPr>
        <w:tabs>
          <w:tab w:val="left" w:pos="993"/>
        </w:tabs>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instalacije niskog napona mogu se priključiti na javnu niskonaponsku elektroenergetsku mrežu  ili riješiti putem vlastitog izvora.</w:t>
      </w:r>
    </w:p>
    <w:p w14:paraId="044F6848" w14:textId="77777777" w:rsidR="00CA1C7D" w:rsidRPr="00CA1C7D" w:rsidRDefault="00CA1C7D" w:rsidP="00CA1C7D">
      <w:pPr>
        <w:spacing w:after="120" w:line="276" w:lineRule="auto"/>
        <w:rPr>
          <w:rFonts w:ascii="Arial" w:eastAsia="Calibri" w:hAnsi="Arial" w:cs="Arial"/>
          <w:noProof/>
        </w:rPr>
      </w:pPr>
    </w:p>
    <w:p w14:paraId="75605151"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 xml:space="preserve">(23) Najmanja udaljenost bušotinskih radnih prostora te otpremnih, centralnih, mjernih, sabirnih i kompresorskih stanice (osim za geotermalne vode) mora iznositi: </w:t>
      </w:r>
    </w:p>
    <w:p w14:paraId="0B1C955A" w14:textId="77777777" w:rsidR="00CA1C7D" w:rsidRPr="00CA1C7D" w:rsidRDefault="00CA1C7D" w:rsidP="00CA1C7D">
      <w:pPr>
        <w:numPr>
          <w:ilvl w:val="0"/>
          <w:numId w:val="86"/>
        </w:numPr>
        <w:spacing w:after="0" w:line="240" w:lineRule="auto"/>
        <w:ind w:hanging="294"/>
        <w:contextualSpacing/>
        <w:jc w:val="both"/>
        <w:rPr>
          <w:rFonts w:ascii="Arial" w:eastAsia="Times New Roman" w:hAnsi="Arial" w:cs="Arial"/>
          <w:szCs w:val="24"/>
          <w:lang w:eastAsia="hr-HR"/>
        </w:rPr>
      </w:pPr>
      <w:bookmarkStart w:id="22" w:name="_Hlk74230270"/>
      <w:r w:rsidRPr="00CA1C7D">
        <w:rPr>
          <w:rFonts w:ascii="Arial" w:eastAsia="Times New Roman" w:hAnsi="Arial" w:cs="Arial"/>
          <w:szCs w:val="24"/>
          <w:lang w:eastAsia="hr-HR"/>
        </w:rPr>
        <w:t xml:space="preserve">najmanje 200 m od građevinskih područja naselja, izdvojenih građevinskih područja naselja, izdvojenih građevinskih područja izvan naselja, osim od izdvojenih građevinskih područja izvan naselja gospodarske namjene-proizvodne planiranih ovim Prostornim planom,   </w:t>
      </w:r>
    </w:p>
    <w:p w14:paraId="629A5A29" w14:textId="77777777" w:rsidR="00CA1C7D" w:rsidRPr="00CA1C7D" w:rsidRDefault="00CA1C7D" w:rsidP="00CA1C7D">
      <w:pPr>
        <w:numPr>
          <w:ilvl w:val="0"/>
          <w:numId w:val="86"/>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najmanje 200 m od sportske, sportsko-rekreacijske i sl. namjene određene izvan građevinskih područja, </w:t>
      </w:r>
    </w:p>
    <w:p w14:paraId="5681C723" w14:textId="77777777" w:rsidR="00CA1C7D" w:rsidRPr="00CA1C7D" w:rsidRDefault="00CA1C7D" w:rsidP="00CA1C7D">
      <w:pPr>
        <w:numPr>
          <w:ilvl w:val="0"/>
          <w:numId w:val="86"/>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Times New Roman"/>
          <w:lang w:eastAsia="hr-HR"/>
        </w:rPr>
        <w:t xml:space="preserve">najmanje 200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 </w:t>
      </w:r>
    </w:p>
    <w:p w14:paraId="4BC1674D" w14:textId="77777777" w:rsidR="00CA1C7D" w:rsidRPr="00CA1C7D" w:rsidRDefault="00CA1C7D" w:rsidP="00CA1C7D">
      <w:pPr>
        <w:numPr>
          <w:ilvl w:val="0"/>
          <w:numId w:val="86"/>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Times New Roman"/>
          <w:lang w:eastAsia="hr-HR"/>
        </w:rPr>
        <w:t xml:space="preserve">najmanje 100 m od šuma posebne namjene, osim iznimno, ako ne utječu na razloge zbog kojih </w:t>
      </w:r>
      <w:r w:rsidRPr="00CA1C7D">
        <w:rPr>
          <w:rFonts w:ascii="Arial" w:eastAsia="Times New Roman" w:hAnsi="Arial" w:cs="Times New Roman"/>
        </w:rPr>
        <w:t xml:space="preserve">su proglašene.  </w:t>
      </w:r>
    </w:p>
    <w:bookmarkEnd w:id="22"/>
    <w:p w14:paraId="55A4C9CA" w14:textId="77777777" w:rsidR="00CA1C7D" w:rsidRPr="00CA1C7D" w:rsidRDefault="00CA1C7D" w:rsidP="00CA1C7D">
      <w:pPr>
        <w:spacing w:after="0" w:line="276" w:lineRule="auto"/>
        <w:jc w:val="both"/>
        <w:rPr>
          <w:rFonts w:ascii="Arial" w:eastAsia="Calibri" w:hAnsi="Arial" w:cs="Arial"/>
          <w:noProof/>
        </w:rPr>
      </w:pPr>
    </w:p>
    <w:p w14:paraId="2DDE3BE7"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(24) Najmanja udaljenost cjevovoda (spojnih, otpremnih i magistralnih) unutar i izvan planiranih i novih eksploatacijskih polja (osim za geotermalne vode)  mora iznositi:</w:t>
      </w:r>
    </w:p>
    <w:p w14:paraId="41ACC783" w14:textId="77777777" w:rsidR="00CA1C7D" w:rsidRPr="00CA1C7D" w:rsidRDefault="00CA1C7D" w:rsidP="00CA1C7D">
      <w:pPr>
        <w:numPr>
          <w:ilvl w:val="0"/>
          <w:numId w:val="87"/>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najmanje 50 m od građevinskih područja naselja, izdvojenih građevinskih područja naselja, izdvojenih građevinskih područja izvan naselja, osim od izdvojenih građevinskih područja izvan naselja gospodarske namjene-proizvodne planiranih ovim </w:t>
      </w:r>
      <w:r w:rsidRPr="00CA1C7D">
        <w:rPr>
          <w:rFonts w:ascii="Arial" w:eastAsia="Times New Roman" w:hAnsi="Arial" w:cs="Arial"/>
          <w:strike/>
          <w:szCs w:val="24"/>
          <w:lang w:eastAsia="hr-HR"/>
        </w:rPr>
        <w:t>planom</w:t>
      </w:r>
      <w:r w:rsidRPr="00CA1C7D">
        <w:rPr>
          <w:rFonts w:ascii="Arial" w:eastAsia="Times New Roman" w:hAnsi="Arial" w:cs="Arial"/>
          <w:szCs w:val="24"/>
          <w:lang w:eastAsia="hr-HR"/>
        </w:rPr>
        <w:t xml:space="preserve"> Prostornim planom,   </w:t>
      </w:r>
    </w:p>
    <w:p w14:paraId="1C6EC814" w14:textId="77777777" w:rsidR="00CA1C7D" w:rsidRPr="00CA1C7D" w:rsidRDefault="00CA1C7D" w:rsidP="00CA1C7D">
      <w:pPr>
        <w:numPr>
          <w:ilvl w:val="0"/>
          <w:numId w:val="87"/>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najmanje 50 m od sportske, sportsko-rekreacijske i sl. namjene određene izvan građevinskih područja, </w:t>
      </w:r>
    </w:p>
    <w:p w14:paraId="60FE78C9" w14:textId="77777777" w:rsidR="00CA1C7D" w:rsidRPr="00CA1C7D" w:rsidRDefault="00CA1C7D" w:rsidP="00CA1C7D">
      <w:pPr>
        <w:numPr>
          <w:ilvl w:val="0"/>
          <w:numId w:val="87"/>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najmanje 30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 </w:t>
      </w:r>
    </w:p>
    <w:p w14:paraId="1D6CA8D7" w14:textId="77777777" w:rsidR="00CA1C7D" w:rsidRPr="00CA1C7D" w:rsidRDefault="00CA1C7D" w:rsidP="00CA1C7D">
      <w:pPr>
        <w:numPr>
          <w:ilvl w:val="0"/>
          <w:numId w:val="87"/>
        </w:numPr>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najmanje 50 m od šuma posebne namjene, osim iznimno, ako ne utječu na razloge zbog kojih su proglašene.</w:t>
      </w:r>
    </w:p>
    <w:p w14:paraId="6C95F035" w14:textId="77777777" w:rsidR="00CA1C7D" w:rsidRPr="00CA1C7D" w:rsidRDefault="00CA1C7D" w:rsidP="00CA1C7D">
      <w:pPr>
        <w:spacing w:after="0" w:line="276" w:lineRule="auto"/>
        <w:jc w:val="both"/>
        <w:rPr>
          <w:rFonts w:ascii="Arial" w:eastAsia="Times New Roman" w:hAnsi="Arial" w:cs="Arial"/>
          <w:noProof/>
        </w:rPr>
      </w:pPr>
      <w:r w:rsidRPr="00CA1C7D">
        <w:rPr>
          <w:rFonts w:ascii="Arial" w:eastAsia="Times New Roman" w:hAnsi="Arial" w:cs="Arial"/>
          <w:noProof/>
        </w:rPr>
        <w:t xml:space="preserve">Izuzetak čine cjevovodi koji su u funkciji korištenja geotermalne vode jer se na njih ne primjenjuju navedene udaljenosti.  </w:t>
      </w:r>
    </w:p>
    <w:p w14:paraId="4F2D129F" w14:textId="77777777" w:rsidR="00CA1C7D" w:rsidRPr="00CA1C7D" w:rsidRDefault="00CA1C7D" w:rsidP="00CA1C7D">
      <w:pPr>
        <w:spacing w:after="0" w:line="276" w:lineRule="auto"/>
        <w:jc w:val="both"/>
        <w:rPr>
          <w:rFonts w:ascii="Arial" w:eastAsia="Calibri" w:hAnsi="Arial" w:cs="Arial"/>
          <w:noProof/>
        </w:rPr>
      </w:pPr>
    </w:p>
    <w:p w14:paraId="0F3030DC" w14:textId="77777777" w:rsidR="00CA1C7D" w:rsidRPr="00CA1C7D" w:rsidRDefault="00CA1C7D" w:rsidP="00CA1C7D">
      <w:pPr>
        <w:spacing w:after="0" w:line="276" w:lineRule="auto"/>
        <w:jc w:val="both"/>
        <w:rPr>
          <w:rFonts w:ascii="Arial" w:eastAsia="Calibri" w:hAnsi="Arial" w:cs="Arial"/>
          <w:noProof/>
        </w:rPr>
      </w:pPr>
      <w:r w:rsidRPr="00CA1C7D">
        <w:rPr>
          <w:rFonts w:ascii="Arial" w:eastAsia="Calibri" w:hAnsi="Arial" w:cs="Arial"/>
          <w:noProof/>
        </w:rPr>
        <w:t xml:space="preserve">(25) Zaštitni sigurnosni prostor oko pojedinih naftno-rudarskih objekata i postrojenja unutar eksploatacijskih polja ugljikovodika, spojnih plinovoda između plinskih stanica, priključnih plinovoda od bušotina do plinskih stanica, otpremnih kondenzatovoda i otpremnih tehnoloških plinovoda između plinskih stanica određen je Zakonom o osnovama sigurnosti transporta naftovodima i plinovodima, Pravilnikom o tehničkim normativima pri istraživanju i </w:t>
      </w:r>
      <w:r w:rsidRPr="00CA1C7D">
        <w:rPr>
          <w:rFonts w:ascii="Arial" w:eastAsia="Calibri" w:hAnsi="Arial" w:cs="Arial"/>
          <w:noProof/>
        </w:rPr>
        <w:lastRenderedPageBreak/>
        <w:t>eksploataciji nafte, zemnih plinova i slojnih voda i Pravilnikom o tehničkim uvjetima i normativima za siguran transport tekućih i plinovitih ugljikovodika magistralnim naftovodima i plinovodima te naftovodima i plinovodima za međunarodni transport.</w:t>
      </w:r>
    </w:p>
    <w:p w14:paraId="46CF2C42" w14:textId="77777777" w:rsidR="00CA1C7D" w:rsidRPr="00CA1C7D" w:rsidRDefault="00CA1C7D" w:rsidP="00CA1C7D">
      <w:pPr>
        <w:tabs>
          <w:tab w:val="left" w:pos="900"/>
        </w:tabs>
        <w:spacing w:after="0" w:line="276" w:lineRule="auto"/>
        <w:jc w:val="both"/>
        <w:rPr>
          <w:rFonts w:ascii="Arial" w:eastAsia="Calibri" w:hAnsi="Arial" w:cs="Arial"/>
          <w:noProof/>
        </w:rPr>
      </w:pPr>
    </w:p>
    <w:p w14:paraId="14E1ACA2" w14:textId="77777777" w:rsidR="00CA1C7D" w:rsidRPr="00CA1C7D" w:rsidRDefault="00CA1C7D" w:rsidP="00CA1C7D">
      <w:pPr>
        <w:tabs>
          <w:tab w:val="left" w:pos="900"/>
        </w:tabs>
        <w:spacing w:after="0" w:line="276" w:lineRule="auto"/>
        <w:jc w:val="both"/>
        <w:rPr>
          <w:rFonts w:ascii="Arial" w:eastAsia="Calibri" w:hAnsi="Arial" w:cs="Arial"/>
          <w:noProof/>
        </w:rPr>
      </w:pPr>
      <w:r w:rsidRPr="00CA1C7D">
        <w:rPr>
          <w:rFonts w:ascii="Arial" w:eastAsia="Calibri" w:hAnsi="Arial" w:cs="Arial"/>
          <w:noProof/>
        </w:rPr>
        <w:t xml:space="preserve">(26) Ograničenja prema drugim zahvatima čija svrha nije iskorištavanje ugljikovodika: </w:t>
      </w:r>
    </w:p>
    <w:p w14:paraId="30A86F5C" w14:textId="77777777" w:rsidR="00CA1C7D" w:rsidRPr="00CA1C7D" w:rsidRDefault="00CA1C7D" w:rsidP="00CA1C7D">
      <w:pPr>
        <w:numPr>
          <w:ilvl w:val="0"/>
          <w:numId w:val="8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 xml:space="preserve">za izgradnju zahvata koji nisu u svezi s iskorištavanjem ugljikovodika, a planiraju se u pojasu 100 m lijevo i desno od izgrađenog cjevovoda potrebno je zatražiti posebne uvjete, a u cilju sigurnosti i zaštite, </w:t>
      </w:r>
    </w:p>
    <w:p w14:paraId="48C4F237" w14:textId="77777777" w:rsidR="00CA1C7D" w:rsidRPr="00CA1C7D" w:rsidRDefault="00CA1C7D" w:rsidP="00CA1C7D">
      <w:pPr>
        <w:numPr>
          <w:ilvl w:val="0"/>
          <w:numId w:val="8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nakon izgradnje cjevovoda zabranjeno je graditi građevine namijenjene stanovanju ili boravku ljudi u pojasu širine od po 30 m lijevo i desno od osi cjevovoda, osim ako su primijenjene posebne zaštitne mjere, tada udaljenost može biti manja, ali ne manja od 10 m</w:t>
      </w:r>
      <w:bookmarkStart w:id="23" w:name="_Hlk69310287"/>
      <w:r w:rsidRPr="00CA1C7D">
        <w:rPr>
          <w:rFonts w:ascii="Arial" w:eastAsia="Times New Roman" w:hAnsi="Arial" w:cs="Arial"/>
          <w:szCs w:val="24"/>
          <w:lang w:eastAsia="hr-HR"/>
        </w:rPr>
        <w:t>,</w:t>
      </w:r>
    </w:p>
    <w:p w14:paraId="468D00FF" w14:textId="77777777" w:rsidR="00CA1C7D" w:rsidRPr="00CA1C7D" w:rsidRDefault="00CA1C7D" w:rsidP="00CA1C7D">
      <w:pPr>
        <w:numPr>
          <w:ilvl w:val="0"/>
          <w:numId w:val="8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oko izgrađene bušotine zaštitna i požarna zona iznosi 7,5 m u polumjeru oko osi bušotine. Kod trajno napuštenih bušotina (likvidirane – kanal bušotine se nalazi od 1,5 do 2 m pod zemljom), sigurnosna zaštitna zona u kojoj je zabranjeno graditi građevine za boravak i rad ljudi iznosi 3 m u polumjeru oko osi kanala trajno napuštene bušotine,</w:t>
      </w:r>
    </w:p>
    <w:p w14:paraId="2A6C0863" w14:textId="77777777" w:rsidR="00CA1C7D" w:rsidRPr="00CA1C7D" w:rsidRDefault="00CA1C7D" w:rsidP="00CA1C7D">
      <w:pPr>
        <w:numPr>
          <w:ilvl w:val="0"/>
          <w:numId w:val="8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u „zelenom pojasu“ (pojasu služnosti) širokom 5 m lijevo i desno od osi cjevovoda zabranjeno je saditi biljke čije korijenje raste dublje od 1 m, odnosno za koje je potrebno obrađivati zemljište dublje od 0,5 m,</w:t>
      </w:r>
    </w:p>
    <w:p w14:paraId="0D8A77F6" w14:textId="29C4DB26" w:rsidR="00CA1C7D" w:rsidRPr="00CA1C7D" w:rsidRDefault="00CA1C7D" w:rsidP="00CA1C7D">
      <w:pPr>
        <w:numPr>
          <w:ilvl w:val="0"/>
          <w:numId w:val="8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CA1C7D">
        <w:rPr>
          <w:rFonts w:ascii="Arial" w:eastAsia="Times New Roman" w:hAnsi="Arial" w:cs="Arial"/>
          <w:szCs w:val="24"/>
          <w:lang w:eastAsia="hr-HR"/>
        </w:rPr>
        <w:t>međusobne udaljenosti različitih instalacija i način njihova križanja definirani su posebnim propisima i sastavni su dio posebnih uvjeta.</w:t>
      </w:r>
      <w:bookmarkStart w:id="24" w:name="_Hlk74819091"/>
      <w:bookmarkEnd w:id="23"/>
      <w:r w:rsidRPr="00CA1C7D">
        <w:rPr>
          <w:rFonts w:ascii="Arial" w:eastAsia="Times New Roman" w:hAnsi="Arial" w:cs="Arial"/>
          <w:szCs w:val="24"/>
          <w:lang w:eastAsia="hr-HR"/>
        </w:rPr>
        <w:t>“.</w:t>
      </w:r>
    </w:p>
    <w:bookmarkEnd w:id="21"/>
    <w:bookmarkEnd w:id="24"/>
    <w:p w14:paraId="1428E279" w14:textId="77777777" w:rsidR="00CA1C7D" w:rsidRPr="00CA1C7D" w:rsidRDefault="00CA1C7D" w:rsidP="00CA1C7D">
      <w:pPr>
        <w:numPr>
          <w:ilvl w:val="12"/>
          <w:numId w:val="0"/>
        </w:numPr>
        <w:spacing w:after="0" w:line="276" w:lineRule="auto"/>
        <w:jc w:val="center"/>
        <w:rPr>
          <w:rFonts w:ascii="Arial" w:eastAsia="Calibri" w:hAnsi="Arial" w:cs="Arial"/>
          <w:noProof/>
        </w:rPr>
      </w:pPr>
    </w:p>
    <w:p w14:paraId="35A3B60F" w14:textId="23269A21" w:rsidR="00CA1C7D" w:rsidRDefault="00CA1C7D" w:rsidP="00CA1C7D">
      <w:pPr>
        <w:tabs>
          <w:tab w:val="left" w:pos="540"/>
        </w:tabs>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79.</w:t>
      </w:r>
    </w:p>
    <w:p w14:paraId="1AF3AE8B" w14:textId="117BDA13" w:rsidR="00CA1C7D" w:rsidRDefault="00CA1C7D" w:rsidP="00CA1C7D">
      <w:pPr>
        <w:tabs>
          <w:tab w:val="left" w:pos="540"/>
        </w:tabs>
        <w:spacing w:after="0" w:line="240" w:lineRule="auto"/>
        <w:jc w:val="center"/>
        <w:rPr>
          <w:rFonts w:ascii="Arial" w:eastAsia="Times New Roman" w:hAnsi="Arial" w:cs="Arial"/>
          <w:b/>
          <w:bCs/>
          <w:lang w:eastAsia="hr-HR"/>
        </w:rPr>
      </w:pPr>
    </w:p>
    <w:p w14:paraId="5769BAA1" w14:textId="5057DF8A" w:rsidR="00CA1C7D" w:rsidRDefault="00CA1C7D" w:rsidP="00CA1C7D">
      <w:pPr>
        <w:tabs>
          <w:tab w:val="left" w:pos="540"/>
        </w:tabs>
        <w:spacing w:after="0" w:line="240" w:lineRule="auto"/>
        <w:jc w:val="both"/>
        <w:rPr>
          <w:rFonts w:ascii="Arial" w:eastAsia="Calibri" w:hAnsi="Arial" w:cs="Arial"/>
          <w:noProof/>
        </w:rPr>
      </w:pPr>
      <w:r>
        <w:rPr>
          <w:rFonts w:ascii="Arial" w:eastAsia="Calibri" w:hAnsi="Arial" w:cs="Arial"/>
          <w:noProof/>
        </w:rPr>
        <w:tab/>
        <w:t>U članku 55.a stavak 11. mijenja se i glasi:</w:t>
      </w:r>
    </w:p>
    <w:p w14:paraId="56279A2E" w14:textId="3E4413A0" w:rsidR="00CA1C7D" w:rsidRDefault="00CA1C7D" w:rsidP="00CA1C7D">
      <w:pPr>
        <w:tabs>
          <w:tab w:val="left" w:pos="540"/>
        </w:tabs>
        <w:spacing w:after="0" w:line="240" w:lineRule="auto"/>
        <w:jc w:val="both"/>
        <w:rPr>
          <w:rFonts w:ascii="Arial" w:eastAsia="Calibri" w:hAnsi="Arial" w:cs="Arial"/>
          <w:noProof/>
        </w:rPr>
      </w:pPr>
    </w:p>
    <w:p w14:paraId="52711D5C" w14:textId="4C524463" w:rsidR="00CA1C7D" w:rsidRPr="00CA1C7D" w:rsidRDefault="00CA1C7D" w:rsidP="00CA1C7D">
      <w:pPr>
        <w:spacing w:after="0"/>
        <w:jc w:val="both"/>
        <w:rPr>
          <w:rFonts w:ascii="Arial" w:hAnsi="Arial" w:cs="Arial"/>
        </w:rPr>
      </w:pPr>
      <w:r w:rsidRPr="00CA1C7D">
        <w:rPr>
          <w:rFonts w:ascii="Arial" w:hAnsi="Arial" w:cs="Arial"/>
        </w:rPr>
        <w:t xml:space="preserve">„(11) Moguće je privođenje bušotine Pitomača-4 (PM-4) i Dinjevac-1 (Di-1) u geotermalne svrhe nakon dodatnih </w:t>
      </w:r>
      <w:proofErr w:type="spellStart"/>
      <w:r w:rsidRPr="00CA1C7D">
        <w:rPr>
          <w:rFonts w:ascii="Arial" w:hAnsi="Arial" w:cs="Arial"/>
        </w:rPr>
        <w:t>hidrodinamičkih</w:t>
      </w:r>
      <w:proofErr w:type="spellEnd"/>
      <w:r w:rsidRPr="00CA1C7D">
        <w:rPr>
          <w:rFonts w:ascii="Arial" w:hAnsi="Arial" w:cs="Arial"/>
        </w:rPr>
        <w:t xml:space="preserve"> ispitivanja.“.</w:t>
      </w:r>
    </w:p>
    <w:p w14:paraId="54B1BAE3" w14:textId="0B6E7A3C" w:rsidR="00CA1C7D" w:rsidRDefault="00CA1C7D" w:rsidP="00CA1C7D">
      <w:pPr>
        <w:tabs>
          <w:tab w:val="left" w:pos="540"/>
        </w:tabs>
        <w:spacing w:after="0" w:line="240" w:lineRule="auto"/>
        <w:jc w:val="both"/>
        <w:rPr>
          <w:rFonts w:ascii="Arial" w:eastAsia="Calibri" w:hAnsi="Arial" w:cs="Arial"/>
          <w:noProof/>
        </w:rPr>
      </w:pPr>
    </w:p>
    <w:p w14:paraId="0CC1AD72" w14:textId="37372AEB" w:rsidR="00CA1C7D" w:rsidRDefault="00CA1C7D" w:rsidP="00CA1C7D">
      <w:pPr>
        <w:tabs>
          <w:tab w:val="left" w:pos="540"/>
        </w:tabs>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80.</w:t>
      </w:r>
    </w:p>
    <w:p w14:paraId="2853FC02" w14:textId="77777777" w:rsidR="00CA1C7D" w:rsidRPr="00CA1C7D" w:rsidRDefault="00CA1C7D" w:rsidP="00CA1C7D">
      <w:pPr>
        <w:tabs>
          <w:tab w:val="left" w:pos="540"/>
        </w:tabs>
        <w:spacing w:after="0" w:line="240" w:lineRule="auto"/>
        <w:jc w:val="both"/>
        <w:rPr>
          <w:rFonts w:ascii="Arial" w:eastAsia="Calibri" w:hAnsi="Arial" w:cs="Arial"/>
          <w:noProof/>
        </w:rPr>
      </w:pPr>
    </w:p>
    <w:p w14:paraId="748CB8C1" w14:textId="52BA19B6" w:rsidR="003C14CA" w:rsidRPr="003C14CA" w:rsidRDefault="003C14CA" w:rsidP="003C14CA">
      <w:pPr>
        <w:spacing w:after="0"/>
        <w:ind w:firstLine="708"/>
        <w:jc w:val="both"/>
        <w:rPr>
          <w:rFonts w:ascii="Arial" w:hAnsi="Arial" w:cs="Arial"/>
        </w:rPr>
      </w:pPr>
      <w:r w:rsidRPr="00A93359">
        <w:rPr>
          <w:rFonts w:ascii="Arial" w:hAnsi="Arial" w:cs="Arial"/>
          <w:noProof/>
        </w:rPr>
        <w:t>Iza članka 56.</w:t>
      </w:r>
      <w:r w:rsidR="00D67A22">
        <w:rPr>
          <w:rFonts w:ascii="Arial" w:hAnsi="Arial" w:cs="Arial"/>
          <w:noProof/>
        </w:rPr>
        <w:t xml:space="preserve">, </w:t>
      </w:r>
      <w:r>
        <w:rPr>
          <w:rFonts w:ascii="Arial" w:hAnsi="Arial" w:cs="Arial"/>
          <w:noProof/>
        </w:rPr>
        <w:t xml:space="preserve">a ispred podnaslova </w:t>
      </w:r>
      <w:r w:rsidRPr="00A93359">
        <w:rPr>
          <w:rFonts w:ascii="Arial" w:hAnsi="Arial" w:cs="Arial"/>
          <w:noProof/>
        </w:rPr>
        <w:t>„</w:t>
      </w:r>
      <w:r w:rsidRPr="00A93359">
        <w:rPr>
          <w:rFonts w:ascii="Arial" w:hAnsi="Arial" w:cs="Arial"/>
          <w:b/>
          <w:bCs/>
          <w:lang w:eastAsia="hr-HR"/>
        </w:rPr>
        <w:t>Građevine u funkciji obavljanja poljoprivredne djelatnosti</w:t>
      </w:r>
      <w:r>
        <w:rPr>
          <w:rFonts w:ascii="Arial" w:hAnsi="Arial" w:cs="Arial"/>
          <w:b/>
          <w:bCs/>
          <w:lang w:eastAsia="hr-HR"/>
        </w:rPr>
        <w:t xml:space="preserve">“ </w:t>
      </w:r>
      <w:r w:rsidRPr="003C14CA">
        <w:rPr>
          <w:rFonts w:ascii="Arial" w:hAnsi="Arial" w:cs="Arial"/>
          <w:lang w:eastAsia="hr-HR"/>
        </w:rPr>
        <w:t>dodaje se novi podnaslov koji glasi</w:t>
      </w:r>
      <w:r>
        <w:rPr>
          <w:rFonts w:ascii="Arial" w:hAnsi="Arial" w:cs="Arial"/>
          <w:lang w:eastAsia="hr-HR"/>
        </w:rPr>
        <w:t xml:space="preserve">: </w:t>
      </w:r>
      <w:r w:rsidRPr="00A93359">
        <w:rPr>
          <w:rFonts w:ascii="Arial" w:hAnsi="Arial" w:cs="Arial"/>
          <w:noProof/>
        </w:rPr>
        <w:t>„</w:t>
      </w:r>
      <w:r w:rsidRPr="00A93359">
        <w:rPr>
          <w:rFonts w:ascii="Arial" w:hAnsi="Arial" w:cs="Arial"/>
          <w:b/>
          <w:bCs/>
        </w:rPr>
        <w:t>Izgradnja izvan građevinskog područja</w:t>
      </w:r>
      <w:r w:rsidRPr="00A93359">
        <w:rPr>
          <w:rFonts w:ascii="Arial" w:hAnsi="Arial" w:cs="Arial"/>
        </w:rPr>
        <w:t>“</w:t>
      </w:r>
      <w:r>
        <w:rPr>
          <w:rFonts w:ascii="Arial" w:hAnsi="Arial" w:cs="Arial"/>
        </w:rPr>
        <w:t>.</w:t>
      </w:r>
    </w:p>
    <w:p w14:paraId="5E9C612C" w14:textId="77777777" w:rsidR="003C14CA" w:rsidRDefault="003C14CA" w:rsidP="00845AD5">
      <w:pPr>
        <w:spacing w:after="0"/>
        <w:jc w:val="both"/>
        <w:rPr>
          <w:rFonts w:ascii="Arial" w:hAnsi="Arial" w:cs="Arial"/>
        </w:rPr>
      </w:pPr>
    </w:p>
    <w:p w14:paraId="3C79DDF4" w14:textId="2A21B649" w:rsidR="00845AD5" w:rsidRDefault="00845AD5" w:rsidP="00845AD5">
      <w:pPr>
        <w:tabs>
          <w:tab w:val="left" w:pos="540"/>
        </w:tabs>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81.</w:t>
      </w:r>
    </w:p>
    <w:p w14:paraId="0A855A03" w14:textId="77777777" w:rsidR="00845AD5" w:rsidRDefault="00845AD5" w:rsidP="00845AD5">
      <w:pPr>
        <w:spacing w:after="0"/>
        <w:jc w:val="both"/>
        <w:rPr>
          <w:rFonts w:ascii="Arial" w:hAnsi="Arial" w:cs="Arial"/>
        </w:rPr>
      </w:pPr>
    </w:p>
    <w:p w14:paraId="54084E88" w14:textId="665CEE44" w:rsidR="00845AD5" w:rsidRDefault="00FD568C" w:rsidP="00845AD5">
      <w:pPr>
        <w:jc w:val="both"/>
        <w:rPr>
          <w:rFonts w:ascii="Arial" w:hAnsi="Arial" w:cs="Arial"/>
        </w:rPr>
      </w:pPr>
      <w:r>
        <w:rPr>
          <w:rFonts w:ascii="Arial" w:hAnsi="Arial" w:cs="Arial"/>
        </w:rPr>
        <w:tab/>
      </w:r>
      <w:r w:rsidR="003D2B9C">
        <w:rPr>
          <w:rFonts w:ascii="Arial" w:hAnsi="Arial" w:cs="Arial"/>
        </w:rPr>
        <w:t xml:space="preserve">U članku 57. stavak 1. alineja </w:t>
      </w:r>
      <w:r w:rsidR="00775363">
        <w:rPr>
          <w:rFonts w:ascii="Arial" w:hAnsi="Arial" w:cs="Arial"/>
        </w:rPr>
        <w:t>1.</w:t>
      </w:r>
      <w:r w:rsidR="003D2B9C">
        <w:rPr>
          <w:rFonts w:ascii="Arial" w:hAnsi="Arial" w:cs="Arial"/>
        </w:rPr>
        <w:t xml:space="preserve"> mijenja se i glasi:</w:t>
      </w:r>
    </w:p>
    <w:p w14:paraId="127E3221" w14:textId="53F1C95A" w:rsidR="003D2B9C" w:rsidRPr="003D2B9C" w:rsidRDefault="00011D57" w:rsidP="003D2B9C">
      <w:pPr>
        <w:autoSpaceDE w:val="0"/>
        <w:autoSpaceDN w:val="0"/>
        <w:adjustRightInd w:val="0"/>
        <w:spacing w:after="0" w:line="276" w:lineRule="auto"/>
        <w:ind w:left="284" w:hanging="284"/>
        <w:jc w:val="both"/>
        <w:rPr>
          <w:rFonts w:ascii="Arial" w:eastAsia="Times New Roman" w:hAnsi="Arial" w:cs="Arial"/>
          <w:lang w:eastAsia="hr-HR"/>
        </w:rPr>
      </w:pPr>
      <w:r w:rsidRPr="00011D57">
        <w:rPr>
          <w:rFonts w:ascii="Arial" w:eastAsia="Times New Roman" w:hAnsi="Arial" w:cs="Arial"/>
          <w:lang w:eastAsia="hr-HR"/>
        </w:rPr>
        <w:t xml:space="preserve">„- </w:t>
      </w:r>
      <w:r w:rsidR="003D2B9C" w:rsidRPr="003D2B9C">
        <w:rPr>
          <w:rFonts w:ascii="Arial" w:eastAsia="Times New Roman" w:hAnsi="Arial" w:cs="Arial"/>
          <w:lang w:eastAsia="hr-HR"/>
        </w:rPr>
        <w:t>proizvodno-poslovne građevine za potrebe obrade i prerade, pakiranja i skladištenja proizvoda koji su u cijelosti ili pretežno proizvedeni na farmi te hrane i repromaterijala za potrebe uzgoja stoke,</w:t>
      </w:r>
      <w:r w:rsidRPr="00011D57">
        <w:rPr>
          <w:rFonts w:ascii="Arial" w:eastAsia="Times New Roman" w:hAnsi="Arial" w:cs="Arial"/>
          <w:lang w:eastAsia="hr-HR"/>
        </w:rPr>
        <w:t>“.</w:t>
      </w:r>
    </w:p>
    <w:p w14:paraId="2B44832F" w14:textId="4D6FF8E9" w:rsidR="003D2B9C" w:rsidRDefault="003D2B9C" w:rsidP="00775363">
      <w:pPr>
        <w:spacing w:after="0"/>
        <w:jc w:val="both"/>
        <w:rPr>
          <w:rFonts w:ascii="Arial" w:hAnsi="Arial" w:cs="Arial"/>
        </w:rPr>
      </w:pPr>
    </w:p>
    <w:p w14:paraId="5BACD2E4" w14:textId="3CEB9E95" w:rsidR="00775363" w:rsidRDefault="00775363" w:rsidP="00845AD5">
      <w:pPr>
        <w:jc w:val="both"/>
        <w:rPr>
          <w:rFonts w:ascii="Arial" w:hAnsi="Arial" w:cs="Arial"/>
        </w:rPr>
      </w:pPr>
      <w:r>
        <w:rPr>
          <w:rFonts w:ascii="Arial" w:hAnsi="Arial" w:cs="Arial"/>
        </w:rPr>
        <w:tab/>
        <w:t>U istom članku stavak 3. mijenja se i glasi:</w:t>
      </w:r>
    </w:p>
    <w:p w14:paraId="4C85CC2C" w14:textId="2F60D14E" w:rsidR="00775363" w:rsidRPr="00775363" w:rsidRDefault="00775363" w:rsidP="00775363">
      <w:pPr>
        <w:numPr>
          <w:ilvl w:val="12"/>
          <w:numId w:val="0"/>
        </w:numPr>
        <w:spacing w:after="0" w:line="276" w:lineRule="auto"/>
        <w:jc w:val="both"/>
        <w:rPr>
          <w:rFonts w:ascii="Arial" w:eastAsia="Calibri" w:hAnsi="Arial" w:cs="Arial"/>
          <w:noProof/>
        </w:rPr>
      </w:pPr>
      <w:r w:rsidRPr="00775363">
        <w:rPr>
          <w:rFonts w:ascii="Arial" w:eastAsia="Calibri" w:hAnsi="Arial" w:cs="Arial"/>
          <w:noProof/>
        </w:rPr>
        <w:t>„(3) Za gradnju pojedinih vrsta građevina iz stavka 1. ovog članka primjenjuju se odredbe za visinu gradnje, najveću izgrađenost građevne čestice, minimalne udaljenosti od prometne površine, susjedne građevne čestice i drugih građevina kao i za gradnju u sklopu građevinskih područja.“</w:t>
      </w:r>
    </w:p>
    <w:p w14:paraId="362F867B" w14:textId="7BE75D93" w:rsidR="00775363" w:rsidRDefault="00775363" w:rsidP="00D81265">
      <w:pPr>
        <w:spacing w:after="0"/>
        <w:jc w:val="both"/>
        <w:rPr>
          <w:rFonts w:ascii="Arial" w:hAnsi="Arial" w:cs="Arial"/>
        </w:rPr>
      </w:pPr>
    </w:p>
    <w:p w14:paraId="25441B8A" w14:textId="1E56F134" w:rsidR="00775363" w:rsidRDefault="00775363" w:rsidP="00775363">
      <w:pPr>
        <w:tabs>
          <w:tab w:val="left" w:pos="540"/>
        </w:tabs>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82.</w:t>
      </w:r>
    </w:p>
    <w:p w14:paraId="75FDD0E7" w14:textId="6BA5484C" w:rsidR="00775363" w:rsidRDefault="00775363" w:rsidP="00845AD5">
      <w:pPr>
        <w:jc w:val="both"/>
        <w:rPr>
          <w:rFonts w:ascii="Arial" w:hAnsi="Arial" w:cs="Arial"/>
        </w:rPr>
      </w:pPr>
    </w:p>
    <w:p w14:paraId="3ED380A6" w14:textId="5AB38E6F" w:rsidR="00D81265" w:rsidRDefault="00D81265" w:rsidP="00D81265">
      <w:pPr>
        <w:spacing w:after="0"/>
        <w:jc w:val="both"/>
        <w:rPr>
          <w:rFonts w:ascii="Arial" w:hAnsi="Arial" w:cs="Arial"/>
        </w:rPr>
      </w:pPr>
      <w:r>
        <w:rPr>
          <w:rFonts w:ascii="Arial" w:hAnsi="Arial" w:cs="Arial"/>
        </w:rPr>
        <w:lastRenderedPageBreak/>
        <w:tab/>
        <w:t>Članak 58. mijenja se i glasi:</w:t>
      </w:r>
    </w:p>
    <w:p w14:paraId="356C23D9" w14:textId="10A80869" w:rsidR="00D81265" w:rsidRDefault="00D81265" w:rsidP="00D81265">
      <w:pPr>
        <w:spacing w:after="0"/>
        <w:jc w:val="both"/>
        <w:rPr>
          <w:rFonts w:ascii="Arial" w:hAnsi="Arial" w:cs="Arial"/>
        </w:rPr>
      </w:pPr>
    </w:p>
    <w:p w14:paraId="5A1D8F79" w14:textId="09C1BC8C" w:rsidR="00D81265" w:rsidRPr="00D81265" w:rsidRDefault="00D81265" w:rsidP="00D81265">
      <w:pPr>
        <w:numPr>
          <w:ilvl w:val="12"/>
          <w:numId w:val="0"/>
        </w:numPr>
        <w:spacing w:after="0" w:line="276" w:lineRule="auto"/>
        <w:jc w:val="both"/>
        <w:rPr>
          <w:rFonts w:ascii="Arial" w:eastAsia="Calibri" w:hAnsi="Arial" w:cs="Arial"/>
          <w:noProof/>
          <w:lang w:val="de-DE"/>
        </w:rPr>
      </w:pPr>
      <w:bookmarkStart w:id="25" w:name="_Hlk103240957"/>
      <w:r w:rsidRPr="00D81265">
        <w:rPr>
          <w:rFonts w:ascii="Arial" w:eastAsia="Calibri" w:hAnsi="Arial" w:cs="Arial"/>
          <w:noProof/>
        </w:rPr>
        <w:t xml:space="preserve">„(1) </w:t>
      </w:r>
      <w:r w:rsidRPr="00D81265">
        <w:rPr>
          <w:rFonts w:ascii="Arial" w:eastAsia="Calibri" w:hAnsi="Arial" w:cs="Arial"/>
          <w:noProof/>
          <w:lang w:val="de-DE"/>
        </w:rPr>
        <w:t>Zgrade koje se mogu graditi u sklopu farme su:</w:t>
      </w:r>
    </w:p>
    <w:p w14:paraId="3B15F3F7" w14:textId="77777777" w:rsidR="00D81265" w:rsidRPr="00D81265" w:rsidRDefault="00D81265" w:rsidP="00D72ABE">
      <w:pPr>
        <w:numPr>
          <w:ilvl w:val="0"/>
          <w:numId w:val="89"/>
        </w:numPr>
        <w:spacing w:after="0" w:line="240" w:lineRule="auto"/>
        <w:ind w:hanging="294"/>
        <w:contextualSpacing/>
        <w:jc w:val="both"/>
        <w:rPr>
          <w:rFonts w:ascii="Arial" w:eastAsia="Times New Roman" w:hAnsi="Arial" w:cs="Arial"/>
          <w:szCs w:val="24"/>
          <w:lang w:eastAsia="hr-HR"/>
        </w:rPr>
      </w:pPr>
      <w:r w:rsidRPr="00D81265">
        <w:rPr>
          <w:rFonts w:ascii="Arial" w:eastAsia="Times New Roman" w:hAnsi="Arial" w:cs="Arial"/>
          <w:szCs w:val="24"/>
          <w:lang w:eastAsia="hr-HR"/>
        </w:rPr>
        <w:t>stambene građevine za potrebe stanovanja vlasnika i uposlenih djelatnika</w:t>
      </w:r>
    </w:p>
    <w:p w14:paraId="543D30DB" w14:textId="77777777" w:rsidR="00D81265" w:rsidRPr="00D81265" w:rsidRDefault="00D81265" w:rsidP="00D72ABE">
      <w:pPr>
        <w:numPr>
          <w:ilvl w:val="0"/>
          <w:numId w:val="89"/>
        </w:numPr>
        <w:spacing w:after="0" w:line="240" w:lineRule="auto"/>
        <w:ind w:hanging="294"/>
        <w:contextualSpacing/>
        <w:jc w:val="both"/>
        <w:rPr>
          <w:rFonts w:ascii="Arial" w:eastAsia="Times New Roman" w:hAnsi="Arial" w:cs="Arial"/>
          <w:szCs w:val="24"/>
          <w:lang w:eastAsia="hr-HR"/>
        </w:rPr>
      </w:pPr>
      <w:r w:rsidRPr="00D81265">
        <w:rPr>
          <w:rFonts w:ascii="Arial" w:eastAsia="Times New Roman" w:hAnsi="Arial" w:cs="Arial"/>
          <w:szCs w:val="24"/>
          <w:lang w:eastAsia="hr-HR"/>
        </w:rPr>
        <w:t>gospodarsko-poljoprivredne građevine za potrebe biljne i stočarske proizvodnje</w:t>
      </w:r>
    </w:p>
    <w:p w14:paraId="4A883180" w14:textId="77777777" w:rsidR="00D81265" w:rsidRPr="00D81265" w:rsidRDefault="00D81265" w:rsidP="00D72ABE">
      <w:pPr>
        <w:numPr>
          <w:ilvl w:val="0"/>
          <w:numId w:val="89"/>
        </w:numPr>
        <w:spacing w:after="0" w:line="240" w:lineRule="auto"/>
        <w:ind w:hanging="294"/>
        <w:contextualSpacing/>
        <w:jc w:val="both"/>
        <w:rPr>
          <w:rFonts w:ascii="Arial" w:eastAsia="Times New Roman" w:hAnsi="Arial" w:cs="Arial"/>
          <w:szCs w:val="24"/>
          <w:lang w:eastAsia="hr-HR"/>
        </w:rPr>
      </w:pPr>
      <w:r w:rsidRPr="00D81265">
        <w:rPr>
          <w:rFonts w:ascii="Arial" w:eastAsia="Times New Roman" w:hAnsi="Arial" w:cs="Arial"/>
          <w:szCs w:val="24"/>
          <w:lang w:eastAsia="hr-HR"/>
        </w:rPr>
        <w:t>poslovno-turističke građevine za potrebe seoskog turizma</w:t>
      </w:r>
    </w:p>
    <w:p w14:paraId="65DFE393" w14:textId="77777777" w:rsidR="00D81265" w:rsidRPr="00D81265" w:rsidRDefault="00D81265" w:rsidP="00D72ABE">
      <w:pPr>
        <w:numPr>
          <w:ilvl w:val="0"/>
          <w:numId w:val="89"/>
        </w:numPr>
        <w:spacing w:after="0" w:line="240" w:lineRule="auto"/>
        <w:ind w:hanging="294"/>
        <w:contextualSpacing/>
        <w:jc w:val="both"/>
        <w:rPr>
          <w:rFonts w:ascii="Arial" w:eastAsia="Times New Roman" w:hAnsi="Arial" w:cs="Arial"/>
          <w:szCs w:val="24"/>
          <w:lang w:eastAsia="hr-HR"/>
        </w:rPr>
      </w:pPr>
      <w:r w:rsidRPr="00D81265">
        <w:rPr>
          <w:rFonts w:ascii="Arial" w:eastAsia="Times New Roman" w:hAnsi="Arial" w:cs="Arial"/>
          <w:szCs w:val="24"/>
          <w:lang w:eastAsia="hr-HR"/>
        </w:rPr>
        <w:t>industrijske građevine za potrebe prerade i pakiranja poljoprivrednih proizvoda koji su u cijelosti ili pretežno proizvedeni na farmi.</w:t>
      </w:r>
    </w:p>
    <w:p w14:paraId="592A63B4" w14:textId="77777777" w:rsidR="00D81265" w:rsidRPr="00D81265" w:rsidRDefault="00D81265" w:rsidP="00D81265">
      <w:pPr>
        <w:numPr>
          <w:ilvl w:val="12"/>
          <w:numId w:val="0"/>
        </w:numPr>
        <w:spacing w:after="0" w:line="276" w:lineRule="auto"/>
        <w:jc w:val="both"/>
        <w:rPr>
          <w:rFonts w:ascii="Arial" w:eastAsia="Calibri" w:hAnsi="Arial" w:cs="Arial"/>
          <w:noProof/>
          <w:lang w:val="de-DE"/>
        </w:rPr>
      </w:pPr>
    </w:p>
    <w:p w14:paraId="4A3FE068" w14:textId="77777777" w:rsidR="00D81265" w:rsidRPr="00D81265" w:rsidRDefault="00D81265" w:rsidP="00D81265">
      <w:pPr>
        <w:numPr>
          <w:ilvl w:val="12"/>
          <w:numId w:val="0"/>
        </w:numPr>
        <w:spacing w:after="0" w:line="276" w:lineRule="auto"/>
        <w:jc w:val="both"/>
        <w:rPr>
          <w:rFonts w:ascii="Arial" w:eastAsia="Calibri" w:hAnsi="Arial" w:cs="Arial"/>
          <w:noProof/>
          <w:lang w:val="de-DE"/>
        </w:rPr>
      </w:pPr>
      <w:r w:rsidRPr="00D81265">
        <w:rPr>
          <w:rFonts w:ascii="Arial" w:eastAsia="Calibri" w:hAnsi="Arial" w:cs="Arial"/>
          <w:noProof/>
        </w:rPr>
        <w:t xml:space="preserve">(2) </w:t>
      </w:r>
      <w:r w:rsidRPr="00D81265">
        <w:rPr>
          <w:rFonts w:ascii="Arial" w:eastAsia="Calibri" w:hAnsi="Arial" w:cs="Arial"/>
          <w:noProof/>
          <w:lang w:val="de-DE"/>
        </w:rPr>
        <w:t>Površina i raspored građevina iz stavka 1. ovog članka utvrđuju se aktom za gradnju u skladu s potrebama tehnologije pojedine vrste poljoprivredne djelatnosti.</w:t>
      </w:r>
    </w:p>
    <w:p w14:paraId="0F90E4D4" w14:textId="77777777" w:rsidR="00D81265" w:rsidRPr="00D81265" w:rsidRDefault="00D81265" w:rsidP="00D81265">
      <w:pPr>
        <w:numPr>
          <w:ilvl w:val="12"/>
          <w:numId w:val="0"/>
        </w:numPr>
        <w:spacing w:after="0" w:line="276" w:lineRule="auto"/>
        <w:jc w:val="both"/>
        <w:rPr>
          <w:rFonts w:ascii="Arial" w:eastAsia="Calibri" w:hAnsi="Arial" w:cs="Arial"/>
          <w:noProof/>
          <w:lang w:val="de-DE"/>
        </w:rPr>
      </w:pPr>
    </w:p>
    <w:p w14:paraId="44A753D6" w14:textId="26A4AD38" w:rsidR="00D81265" w:rsidRPr="00D81265" w:rsidRDefault="00D81265" w:rsidP="00D81265">
      <w:pPr>
        <w:numPr>
          <w:ilvl w:val="12"/>
          <w:numId w:val="0"/>
        </w:numPr>
        <w:spacing w:after="0" w:line="276" w:lineRule="auto"/>
        <w:jc w:val="both"/>
        <w:rPr>
          <w:rFonts w:ascii="Arial" w:eastAsia="Calibri" w:hAnsi="Arial" w:cs="Arial"/>
          <w:noProof/>
          <w:lang w:val="de-DE"/>
        </w:rPr>
      </w:pPr>
      <w:r w:rsidRPr="00D81265">
        <w:rPr>
          <w:rFonts w:ascii="Arial" w:eastAsia="Calibri" w:hAnsi="Arial" w:cs="Arial"/>
          <w:noProof/>
        </w:rPr>
        <w:t xml:space="preserve">(3) </w:t>
      </w:r>
      <w:r w:rsidRPr="00D81265">
        <w:rPr>
          <w:rFonts w:ascii="Arial" w:eastAsia="Calibri" w:hAnsi="Arial" w:cs="Arial"/>
          <w:noProof/>
          <w:lang w:val="de-DE"/>
        </w:rPr>
        <w:t>Za gradnju pojedinih vrsta građevina iz stavke 1. ovog članka primjenjuju se odredbe za visinu gradnje, najveću izgrađenost građevne čestice, minimalne udaljenosti od prometne površine, susjedne građevne čestice i drugih građevina kao i za gradnju u sklopu građevinskih područja.“.</w:t>
      </w:r>
    </w:p>
    <w:bookmarkEnd w:id="25"/>
    <w:p w14:paraId="1957700D" w14:textId="111612CD" w:rsidR="00D81265" w:rsidRPr="00D81265" w:rsidRDefault="00D81265" w:rsidP="00D81265">
      <w:pPr>
        <w:spacing w:after="0"/>
        <w:jc w:val="both"/>
        <w:rPr>
          <w:rFonts w:ascii="Arial" w:hAnsi="Arial" w:cs="Arial"/>
        </w:rPr>
      </w:pPr>
    </w:p>
    <w:p w14:paraId="1194F658" w14:textId="1CADC562" w:rsidR="00D81265" w:rsidRDefault="00D81265" w:rsidP="00D81265">
      <w:pPr>
        <w:tabs>
          <w:tab w:val="left" w:pos="540"/>
        </w:tabs>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83.</w:t>
      </w:r>
    </w:p>
    <w:p w14:paraId="3E5440EC" w14:textId="4B3EBC54" w:rsidR="00D81265" w:rsidRDefault="00D81265" w:rsidP="00845AD5">
      <w:pPr>
        <w:jc w:val="both"/>
        <w:rPr>
          <w:rFonts w:ascii="Arial" w:hAnsi="Arial" w:cs="Arial"/>
        </w:rPr>
      </w:pPr>
    </w:p>
    <w:p w14:paraId="40CBB251" w14:textId="0EB87A9D" w:rsidR="00D81265" w:rsidRDefault="00D81265" w:rsidP="00D81265">
      <w:pPr>
        <w:spacing w:after="0"/>
        <w:jc w:val="both"/>
        <w:rPr>
          <w:rFonts w:ascii="Arial" w:hAnsi="Arial" w:cs="Arial"/>
        </w:rPr>
      </w:pPr>
      <w:r>
        <w:rPr>
          <w:rFonts w:ascii="Arial" w:hAnsi="Arial" w:cs="Arial"/>
        </w:rPr>
        <w:tab/>
        <w:t>U članku 59. stavak 1. mijenja se i glasi:</w:t>
      </w:r>
    </w:p>
    <w:p w14:paraId="5644871D" w14:textId="5F772814" w:rsidR="00D81265" w:rsidRDefault="00D81265" w:rsidP="00D81265">
      <w:pPr>
        <w:spacing w:after="0"/>
        <w:jc w:val="both"/>
        <w:rPr>
          <w:rFonts w:ascii="Arial" w:hAnsi="Arial" w:cs="Arial"/>
        </w:rPr>
      </w:pPr>
    </w:p>
    <w:p w14:paraId="5203EBA7" w14:textId="77777777" w:rsidR="00D81265" w:rsidRPr="006B7733" w:rsidRDefault="00D81265" w:rsidP="00D81265">
      <w:pPr>
        <w:numPr>
          <w:ilvl w:val="12"/>
          <w:numId w:val="0"/>
        </w:numPr>
        <w:spacing w:after="0" w:line="276" w:lineRule="auto"/>
        <w:jc w:val="both"/>
        <w:rPr>
          <w:rFonts w:ascii="Arial" w:eastAsia="Calibri" w:hAnsi="Arial" w:cs="Arial"/>
          <w:noProof/>
        </w:rPr>
      </w:pPr>
      <w:r w:rsidRPr="006B7733">
        <w:rPr>
          <w:rFonts w:ascii="Arial" w:eastAsia="Calibri" w:hAnsi="Arial" w:cs="Arial"/>
          <w:noProof/>
        </w:rPr>
        <w:t>„</w:t>
      </w:r>
      <w:r w:rsidRPr="00D81265">
        <w:rPr>
          <w:rFonts w:ascii="Arial" w:eastAsia="Calibri" w:hAnsi="Arial" w:cs="Arial"/>
          <w:noProof/>
        </w:rPr>
        <w:t>(1) Izvan građevinskog područja može se dozvoliti gradnja gospodarsko-poljoprivrednih građevina za uzgoj životinja (stoke i peradi), kada njihov broj premašuje 10 uvjetnih grla.</w:t>
      </w:r>
      <w:r w:rsidRPr="006B7733">
        <w:rPr>
          <w:rFonts w:ascii="Arial" w:eastAsia="Calibri" w:hAnsi="Arial" w:cs="Arial"/>
          <w:noProof/>
        </w:rPr>
        <w:t>“.</w:t>
      </w:r>
    </w:p>
    <w:p w14:paraId="35BDCF83" w14:textId="77777777" w:rsidR="00D81265" w:rsidRDefault="00D81265" w:rsidP="00D81265">
      <w:pPr>
        <w:numPr>
          <w:ilvl w:val="12"/>
          <w:numId w:val="0"/>
        </w:numPr>
        <w:spacing w:after="0" w:line="276" w:lineRule="auto"/>
        <w:jc w:val="both"/>
        <w:rPr>
          <w:rFonts w:ascii="Arial" w:eastAsia="Calibri" w:hAnsi="Arial" w:cs="Arial"/>
          <w:noProof/>
        </w:rPr>
      </w:pPr>
    </w:p>
    <w:p w14:paraId="0B1DD99F" w14:textId="3C2FF3C6" w:rsidR="00D81265" w:rsidRDefault="00D81265" w:rsidP="00D81265">
      <w:pPr>
        <w:tabs>
          <w:tab w:val="left" w:pos="540"/>
        </w:tabs>
        <w:spacing w:after="0" w:line="240" w:lineRule="auto"/>
        <w:jc w:val="center"/>
        <w:rPr>
          <w:rFonts w:ascii="Arial" w:eastAsia="Times New Roman" w:hAnsi="Arial" w:cs="Arial"/>
          <w:b/>
          <w:bCs/>
          <w:lang w:eastAsia="hr-HR"/>
        </w:rPr>
      </w:pPr>
      <w:r w:rsidRPr="00D81265">
        <w:rPr>
          <w:rFonts w:ascii="Arial" w:eastAsia="Calibri" w:hAnsi="Arial" w:cs="Arial"/>
          <w:noProof/>
        </w:rPr>
        <w:t xml:space="preserve"> </w:t>
      </w:r>
      <w:r w:rsidRPr="00453AB8">
        <w:rPr>
          <w:rFonts w:ascii="Arial" w:eastAsia="Times New Roman" w:hAnsi="Arial" w:cs="Arial"/>
          <w:b/>
          <w:bCs/>
          <w:lang w:eastAsia="hr-HR"/>
        </w:rPr>
        <w:t xml:space="preserve">Članak </w:t>
      </w:r>
      <w:r>
        <w:rPr>
          <w:rFonts w:ascii="Arial" w:eastAsia="Times New Roman" w:hAnsi="Arial" w:cs="Arial"/>
          <w:b/>
          <w:bCs/>
          <w:lang w:eastAsia="hr-HR"/>
        </w:rPr>
        <w:t>84.</w:t>
      </w:r>
    </w:p>
    <w:p w14:paraId="10E825EC" w14:textId="16A7CAC0" w:rsidR="00D81265" w:rsidRDefault="00D81265" w:rsidP="00D81265">
      <w:pPr>
        <w:numPr>
          <w:ilvl w:val="12"/>
          <w:numId w:val="0"/>
        </w:numPr>
        <w:spacing w:after="0" w:line="276" w:lineRule="auto"/>
        <w:jc w:val="both"/>
        <w:rPr>
          <w:rFonts w:ascii="Arial" w:eastAsia="Calibri" w:hAnsi="Arial" w:cs="Arial"/>
          <w:noProof/>
        </w:rPr>
      </w:pPr>
    </w:p>
    <w:p w14:paraId="3E19D6BB" w14:textId="684BEA31" w:rsidR="00D81265" w:rsidRDefault="006B7733" w:rsidP="00D81265">
      <w:pPr>
        <w:numPr>
          <w:ilvl w:val="12"/>
          <w:numId w:val="0"/>
        </w:numPr>
        <w:spacing w:after="0" w:line="276" w:lineRule="auto"/>
        <w:jc w:val="both"/>
        <w:rPr>
          <w:rFonts w:ascii="Arial" w:eastAsia="Calibri" w:hAnsi="Arial" w:cs="Arial"/>
          <w:noProof/>
        </w:rPr>
      </w:pPr>
      <w:r>
        <w:rPr>
          <w:rFonts w:ascii="Arial" w:eastAsia="Calibri" w:hAnsi="Arial" w:cs="Arial"/>
          <w:noProof/>
        </w:rPr>
        <w:tab/>
        <w:t>Članak 59.a mijenja se i glasi:</w:t>
      </w:r>
    </w:p>
    <w:p w14:paraId="4364549C" w14:textId="7B0EB358" w:rsidR="006B7733" w:rsidRDefault="006B7733" w:rsidP="00D81265">
      <w:pPr>
        <w:numPr>
          <w:ilvl w:val="12"/>
          <w:numId w:val="0"/>
        </w:numPr>
        <w:spacing w:after="0" w:line="276" w:lineRule="auto"/>
        <w:jc w:val="both"/>
        <w:rPr>
          <w:rFonts w:ascii="Arial" w:eastAsia="Calibri" w:hAnsi="Arial" w:cs="Arial"/>
          <w:noProof/>
        </w:rPr>
      </w:pPr>
    </w:p>
    <w:p w14:paraId="35A57D0D" w14:textId="5FCF1494" w:rsidR="006B7733" w:rsidRPr="006B7733" w:rsidRDefault="006B7733" w:rsidP="006B7733">
      <w:pPr>
        <w:autoSpaceDE w:val="0"/>
        <w:autoSpaceDN w:val="0"/>
        <w:adjustRightInd w:val="0"/>
        <w:spacing w:after="0" w:line="240" w:lineRule="auto"/>
        <w:jc w:val="both"/>
        <w:rPr>
          <w:rFonts w:ascii="Arial" w:eastAsia="Times New Roman" w:hAnsi="Arial" w:cs="Arial"/>
          <w:lang w:eastAsia="hr-HR"/>
        </w:rPr>
      </w:pPr>
      <w:r w:rsidRPr="006B7733">
        <w:rPr>
          <w:rFonts w:ascii="Arial" w:eastAsia="Times New Roman" w:hAnsi="Arial" w:cs="Arial"/>
          <w:lang w:eastAsia="hr-HR"/>
        </w:rPr>
        <w:t>„(1)</w:t>
      </w:r>
      <w:r w:rsidRPr="006B7733">
        <w:rPr>
          <w:rFonts w:ascii="Arial" w:eastAsia="Times New Roman" w:hAnsi="Arial" w:cs="Arial"/>
          <w:sz w:val="24"/>
          <w:lang w:eastAsia="hr-HR"/>
        </w:rPr>
        <w:t xml:space="preserve"> </w:t>
      </w:r>
      <w:r w:rsidRPr="006B7733">
        <w:rPr>
          <w:rFonts w:ascii="Arial" w:eastAsia="Times New Roman" w:hAnsi="Arial" w:cs="Arial"/>
          <w:lang w:eastAsia="hr-HR"/>
        </w:rPr>
        <w:t>Minimalni broj uvjetnih grla temeljem kojeg se može dozvoliti izgradnja gospodarsko-poljoprivrednih građevina za uzgoj životinja</w:t>
      </w:r>
      <w:r>
        <w:rPr>
          <w:rFonts w:ascii="Arial" w:eastAsia="Times New Roman" w:hAnsi="Arial" w:cs="Arial"/>
          <w:lang w:eastAsia="hr-HR"/>
        </w:rPr>
        <w:t xml:space="preserve"> </w:t>
      </w:r>
      <w:r w:rsidRPr="006B7733">
        <w:rPr>
          <w:rFonts w:ascii="Arial" w:eastAsia="Times New Roman" w:hAnsi="Arial" w:cs="Arial"/>
          <w:lang w:eastAsia="hr-HR"/>
        </w:rPr>
        <w:t>- tovilišta odnosno životinjska farme iznosi 10 uvjetnih grla.</w:t>
      </w:r>
    </w:p>
    <w:p w14:paraId="28BB1C50" w14:textId="77777777" w:rsidR="006B7733" w:rsidRPr="006B7733" w:rsidRDefault="006B7733" w:rsidP="006B7733">
      <w:pPr>
        <w:autoSpaceDE w:val="0"/>
        <w:autoSpaceDN w:val="0"/>
        <w:adjustRightInd w:val="0"/>
        <w:spacing w:after="0" w:line="240" w:lineRule="auto"/>
        <w:jc w:val="both"/>
        <w:rPr>
          <w:rFonts w:ascii="Arial" w:eastAsia="Times New Roman" w:hAnsi="Arial" w:cs="Arial"/>
          <w:lang w:eastAsia="hr-HR"/>
        </w:rPr>
      </w:pPr>
    </w:p>
    <w:p w14:paraId="2D39F292" w14:textId="4CB64C15" w:rsidR="006B7733" w:rsidRPr="006B7733" w:rsidRDefault="006B7733" w:rsidP="006B7733">
      <w:pPr>
        <w:autoSpaceDE w:val="0"/>
        <w:autoSpaceDN w:val="0"/>
        <w:adjustRightInd w:val="0"/>
        <w:spacing w:after="0" w:line="240" w:lineRule="auto"/>
        <w:jc w:val="both"/>
        <w:rPr>
          <w:rFonts w:ascii="Arial" w:eastAsia="Times New Roman" w:hAnsi="Arial" w:cs="Arial"/>
          <w:lang w:eastAsia="hr-HR"/>
        </w:rPr>
      </w:pPr>
      <w:r w:rsidRPr="006B7733">
        <w:rPr>
          <w:rFonts w:ascii="Arial" w:eastAsia="Times New Roman" w:hAnsi="Arial" w:cs="Arial"/>
          <w:lang w:eastAsia="hr-HR"/>
        </w:rPr>
        <w:t>(2)</w:t>
      </w:r>
      <w:r w:rsidRPr="006B7733">
        <w:rPr>
          <w:rFonts w:ascii="Arial" w:eastAsia="Times New Roman" w:hAnsi="Arial" w:cs="Arial"/>
          <w:sz w:val="24"/>
          <w:lang w:eastAsia="hr-HR"/>
        </w:rPr>
        <w:t xml:space="preserve"> </w:t>
      </w:r>
      <w:r w:rsidRPr="006B7733">
        <w:rPr>
          <w:rFonts w:ascii="Arial" w:eastAsia="Times New Roman" w:hAnsi="Arial" w:cs="Arial"/>
          <w:lang w:eastAsia="hr-HR"/>
        </w:rPr>
        <w:t>Uvjetnim grlom podrazumijeva se grlo težine 500 kg i obilježava koeficijentom 1,00. Način određivanja dozvoljenog broja uvjetnih grla određen je u članku 23. ove Odluke.“.</w:t>
      </w:r>
    </w:p>
    <w:p w14:paraId="7E032C87" w14:textId="77777777" w:rsidR="006B7733" w:rsidRPr="00D81265" w:rsidRDefault="006B7733" w:rsidP="00D81265">
      <w:pPr>
        <w:numPr>
          <w:ilvl w:val="12"/>
          <w:numId w:val="0"/>
        </w:numPr>
        <w:spacing w:after="0" w:line="276" w:lineRule="auto"/>
        <w:jc w:val="both"/>
        <w:rPr>
          <w:rFonts w:ascii="Arial" w:eastAsia="Calibri" w:hAnsi="Arial" w:cs="Arial"/>
          <w:noProof/>
        </w:rPr>
      </w:pPr>
    </w:p>
    <w:p w14:paraId="79496D04" w14:textId="535370C2" w:rsidR="00D81265" w:rsidRDefault="006B7733" w:rsidP="006B7733">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85.</w:t>
      </w:r>
    </w:p>
    <w:p w14:paraId="0E52CE9B" w14:textId="490F3428" w:rsidR="00D81265" w:rsidRDefault="00D81265" w:rsidP="006B7733">
      <w:pPr>
        <w:spacing w:after="0"/>
        <w:jc w:val="both"/>
        <w:rPr>
          <w:rFonts w:ascii="Arial" w:hAnsi="Arial" w:cs="Arial"/>
        </w:rPr>
      </w:pPr>
    </w:p>
    <w:p w14:paraId="6750CD01" w14:textId="38155911" w:rsidR="006B7733" w:rsidRDefault="006B7733" w:rsidP="006B7733">
      <w:pPr>
        <w:spacing w:after="0"/>
        <w:jc w:val="both"/>
        <w:rPr>
          <w:rFonts w:ascii="Arial" w:hAnsi="Arial" w:cs="Arial"/>
        </w:rPr>
      </w:pPr>
      <w:r>
        <w:rPr>
          <w:rFonts w:ascii="Arial" w:hAnsi="Arial" w:cs="Arial"/>
        </w:rPr>
        <w:tab/>
        <w:t>U članku 59.b stavku 2. riječi „</w:t>
      </w:r>
      <w:r w:rsidRPr="006B7733">
        <w:rPr>
          <w:rFonts w:ascii="Arial" w:hAnsi="Arial" w:cs="Arial"/>
          <w:b/>
          <w:bCs/>
        </w:rPr>
        <w:t>građevinskoj parceli</w:t>
      </w:r>
      <w:r>
        <w:rPr>
          <w:rFonts w:ascii="Arial" w:hAnsi="Arial" w:cs="Arial"/>
        </w:rPr>
        <w:t>“ mijenjaju se riječima „</w:t>
      </w:r>
      <w:r w:rsidRPr="006B7733">
        <w:rPr>
          <w:rFonts w:ascii="Arial" w:hAnsi="Arial" w:cs="Arial"/>
          <w:b/>
          <w:bCs/>
        </w:rPr>
        <w:t>građevnoj čestici</w:t>
      </w:r>
      <w:r>
        <w:rPr>
          <w:rFonts w:ascii="Arial" w:hAnsi="Arial" w:cs="Arial"/>
        </w:rPr>
        <w:t>“.</w:t>
      </w:r>
    </w:p>
    <w:p w14:paraId="2606ACDB" w14:textId="69221291" w:rsidR="006B7733" w:rsidRDefault="006B7733" w:rsidP="006B7733">
      <w:pPr>
        <w:spacing w:after="0"/>
        <w:jc w:val="both"/>
        <w:rPr>
          <w:rFonts w:ascii="Arial" w:hAnsi="Arial" w:cs="Arial"/>
        </w:rPr>
      </w:pPr>
    </w:p>
    <w:p w14:paraId="3026A264" w14:textId="47A11644" w:rsidR="006B7733" w:rsidRDefault="006B7733" w:rsidP="006B7733">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86.</w:t>
      </w:r>
    </w:p>
    <w:p w14:paraId="5B2F29AE" w14:textId="09E01A27" w:rsidR="006B7733" w:rsidRDefault="006B7733" w:rsidP="006B7733">
      <w:pPr>
        <w:spacing w:after="0"/>
        <w:jc w:val="both"/>
        <w:rPr>
          <w:rFonts w:ascii="Arial" w:hAnsi="Arial" w:cs="Arial"/>
        </w:rPr>
      </w:pPr>
    </w:p>
    <w:p w14:paraId="75580FC6" w14:textId="1EECE43F" w:rsidR="006B7733" w:rsidRDefault="004C1EFF" w:rsidP="006B7733">
      <w:pPr>
        <w:spacing w:after="0"/>
        <w:jc w:val="both"/>
        <w:rPr>
          <w:rFonts w:ascii="Arial" w:hAnsi="Arial" w:cs="Arial"/>
        </w:rPr>
      </w:pPr>
      <w:r>
        <w:rPr>
          <w:rFonts w:ascii="Arial" w:hAnsi="Arial" w:cs="Arial"/>
        </w:rPr>
        <w:tab/>
        <w:t>U članku 59.d stavak 1. mijenja se i glasi:</w:t>
      </w:r>
    </w:p>
    <w:p w14:paraId="00FD0C26" w14:textId="06C7B752" w:rsidR="004C1EFF" w:rsidRDefault="004C1EFF" w:rsidP="006B7733">
      <w:pPr>
        <w:spacing w:after="0"/>
        <w:jc w:val="both"/>
        <w:rPr>
          <w:rFonts w:ascii="Arial" w:hAnsi="Arial" w:cs="Arial"/>
        </w:rPr>
      </w:pPr>
    </w:p>
    <w:p w14:paraId="4091D6D2" w14:textId="134E2DEC" w:rsidR="004C1EFF" w:rsidRPr="004C1EFF" w:rsidRDefault="004C1EFF" w:rsidP="004C1EFF">
      <w:pPr>
        <w:tabs>
          <w:tab w:val="left" w:pos="1080"/>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color w:val="000000"/>
          <w:lang w:eastAsia="hr-HR"/>
        </w:rPr>
        <w:t>„</w:t>
      </w:r>
      <w:r w:rsidRPr="004C1EFF">
        <w:rPr>
          <w:rFonts w:ascii="Arial" w:eastAsia="Times New Roman" w:hAnsi="Arial" w:cs="Arial"/>
          <w:color w:val="000000"/>
          <w:lang w:eastAsia="hr-HR"/>
        </w:rPr>
        <w:t>(1)</w:t>
      </w:r>
      <w:r w:rsidRPr="004C1EFF">
        <w:rPr>
          <w:rFonts w:ascii="Arial" w:eastAsia="Times New Roman" w:hAnsi="Arial" w:cs="Arial"/>
          <w:color w:val="000000"/>
          <w:sz w:val="24"/>
          <w:lang w:eastAsia="hr-HR"/>
        </w:rPr>
        <w:t xml:space="preserve"> </w:t>
      </w:r>
      <w:r w:rsidRPr="004C1EFF">
        <w:rPr>
          <w:rFonts w:ascii="Arial" w:eastAsia="Times New Roman" w:hAnsi="Arial" w:cs="Arial"/>
          <w:lang w:eastAsia="hr-HR"/>
        </w:rPr>
        <w:t>Izgradnja biljnih i životinjskih farmi/tovilišta moguća je jedino u slučaju da je omogućeno priključivanje građevne čestice na prometnu mrežu (osiguran pristup s prometne površine ili puta s pravom služnosti), kao i opskrba vodom, sabiranje i odvodnja otpadnih voda, opskrba električnom energijom, odlaganje otpada i slično, na način propisan od nadležnih službi i sukladno mjesnim prilikama.</w:t>
      </w:r>
      <w:r>
        <w:rPr>
          <w:rFonts w:ascii="Arial" w:eastAsia="Times New Roman" w:hAnsi="Arial" w:cs="Arial"/>
          <w:lang w:eastAsia="hr-HR"/>
        </w:rPr>
        <w:t>“.</w:t>
      </w:r>
    </w:p>
    <w:p w14:paraId="36D06A08" w14:textId="77777777" w:rsidR="004C1EFF" w:rsidRDefault="004C1EFF" w:rsidP="006B7733">
      <w:pPr>
        <w:spacing w:after="0"/>
        <w:jc w:val="both"/>
        <w:rPr>
          <w:rFonts w:ascii="Arial" w:hAnsi="Arial" w:cs="Arial"/>
        </w:rPr>
      </w:pPr>
    </w:p>
    <w:p w14:paraId="119720B0" w14:textId="08712F49" w:rsidR="004C1EFF" w:rsidRDefault="004C1EFF" w:rsidP="004C1EFF">
      <w:pPr>
        <w:spacing w:after="0"/>
        <w:jc w:val="center"/>
        <w:rPr>
          <w:rFonts w:ascii="Arial" w:hAnsi="Arial" w:cs="Arial"/>
        </w:rPr>
      </w:pPr>
      <w:bookmarkStart w:id="26" w:name="_Hlk103241813"/>
      <w:r w:rsidRPr="00453AB8">
        <w:rPr>
          <w:rFonts w:ascii="Arial" w:eastAsia="Times New Roman" w:hAnsi="Arial" w:cs="Arial"/>
          <w:b/>
          <w:bCs/>
          <w:lang w:eastAsia="hr-HR"/>
        </w:rPr>
        <w:t xml:space="preserve">Članak </w:t>
      </w:r>
      <w:r>
        <w:rPr>
          <w:rFonts w:ascii="Arial" w:eastAsia="Times New Roman" w:hAnsi="Arial" w:cs="Arial"/>
          <w:b/>
          <w:bCs/>
          <w:lang w:eastAsia="hr-HR"/>
        </w:rPr>
        <w:t>87.</w:t>
      </w:r>
    </w:p>
    <w:bookmarkEnd w:id="26"/>
    <w:p w14:paraId="73388AC4" w14:textId="792FBB30" w:rsidR="006B7733" w:rsidRDefault="006B7733" w:rsidP="00845AD5">
      <w:pPr>
        <w:jc w:val="both"/>
        <w:rPr>
          <w:rFonts w:ascii="Arial" w:hAnsi="Arial" w:cs="Arial"/>
        </w:rPr>
      </w:pPr>
    </w:p>
    <w:p w14:paraId="2CFC81FB" w14:textId="72B8E6F1" w:rsidR="00225EC6" w:rsidRDefault="004C1EFF" w:rsidP="00845AD5">
      <w:pPr>
        <w:jc w:val="both"/>
        <w:rPr>
          <w:rFonts w:ascii="Arial" w:hAnsi="Arial" w:cs="Arial"/>
        </w:rPr>
      </w:pPr>
      <w:r>
        <w:rPr>
          <w:rFonts w:ascii="Arial" w:hAnsi="Arial" w:cs="Arial"/>
        </w:rPr>
        <w:lastRenderedPageBreak/>
        <w:tab/>
        <w:t xml:space="preserve">U članku 59.f u stavku 1. </w:t>
      </w:r>
      <w:r w:rsidR="00225EC6">
        <w:rPr>
          <w:rFonts w:ascii="Arial" w:hAnsi="Arial" w:cs="Arial"/>
        </w:rPr>
        <w:t xml:space="preserve">u </w:t>
      </w:r>
      <w:r>
        <w:rPr>
          <w:rFonts w:ascii="Arial" w:hAnsi="Arial" w:cs="Arial"/>
        </w:rPr>
        <w:t>alineji 3.</w:t>
      </w:r>
      <w:r w:rsidR="00225EC6" w:rsidRPr="00225EC6">
        <w:rPr>
          <w:rFonts w:ascii="Arial" w:hAnsi="Arial" w:cs="Arial"/>
        </w:rPr>
        <w:t xml:space="preserve"> </w:t>
      </w:r>
      <w:r w:rsidR="00225EC6">
        <w:rPr>
          <w:rFonts w:ascii="Arial" w:hAnsi="Arial" w:cs="Arial"/>
        </w:rPr>
        <w:t>broj „</w:t>
      </w:r>
      <w:r w:rsidR="00225EC6" w:rsidRPr="004C1EFF">
        <w:rPr>
          <w:rFonts w:ascii="Arial" w:hAnsi="Arial" w:cs="Arial"/>
          <w:b/>
          <w:bCs/>
        </w:rPr>
        <w:t>100</w:t>
      </w:r>
      <w:r w:rsidR="00225EC6">
        <w:rPr>
          <w:rFonts w:ascii="Arial" w:hAnsi="Arial" w:cs="Arial"/>
        </w:rPr>
        <w:t>“ zamjenjuje se brojem „</w:t>
      </w:r>
      <w:r w:rsidR="00225EC6" w:rsidRPr="00225EC6">
        <w:rPr>
          <w:rFonts w:ascii="Arial" w:hAnsi="Arial" w:cs="Arial"/>
          <w:b/>
          <w:bCs/>
        </w:rPr>
        <w:t>50,0</w:t>
      </w:r>
      <w:r w:rsidR="00225EC6">
        <w:rPr>
          <w:rFonts w:ascii="Arial" w:hAnsi="Arial" w:cs="Arial"/>
        </w:rPr>
        <w:t>“.</w:t>
      </w:r>
    </w:p>
    <w:p w14:paraId="372D1F11" w14:textId="288DD543" w:rsidR="004C1EFF" w:rsidRDefault="004C1EFF" w:rsidP="00225EC6">
      <w:pPr>
        <w:spacing w:after="0"/>
        <w:jc w:val="both"/>
        <w:rPr>
          <w:rFonts w:ascii="Arial" w:hAnsi="Arial" w:cs="Arial"/>
        </w:rPr>
      </w:pPr>
      <w:r>
        <w:rPr>
          <w:rFonts w:ascii="Arial" w:hAnsi="Arial" w:cs="Arial"/>
        </w:rPr>
        <w:t xml:space="preserve"> </w:t>
      </w:r>
      <w:r w:rsidR="00225EC6">
        <w:rPr>
          <w:rFonts w:ascii="Arial" w:hAnsi="Arial" w:cs="Arial"/>
        </w:rPr>
        <w:tab/>
        <w:t>U istom članku u stavku 1.</w:t>
      </w:r>
      <w:r>
        <w:rPr>
          <w:rFonts w:ascii="Arial" w:hAnsi="Arial" w:cs="Arial"/>
        </w:rPr>
        <w:t xml:space="preserve"> </w:t>
      </w:r>
      <w:r w:rsidR="00225EC6">
        <w:rPr>
          <w:rFonts w:ascii="Arial" w:hAnsi="Arial" w:cs="Arial"/>
        </w:rPr>
        <w:t xml:space="preserve">u alineji </w:t>
      </w:r>
      <w:r>
        <w:rPr>
          <w:rFonts w:ascii="Arial" w:hAnsi="Arial" w:cs="Arial"/>
        </w:rPr>
        <w:t>4. broj „</w:t>
      </w:r>
      <w:r w:rsidRPr="004C1EFF">
        <w:rPr>
          <w:rFonts w:ascii="Arial" w:hAnsi="Arial" w:cs="Arial"/>
          <w:b/>
          <w:bCs/>
        </w:rPr>
        <w:t>100</w:t>
      </w:r>
      <w:r>
        <w:rPr>
          <w:rFonts w:ascii="Arial" w:hAnsi="Arial" w:cs="Arial"/>
        </w:rPr>
        <w:t>“ zamjenjuje se brojem „</w:t>
      </w:r>
      <w:r w:rsidRPr="00225EC6">
        <w:rPr>
          <w:rFonts w:ascii="Arial" w:hAnsi="Arial" w:cs="Arial"/>
          <w:b/>
          <w:bCs/>
        </w:rPr>
        <w:t>50,0</w:t>
      </w:r>
      <w:r>
        <w:rPr>
          <w:rFonts w:ascii="Arial" w:hAnsi="Arial" w:cs="Arial"/>
        </w:rPr>
        <w:t>“</w:t>
      </w:r>
      <w:r w:rsidR="00225EC6">
        <w:rPr>
          <w:rFonts w:ascii="Arial" w:hAnsi="Arial" w:cs="Arial"/>
        </w:rPr>
        <w:t>.</w:t>
      </w:r>
    </w:p>
    <w:p w14:paraId="643B3298" w14:textId="77777777" w:rsidR="00225EC6" w:rsidRDefault="00225EC6" w:rsidP="00225EC6">
      <w:pPr>
        <w:spacing w:after="0"/>
        <w:jc w:val="both"/>
        <w:rPr>
          <w:rFonts w:ascii="Arial" w:hAnsi="Arial" w:cs="Arial"/>
        </w:rPr>
      </w:pPr>
    </w:p>
    <w:p w14:paraId="2D6C033F" w14:textId="65C753CD" w:rsidR="00225EC6" w:rsidRDefault="00225EC6" w:rsidP="00225EC6">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88.</w:t>
      </w:r>
    </w:p>
    <w:p w14:paraId="44FE6CEB" w14:textId="141470A1" w:rsidR="00225EC6" w:rsidRDefault="00225EC6" w:rsidP="00225EC6">
      <w:pPr>
        <w:spacing w:after="0"/>
        <w:jc w:val="both"/>
        <w:rPr>
          <w:rFonts w:ascii="Arial" w:hAnsi="Arial" w:cs="Arial"/>
        </w:rPr>
      </w:pPr>
    </w:p>
    <w:p w14:paraId="6F319053" w14:textId="64AF98DA" w:rsidR="00225EC6" w:rsidRDefault="007E4782" w:rsidP="00225EC6">
      <w:pPr>
        <w:spacing w:after="0"/>
        <w:jc w:val="both"/>
        <w:rPr>
          <w:rFonts w:ascii="Arial" w:hAnsi="Arial" w:cs="Arial"/>
        </w:rPr>
      </w:pPr>
      <w:r>
        <w:rPr>
          <w:rFonts w:ascii="Arial" w:hAnsi="Arial" w:cs="Arial"/>
        </w:rPr>
        <w:tab/>
        <w:t>Članak 62. mijenja se i glasi:</w:t>
      </w:r>
    </w:p>
    <w:p w14:paraId="2E195691" w14:textId="3E0C8B32" w:rsidR="007E4782" w:rsidRPr="007E4782" w:rsidRDefault="007E4782" w:rsidP="007E4782">
      <w:pPr>
        <w:numPr>
          <w:ilvl w:val="12"/>
          <w:numId w:val="0"/>
        </w:numPr>
        <w:spacing w:after="0" w:line="276" w:lineRule="auto"/>
        <w:jc w:val="both"/>
        <w:rPr>
          <w:rFonts w:ascii="Arial" w:eastAsia="Calibri" w:hAnsi="Arial" w:cs="Arial"/>
          <w:strike/>
          <w:noProof/>
        </w:rPr>
      </w:pPr>
      <w:r w:rsidRPr="006C78DE">
        <w:rPr>
          <w:rFonts w:ascii="Arial" w:eastAsia="Calibri" w:hAnsi="Arial" w:cs="Arial"/>
          <w:noProof/>
        </w:rPr>
        <w:t>„</w:t>
      </w:r>
      <w:r w:rsidRPr="007E4782">
        <w:rPr>
          <w:rFonts w:ascii="Arial" w:eastAsia="Calibri" w:hAnsi="Arial" w:cs="Arial"/>
          <w:noProof/>
        </w:rPr>
        <w:t xml:space="preserve">(1) Na kartografskom prikazu broj 1. označeno je područje vinograda i voćnjaka. Područje vinograda i voćnjaka specifično je područje namijenjeno razvoju poljoprivrednih djelatnosti vezanih prvenstveno uz vinogradarstvo, voćarstvo te uz slične poljoprivredne površine (lavanda, kamilica i slično). Na području vinograda i voćnjaka dozvoljava se obavljanje i pratećih sadržaja </w:t>
      </w:r>
      <w:r w:rsidRPr="007E4782">
        <w:rPr>
          <w:rFonts w:ascii="Arial" w:eastAsia="Arial" w:hAnsi="Arial" w:cs="Arial"/>
          <w:lang w:eastAsia="hr-HR"/>
        </w:rPr>
        <w:t xml:space="preserve">vezanih uz ugostiteljstvo i turizam, </w:t>
      </w:r>
      <w:r w:rsidRPr="007E4782">
        <w:rPr>
          <w:rFonts w:ascii="Arial" w:eastAsia="Calibri" w:hAnsi="Arial" w:cs="Arial"/>
          <w:noProof/>
        </w:rPr>
        <w:t>za razvoj ruralnog turizma</w:t>
      </w:r>
      <w:r w:rsidRPr="007E4782">
        <w:rPr>
          <w:rFonts w:ascii="Arial" w:eastAsia="Arial" w:hAnsi="Arial" w:cs="Arial"/>
          <w:lang w:eastAsia="hr-HR"/>
        </w:rPr>
        <w:t xml:space="preserve"> i promociju poljoprivrednih proizvoda.</w:t>
      </w:r>
      <w:r w:rsidRPr="007E4782">
        <w:rPr>
          <w:rFonts w:ascii="Arial" w:eastAsia="Calibri" w:hAnsi="Arial" w:cs="Arial"/>
          <w:noProof/>
        </w:rPr>
        <w:t xml:space="preserve"> Područje vinograda i voćnjaka je međusobno povezano vinskim cestama.</w:t>
      </w:r>
    </w:p>
    <w:p w14:paraId="1D1AC674" w14:textId="77777777" w:rsidR="007E4782" w:rsidRPr="007E4782" w:rsidRDefault="007E4782" w:rsidP="007E4782">
      <w:pPr>
        <w:numPr>
          <w:ilvl w:val="12"/>
          <w:numId w:val="0"/>
        </w:numPr>
        <w:spacing w:after="0" w:line="276" w:lineRule="auto"/>
        <w:jc w:val="both"/>
        <w:rPr>
          <w:rFonts w:ascii="Arial" w:eastAsia="Calibri" w:hAnsi="Arial" w:cs="Arial"/>
          <w:strike/>
          <w:noProof/>
        </w:rPr>
      </w:pPr>
    </w:p>
    <w:p w14:paraId="273C1873" w14:textId="77777777" w:rsidR="007E4782" w:rsidRPr="007E4782" w:rsidRDefault="007E4782" w:rsidP="007E4782">
      <w:pPr>
        <w:numPr>
          <w:ilvl w:val="12"/>
          <w:numId w:val="0"/>
        </w:numPr>
        <w:spacing w:after="0" w:line="276" w:lineRule="auto"/>
        <w:jc w:val="both"/>
        <w:rPr>
          <w:rFonts w:ascii="Arial" w:eastAsia="Calibri" w:hAnsi="Arial" w:cs="Arial"/>
          <w:noProof/>
        </w:rPr>
      </w:pPr>
      <w:r w:rsidRPr="007E4782">
        <w:rPr>
          <w:rFonts w:ascii="Arial" w:eastAsia="Calibri" w:hAnsi="Arial" w:cs="Arial"/>
          <w:noProof/>
        </w:rPr>
        <w:t>(2) Vinogradi, voćnjaci i slične poljoprivredne površine postoje i mogu se formirati nove takve površine na području označenom kao ostalo poljoprivredno tlo, šume i šumsko zemljište /oznaka PŠ/. Za takve površine vrijede uvjeti gradnje i uređenja čestica određeni ovim poglavljem za područje vinograda i voćnjaka.</w:t>
      </w:r>
    </w:p>
    <w:p w14:paraId="4782B21E" w14:textId="77777777" w:rsidR="007E4782" w:rsidRPr="007E4782" w:rsidRDefault="007E4782" w:rsidP="007E4782">
      <w:pPr>
        <w:numPr>
          <w:ilvl w:val="12"/>
          <w:numId w:val="0"/>
        </w:numPr>
        <w:spacing w:after="0" w:line="276" w:lineRule="auto"/>
        <w:jc w:val="both"/>
        <w:rPr>
          <w:rFonts w:ascii="Arial" w:eastAsia="Calibri" w:hAnsi="Arial" w:cs="Arial"/>
          <w:strike/>
          <w:noProof/>
        </w:rPr>
      </w:pPr>
    </w:p>
    <w:p w14:paraId="7BF80788" w14:textId="77777777" w:rsidR="007E4782" w:rsidRPr="007E4782" w:rsidRDefault="007E4782" w:rsidP="007E4782">
      <w:pPr>
        <w:spacing w:after="0" w:line="276" w:lineRule="auto"/>
        <w:jc w:val="both"/>
        <w:rPr>
          <w:rFonts w:ascii="Arial" w:eastAsia="Calibri" w:hAnsi="Arial" w:cs="Arial"/>
          <w:noProof/>
        </w:rPr>
      </w:pPr>
      <w:r w:rsidRPr="007E4782">
        <w:rPr>
          <w:rFonts w:ascii="Arial" w:eastAsia="Calibri" w:hAnsi="Arial" w:cs="Arial"/>
          <w:noProof/>
        </w:rPr>
        <w:t xml:space="preserve">(3) </w:t>
      </w:r>
      <w:r w:rsidRPr="007E4782">
        <w:rPr>
          <w:rFonts w:ascii="Arial" w:eastAsia="Calibri" w:hAnsi="Arial" w:cs="Arial"/>
          <w:bCs/>
          <w:noProof/>
        </w:rPr>
        <w:t>Pod područjem</w:t>
      </w:r>
      <w:r w:rsidRPr="007E4782">
        <w:rPr>
          <w:rFonts w:ascii="Arial" w:eastAsia="Calibri" w:hAnsi="Arial" w:cs="Arial"/>
          <w:b/>
          <w:noProof/>
        </w:rPr>
        <w:t xml:space="preserve"> vinograda i voćnjaka</w:t>
      </w:r>
      <w:r w:rsidRPr="007E4782">
        <w:rPr>
          <w:rFonts w:ascii="Arial" w:eastAsia="Calibri" w:hAnsi="Arial" w:cs="Arial"/>
          <w:noProof/>
        </w:rPr>
        <w:t xml:space="preserve"> podrazumijeva se vinograd, voćnjak, livada, pašnjak i oranica. Površine čestice u sklopu jednog vinograda se zbrajaju.</w:t>
      </w:r>
    </w:p>
    <w:p w14:paraId="7545D60D" w14:textId="77777777" w:rsidR="007E4782" w:rsidRPr="007E4782" w:rsidRDefault="007E4782" w:rsidP="007E4782">
      <w:pPr>
        <w:numPr>
          <w:ilvl w:val="12"/>
          <w:numId w:val="0"/>
        </w:numPr>
        <w:spacing w:after="0" w:line="276" w:lineRule="auto"/>
        <w:jc w:val="both"/>
        <w:rPr>
          <w:rFonts w:ascii="Arial" w:eastAsia="Calibri" w:hAnsi="Arial" w:cs="Arial"/>
          <w:strike/>
          <w:noProof/>
        </w:rPr>
      </w:pPr>
    </w:p>
    <w:p w14:paraId="1331B56C" w14:textId="77777777" w:rsidR="007E4782" w:rsidRPr="007E4782" w:rsidRDefault="007E4782" w:rsidP="007E4782">
      <w:pPr>
        <w:spacing w:after="0" w:line="276" w:lineRule="auto"/>
        <w:jc w:val="both"/>
        <w:rPr>
          <w:rFonts w:ascii="Arial" w:eastAsia="Arial" w:hAnsi="Arial" w:cs="Arial"/>
          <w:lang w:eastAsia="hr-HR"/>
        </w:rPr>
      </w:pPr>
      <w:r w:rsidRPr="007E4782">
        <w:rPr>
          <w:rFonts w:ascii="Arial" w:eastAsia="Arial" w:hAnsi="Arial" w:cs="Arial"/>
          <w:lang w:eastAsia="hr-HR"/>
        </w:rPr>
        <w:t>(4)</w:t>
      </w:r>
      <w:r w:rsidRPr="007E4782">
        <w:rPr>
          <w:rFonts w:ascii="Arial" w:eastAsia="Arial" w:hAnsi="Arial" w:cs="Arial"/>
          <w:b/>
          <w:lang w:eastAsia="hr-HR"/>
        </w:rPr>
        <w:t xml:space="preserve"> Klijet (klet) </w:t>
      </w:r>
      <w:r w:rsidRPr="007E4782">
        <w:rPr>
          <w:rFonts w:ascii="Arial" w:eastAsia="Arial" w:hAnsi="Arial" w:cs="Arial"/>
          <w:lang w:eastAsia="hr-HR"/>
        </w:rPr>
        <w:t>je</w:t>
      </w:r>
      <w:r w:rsidRPr="007E4782">
        <w:rPr>
          <w:rFonts w:ascii="Arial" w:eastAsia="Arial" w:hAnsi="Arial" w:cs="Arial"/>
          <w:b/>
          <w:lang w:eastAsia="hr-HR"/>
        </w:rPr>
        <w:t xml:space="preserve"> </w:t>
      </w:r>
      <w:r w:rsidRPr="007E4782">
        <w:rPr>
          <w:rFonts w:ascii="Arial" w:eastAsia="Arial" w:hAnsi="Arial" w:cs="Arial"/>
          <w:lang w:eastAsia="hr-HR"/>
        </w:rPr>
        <w:t>gospodarsko-poljoprivredna građevina</w:t>
      </w:r>
      <w:r w:rsidRPr="007E4782">
        <w:rPr>
          <w:rFonts w:ascii="Arial" w:eastAsia="Arial" w:hAnsi="Arial" w:cs="Arial"/>
          <w:b/>
          <w:lang w:eastAsia="hr-HR"/>
        </w:rPr>
        <w:t xml:space="preserve"> </w:t>
      </w:r>
      <w:r w:rsidRPr="007E4782">
        <w:rPr>
          <w:rFonts w:ascii="Arial" w:eastAsia="Arial" w:hAnsi="Arial" w:cs="Arial"/>
          <w:lang w:eastAsia="hr-HR"/>
        </w:rPr>
        <w:t>namijenjena</w:t>
      </w:r>
      <w:r w:rsidRPr="007E4782">
        <w:rPr>
          <w:rFonts w:ascii="Arial" w:eastAsia="Arial" w:hAnsi="Arial" w:cs="Arial"/>
          <w:b/>
          <w:lang w:eastAsia="hr-HR"/>
        </w:rPr>
        <w:t xml:space="preserve"> </w:t>
      </w:r>
      <w:r w:rsidRPr="007E4782">
        <w:rPr>
          <w:rFonts w:ascii="Arial" w:eastAsia="Arial" w:hAnsi="Arial" w:cs="Arial"/>
          <w:lang w:eastAsia="hr-HR"/>
        </w:rPr>
        <w:t>za smještaj alata, pribora potrebnog za obradu nasada vinograda i voćnjaka, smještaj i čuvanje proizvoda od vina, voća i ostalih poljoprivrednih proizvoda te pratećeg sadržaja vezanih, uz ugostiteljstvo i turizam te promociju poljoprivrednih proizvoda.</w:t>
      </w:r>
    </w:p>
    <w:p w14:paraId="7509BE15" w14:textId="77777777" w:rsidR="007E4782" w:rsidRPr="007E4782" w:rsidRDefault="007E4782" w:rsidP="007E4782">
      <w:pPr>
        <w:spacing w:after="0" w:line="276" w:lineRule="auto"/>
        <w:jc w:val="both"/>
        <w:rPr>
          <w:rFonts w:ascii="Arial" w:eastAsia="Arial" w:hAnsi="Arial" w:cs="Arial"/>
          <w:lang w:eastAsia="hr-HR"/>
        </w:rPr>
      </w:pPr>
    </w:p>
    <w:p w14:paraId="11CE2145" w14:textId="77777777" w:rsidR="007E4782" w:rsidRPr="007E4782" w:rsidRDefault="007E4782" w:rsidP="007E4782">
      <w:pPr>
        <w:spacing w:after="0" w:line="276" w:lineRule="auto"/>
        <w:jc w:val="both"/>
        <w:rPr>
          <w:rFonts w:ascii="Arial" w:eastAsia="Calibri" w:hAnsi="Arial" w:cs="Arial"/>
          <w:noProof/>
        </w:rPr>
      </w:pPr>
      <w:r w:rsidRPr="007E4782">
        <w:rPr>
          <w:rFonts w:ascii="Arial" w:eastAsia="Calibri" w:hAnsi="Arial" w:cs="Arial"/>
          <w:noProof/>
        </w:rPr>
        <w:t xml:space="preserve">(5) U području vinograda i voćnjaka kao </w:t>
      </w:r>
      <w:r w:rsidRPr="007E4782">
        <w:rPr>
          <w:rFonts w:ascii="Arial" w:eastAsia="Calibri" w:hAnsi="Arial" w:cs="Arial"/>
          <w:b/>
          <w:noProof/>
        </w:rPr>
        <w:t>građevina osnovne namjene</w:t>
      </w:r>
      <w:r w:rsidRPr="007E4782">
        <w:rPr>
          <w:rFonts w:ascii="Arial" w:eastAsia="Calibri" w:hAnsi="Arial" w:cs="Arial"/>
          <w:noProof/>
        </w:rPr>
        <w:t xml:space="preserve"> dozvoljava se smještaj </w:t>
      </w:r>
      <w:r w:rsidRPr="007E4782">
        <w:rPr>
          <w:rFonts w:ascii="Arial" w:eastAsia="Calibri" w:hAnsi="Arial" w:cs="Arial"/>
          <w:b/>
          <w:noProof/>
        </w:rPr>
        <w:t>klijeti</w:t>
      </w:r>
      <w:r w:rsidRPr="007E4782">
        <w:rPr>
          <w:rFonts w:ascii="Arial" w:eastAsia="Calibri" w:hAnsi="Arial" w:cs="Arial"/>
          <w:b/>
        </w:rPr>
        <w:t>/spremišta voća.</w:t>
      </w:r>
    </w:p>
    <w:p w14:paraId="2BDF0E70" w14:textId="77777777" w:rsidR="007E4782" w:rsidRPr="007E4782" w:rsidRDefault="007E4782" w:rsidP="007E4782">
      <w:pPr>
        <w:autoSpaceDE w:val="0"/>
        <w:autoSpaceDN w:val="0"/>
        <w:adjustRightInd w:val="0"/>
        <w:spacing w:after="0" w:line="240" w:lineRule="auto"/>
        <w:jc w:val="both"/>
        <w:rPr>
          <w:rFonts w:ascii="Arial" w:eastAsia="Calibri" w:hAnsi="Arial" w:cs="Arial"/>
        </w:rPr>
      </w:pPr>
    </w:p>
    <w:p w14:paraId="2739A546" w14:textId="77777777" w:rsidR="007E4782" w:rsidRPr="007E4782" w:rsidRDefault="007E4782" w:rsidP="007E4782">
      <w:pPr>
        <w:tabs>
          <w:tab w:val="left" w:pos="3969"/>
        </w:tabs>
        <w:spacing w:after="0" w:line="276" w:lineRule="auto"/>
        <w:jc w:val="both"/>
        <w:rPr>
          <w:rFonts w:ascii="Arial" w:eastAsia="Arial" w:hAnsi="Arial" w:cs="Arial"/>
          <w:lang w:eastAsia="hr-HR"/>
        </w:rPr>
      </w:pPr>
      <w:r w:rsidRPr="007E4782">
        <w:rPr>
          <w:rFonts w:ascii="Arial" w:eastAsia="Calibri" w:hAnsi="Arial" w:cs="Arial"/>
          <w:noProof/>
        </w:rPr>
        <w:t xml:space="preserve">(6) U području vinograda i voćnjaka kao </w:t>
      </w:r>
      <w:r w:rsidRPr="007E4782">
        <w:rPr>
          <w:rFonts w:ascii="Arial" w:eastAsia="Arial" w:hAnsi="Arial" w:cs="Arial"/>
          <w:b/>
          <w:lang w:eastAsia="hr-HR"/>
        </w:rPr>
        <w:t>prateću i/ili pomoćnu građevinu</w:t>
      </w:r>
      <w:r w:rsidRPr="007E4782">
        <w:rPr>
          <w:rFonts w:ascii="Arial" w:eastAsia="Arial" w:hAnsi="Arial" w:cs="Arial"/>
          <w:lang w:eastAsia="hr-HR"/>
        </w:rPr>
        <w:t xml:space="preserve"> uz građevine iz stavka 5. ovoga članka dozvoljeno je smjestiti: </w:t>
      </w:r>
    </w:p>
    <w:p w14:paraId="698625F3" w14:textId="77777777" w:rsidR="007E4782" w:rsidRPr="007E4782" w:rsidRDefault="007E4782" w:rsidP="00D72ABE">
      <w:pPr>
        <w:numPr>
          <w:ilvl w:val="0"/>
          <w:numId w:val="90"/>
        </w:numPr>
        <w:spacing w:after="0" w:line="240" w:lineRule="auto"/>
        <w:ind w:hanging="294"/>
        <w:contextualSpacing/>
        <w:jc w:val="both"/>
        <w:rPr>
          <w:rFonts w:ascii="Arial" w:eastAsia="Arial" w:hAnsi="Arial" w:cs="Arial"/>
          <w:szCs w:val="24"/>
          <w:lang w:eastAsia="hr-HR"/>
        </w:rPr>
      </w:pPr>
      <w:r w:rsidRPr="007E4782">
        <w:rPr>
          <w:rFonts w:ascii="Arial" w:eastAsia="Arial" w:hAnsi="Arial" w:cs="Arial"/>
          <w:szCs w:val="24"/>
          <w:lang w:eastAsia="hr-HR"/>
        </w:rPr>
        <w:t xml:space="preserve">gospodarsko-poljoprivrednu građevinu – ostali poljoprivredni sadržaji - vinotočja, kušaonice, </w:t>
      </w:r>
      <w:proofErr w:type="spellStart"/>
      <w:r w:rsidRPr="007E4782">
        <w:rPr>
          <w:rFonts w:ascii="Arial" w:eastAsia="Arial" w:hAnsi="Arial" w:cs="Arial"/>
          <w:szCs w:val="24"/>
          <w:lang w:eastAsia="hr-HR"/>
        </w:rPr>
        <w:t>sortirnica</w:t>
      </w:r>
      <w:proofErr w:type="spellEnd"/>
      <w:r w:rsidRPr="007E4782">
        <w:rPr>
          <w:rFonts w:ascii="Arial" w:eastAsia="Arial" w:hAnsi="Arial" w:cs="Arial"/>
          <w:szCs w:val="24"/>
          <w:lang w:eastAsia="hr-HR"/>
        </w:rPr>
        <w:t xml:space="preserve">, </w:t>
      </w:r>
      <w:proofErr w:type="spellStart"/>
      <w:r w:rsidRPr="007E4782">
        <w:rPr>
          <w:rFonts w:ascii="Arial" w:eastAsia="Arial" w:hAnsi="Arial" w:cs="Arial"/>
          <w:szCs w:val="24"/>
          <w:lang w:eastAsia="hr-HR"/>
        </w:rPr>
        <w:t>pakirnica</w:t>
      </w:r>
      <w:proofErr w:type="spellEnd"/>
      <w:r w:rsidRPr="007E4782">
        <w:rPr>
          <w:rFonts w:ascii="Arial" w:eastAsia="Arial" w:hAnsi="Arial" w:cs="Arial"/>
          <w:szCs w:val="24"/>
          <w:lang w:eastAsia="hr-HR"/>
        </w:rPr>
        <w:t>, sušionica, punionica, staklenici, plastenici  i slično,</w:t>
      </w:r>
    </w:p>
    <w:p w14:paraId="5A6ACBF8" w14:textId="77777777" w:rsidR="007E4782" w:rsidRPr="007E4782" w:rsidRDefault="007E4782" w:rsidP="00D72ABE">
      <w:pPr>
        <w:numPr>
          <w:ilvl w:val="0"/>
          <w:numId w:val="90"/>
        </w:numPr>
        <w:spacing w:after="0" w:line="240" w:lineRule="auto"/>
        <w:ind w:hanging="294"/>
        <w:contextualSpacing/>
        <w:jc w:val="both"/>
        <w:rPr>
          <w:rFonts w:ascii="Arial" w:eastAsia="Arial" w:hAnsi="Arial" w:cs="Arial"/>
          <w:szCs w:val="24"/>
          <w:lang w:eastAsia="hr-HR"/>
        </w:rPr>
      </w:pPr>
      <w:r w:rsidRPr="007E4782">
        <w:rPr>
          <w:rFonts w:ascii="Arial" w:eastAsia="Arial" w:hAnsi="Arial" w:cs="Arial"/>
          <w:szCs w:val="24"/>
          <w:lang w:eastAsia="hr-HR"/>
        </w:rPr>
        <w:t xml:space="preserve">sportsko-rekreacijsku građevinu - igrališta, sportski tereni, bazeni, adrenalinski sportovi/parkovi i slično, </w:t>
      </w:r>
    </w:p>
    <w:p w14:paraId="4E1FCA20" w14:textId="77777777" w:rsidR="007E4782" w:rsidRPr="007E4782" w:rsidRDefault="007E4782" w:rsidP="00D72ABE">
      <w:pPr>
        <w:numPr>
          <w:ilvl w:val="0"/>
          <w:numId w:val="90"/>
        </w:numPr>
        <w:spacing w:after="0" w:line="240" w:lineRule="auto"/>
        <w:ind w:hanging="294"/>
        <w:contextualSpacing/>
        <w:jc w:val="both"/>
        <w:rPr>
          <w:rFonts w:ascii="Arial" w:eastAsia="Arial" w:hAnsi="Arial" w:cs="Arial"/>
          <w:szCs w:val="24"/>
          <w:lang w:eastAsia="hr-HR"/>
        </w:rPr>
      </w:pPr>
      <w:r w:rsidRPr="007E4782">
        <w:rPr>
          <w:rFonts w:ascii="Arial" w:eastAsia="Arial" w:hAnsi="Arial" w:cs="Arial"/>
          <w:szCs w:val="24"/>
          <w:lang w:eastAsia="hr-HR"/>
        </w:rPr>
        <w:t>kao pomoćne građevine još mogu biti građevine navedene u članku 19. a ove Odluke.</w:t>
      </w:r>
    </w:p>
    <w:p w14:paraId="349A1015" w14:textId="77777777" w:rsidR="007E4782" w:rsidRPr="007E4782" w:rsidRDefault="007E4782" w:rsidP="007E4782">
      <w:pPr>
        <w:tabs>
          <w:tab w:val="left" w:pos="3969"/>
        </w:tabs>
        <w:spacing w:after="0" w:line="276" w:lineRule="auto"/>
        <w:jc w:val="both"/>
        <w:rPr>
          <w:rFonts w:ascii="Arial" w:eastAsia="Arial" w:hAnsi="Arial" w:cs="Arial"/>
          <w:lang w:eastAsia="hr-HR"/>
        </w:rPr>
      </w:pPr>
    </w:p>
    <w:p w14:paraId="1567C308" w14:textId="77777777" w:rsidR="007E4782" w:rsidRPr="007E4782" w:rsidRDefault="007E4782" w:rsidP="007E4782">
      <w:pPr>
        <w:autoSpaceDE w:val="0"/>
        <w:autoSpaceDN w:val="0"/>
        <w:adjustRightInd w:val="0"/>
        <w:spacing w:after="0" w:line="276" w:lineRule="auto"/>
        <w:jc w:val="both"/>
        <w:rPr>
          <w:rFonts w:ascii="Arial" w:eastAsia="Calibri" w:hAnsi="Arial" w:cs="Arial"/>
        </w:rPr>
      </w:pPr>
      <w:r w:rsidRPr="007E4782">
        <w:rPr>
          <w:rFonts w:ascii="Arial" w:eastAsia="Calibri" w:hAnsi="Arial" w:cs="Arial"/>
        </w:rPr>
        <w:t xml:space="preserve">(7) Gospodarsko-poljoprivredne građevine – klijeti/spremišta voća kao </w:t>
      </w:r>
      <w:r w:rsidRPr="007E4782">
        <w:rPr>
          <w:rFonts w:ascii="Arial" w:eastAsia="Calibri" w:hAnsi="Arial" w:cs="Arial"/>
          <w:b/>
        </w:rPr>
        <w:t xml:space="preserve">građevine osnovne namjene i prateće i/ili pomoćne građevine </w:t>
      </w:r>
      <w:r w:rsidRPr="007E4782">
        <w:rPr>
          <w:rFonts w:ascii="Arial" w:eastAsia="Calibri" w:hAnsi="Arial" w:cs="Arial"/>
        </w:rPr>
        <w:t>mogu se smještati na česticama koje zadovoljavaju sljedeće uvjete:</w:t>
      </w:r>
    </w:p>
    <w:p w14:paraId="48B1D5BC" w14:textId="77777777" w:rsidR="007E4782" w:rsidRPr="007E4782" w:rsidRDefault="007E4782" w:rsidP="00D72ABE">
      <w:pPr>
        <w:numPr>
          <w:ilvl w:val="0"/>
          <w:numId w:val="91"/>
        </w:numPr>
        <w:autoSpaceDE w:val="0"/>
        <w:autoSpaceDN w:val="0"/>
        <w:adjustRightInd w:val="0"/>
        <w:spacing w:after="0" w:line="240" w:lineRule="auto"/>
        <w:ind w:hanging="294"/>
        <w:contextualSpacing/>
        <w:jc w:val="both"/>
        <w:rPr>
          <w:rFonts w:ascii="Arial" w:eastAsia="Calibri" w:hAnsi="Arial" w:cs="Arial"/>
          <w:szCs w:val="24"/>
          <w:lang w:eastAsia="hr-HR"/>
        </w:rPr>
      </w:pPr>
      <w:r w:rsidRPr="007E4782">
        <w:rPr>
          <w:rFonts w:ascii="Arial" w:eastAsia="Calibri" w:hAnsi="Arial" w:cs="Arial"/>
          <w:szCs w:val="24"/>
          <w:lang w:eastAsia="hr-HR"/>
        </w:rPr>
        <w:t>minimalna površina čestice vinograda i/ili voćnjaka treba iznositi 500,0 m</w:t>
      </w:r>
      <w:r w:rsidRPr="007E4782">
        <w:rPr>
          <w:rFonts w:ascii="Arial" w:eastAsia="Calibri" w:hAnsi="Arial" w:cs="Arial"/>
          <w:szCs w:val="24"/>
          <w:vertAlign w:val="superscript"/>
          <w:lang w:eastAsia="hr-HR"/>
        </w:rPr>
        <w:t>2</w:t>
      </w:r>
      <w:r w:rsidRPr="007E4782">
        <w:rPr>
          <w:rFonts w:ascii="Arial" w:eastAsia="Calibri" w:hAnsi="Arial" w:cs="Arial"/>
          <w:szCs w:val="24"/>
          <w:lang w:eastAsia="hr-HR"/>
        </w:rPr>
        <w:t xml:space="preserve"> za gradnju klijeti /spremišta voća i prateće i/ili pomoćne građevine ukupne tlocrtne površine od najviše 80,0  m</w:t>
      </w:r>
      <w:r w:rsidRPr="007E4782">
        <w:rPr>
          <w:rFonts w:ascii="Arial" w:eastAsia="Calibri" w:hAnsi="Arial" w:cs="Arial"/>
          <w:szCs w:val="24"/>
          <w:vertAlign w:val="superscript"/>
          <w:lang w:eastAsia="hr-HR"/>
        </w:rPr>
        <w:t>2</w:t>
      </w:r>
      <w:r w:rsidRPr="007E4782">
        <w:rPr>
          <w:rFonts w:ascii="Arial" w:eastAsia="Calibri" w:hAnsi="Arial" w:cs="Arial"/>
          <w:szCs w:val="24"/>
          <w:lang w:eastAsia="hr-HR"/>
        </w:rPr>
        <w:t>,</w:t>
      </w:r>
    </w:p>
    <w:p w14:paraId="6961603E" w14:textId="77777777" w:rsidR="007E4782" w:rsidRPr="007E4782" w:rsidRDefault="007E4782" w:rsidP="00D72ABE">
      <w:pPr>
        <w:numPr>
          <w:ilvl w:val="0"/>
          <w:numId w:val="91"/>
        </w:numPr>
        <w:autoSpaceDE w:val="0"/>
        <w:autoSpaceDN w:val="0"/>
        <w:adjustRightInd w:val="0"/>
        <w:spacing w:after="0" w:line="240" w:lineRule="auto"/>
        <w:ind w:hanging="294"/>
        <w:contextualSpacing/>
        <w:jc w:val="both"/>
        <w:rPr>
          <w:rFonts w:ascii="Arial" w:eastAsia="Calibri" w:hAnsi="Arial" w:cs="Arial"/>
          <w:szCs w:val="24"/>
          <w:lang w:eastAsia="hr-HR"/>
        </w:rPr>
      </w:pPr>
      <w:r w:rsidRPr="007E4782">
        <w:rPr>
          <w:rFonts w:ascii="Arial" w:eastAsia="Calibri" w:hAnsi="Arial" w:cs="Arial"/>
          <w:szCs w:val="24"/>
          <w:lang w:eastAsia="hr-HR"/>
        </w:rPr>
        <w:t>minimalna površina čestice vinograda i/ili voćnjaka treba iznositi 1.000,0 m</w:t>
      </w:r>
      <w:r w:rsidRPr="007E4782">
        <w:rPr>
          <w:rFonts w:ascii="Arial" w:eastAsia="Calibri" w:hAnsi="Arial" w:cs="Arial"/>
          <w:szCs w:val="24"/>
          <w:vertAlign w:val="superscript"/>
          <w:lang w:eastAsia="hr-HR"/>
        </w:rPr>
        <w:t>2</w:t>
      </w:r>
      <w:r w:rsidRPr="007E4782">
        <w:rPr>
          <w:rFonts w:ascii="Arial" w:eastAsia="Calibri" w:hAnsi="Arial" w:cs="Arial"/>
          <w:szCs w:val="24"/>
          <w:lang w:eastAsia="hr-HR"/>
        </w:rPr>
        <w:t>, za gradnju klijeti/spremišta voća i prateće i/ili pomoćne građevine ukupne tlocrtne površine 100,0 m</w:t>
      </w:r>
      <w:r w:rsidRPr="007E4782">
        <w:rPr>
          <w:rFonts w:ascii="Arial" w:eastAsia="Calibri" w:hAnsi="Arial" w:cs="Arial"/>
          <w:szCs w:val="24"/>
          <w:vertAlign w:val="superscript"/>
          <w:lang w:eastAsia="hr-HR"/>
        </w:rPr>
        <w:t>2</w:t>
      </w:r>
      <w:r w:rsidRPr="007E4782">
        <w:rPr>
          <w:rFonts w:ascii="Arial" w:eastAsia="Calibri" w:hAnsi="Arial" w:cs="Arial"/>
          <w:szCs w:val="24"/>
          <w:lang w:eastAsia="hr-HR"/>
        </w:rPr>
        <w:t>,</w:t>
      </w:r>
    </w:p>
    <w:p w14:paraId="57B60749" w14:textId="77777777" w:rsidR="007E4782" w:rsidRPr="007E4782" w:rsidRDefault="007E4782" w:rsidP="00D72ABE">
      <w:pPr>
        <w:numPr>
          <w:ilvl w:val="0"/>
          <w:numId w:val="91"/>
        </w:numPr>
        <w:autoSpaceDE w:val="0"/>
        <w:autoSpaceDN w:val="0"/>
        <w:adjustRightInd w:val="0"/>
        <w:spacing w:after="0" w:line="240" w:lineRule="auto"/>
        <w:ind w:hanging="294"/>
        <w:contextualSpacing/>
        <w:jc w:val="both"/>
        <w:rPr>
          <w:rFonts w:ascii="Arial" w:eastAsia="Calibri" w:hAnsi="Arial" w:cs="Arial"/>
          <w:szCs w:val="24"/>
          <w:lang w:eastAsia="hr-HR"/>
        </w:rPr>
      </w:pPr>
      <w:r w:rsidRPr="007E4782">
        <w:rPr>
          <w:rFonts w:ascii="Arial" w:eastAsia="Times New Roman" w:hAnsi="Arial" w:cs="Arial"/>
          <w:szCs w:val="24"/>
          <w:lang w:eastAsia="hr-HR"/>
        </w:rPr>
        <w:t>za svakih daljnjih 1.000,0 m</w:t>
      </w:r>
      <w:r w:rsidRPr="007E4782">
        <w:rPr>
          <w:rFonts w:ascii="Arial" w:eastAsia="Times New Roman" w:hAnsi="Arial" w:cs="Arial"/>
          <w:szCs w:val="24"/>
          <w:vertAlign w:val="superscript"/>
          <w:lang w:eastAsia="hr-HR"/>
        </w:rPr>
        <w:t>2</w:t>
      </w:r>
      <w:r w:rsidRPr="007E4782">
        <w:rPr>
          <w:rFonts w:ascii="Arial" w:eastAsia="Times New Roman" w:hAnsi="Arial" w:cs="Arial"/>
          <w:szCs w:val="24"/>
          <w:lang w:eastAsia="hr-HR"/>
        </w:rPr>
        <w:t xml:space="preserve"> površine </w:t>
      </w:r>
      <w:r w:rsidRPr="007E4782">
        <w:rPr>
          <w:rFonts w:ascii="Arial" w:eastAsia="Calibri" w:hAnsi="Arial" w:cs="Arial"/>
          <w:szCs w:val="24"/>
          <w:lang w:eastAsia="hr-HR"/>
        </w:rPr>
        <w:t xml:space="preserve">čestice vinograda i/ili voćnjaka </w:t>
      </w:r>
      <w:r w:rsidRPr="007E4782">
        <w:rPr>
          <w:rFonts w:ascii="Arial" w:eastAsia="Times New Roman" w:hAnsi="Arial" w:cs="Arial"/>
          <w:szCs w:val="24"/>
          <w:lang w:eastAsia="hr-HR"/>
        </w:rPr>
        <w:t xml:space="preserve">dozvoljava se povećanje površine </w:t>
      </w:r>
      <w:r w:rsidRPr="007E4782">
        <w:rPr>
          <w:rFonts w:ascii="Arial" w:eastAsia="Calibri" w:hAnsi="Arial" w:cs="Arial"/>
          <w:szCs w:val="24"/>
          <w:lang w:eastAsia="hr-HR"/>
        </w:rPr>
        <w:t>klijeti/spremišta voća</w:t>
      </w:r>
      <w:r w:rsidRPr="007E4782">
        <w:rPr>
          <w:rFonts w:ascii="Arial" w:eastAsia="Times New Roman" w:hAnsi="Arial" w:cs="Arial"/>
          <w:szCs w:val="24"/>
          <w:lang w:eastAsia="hr-HR"/>
        </w:rPr>
        <w:t>, prateće i/ili pomoćne građevine za 100,0 m</w:t>
      </w:r>
      <w:r w:rsidRPr="007E4782">
        <w:rPr>
          <w:rFonts w:ascii="Arial" w:eastAsia="Times New Roman" w:hAnsi="Arial" w:cs="Arial"/>
          <w:szCs w:val="24"/>
          <w:vertAlign w:val="superscript"/>
          <w:lang w:eastAsia="hr-HR"/>
        </w:rPr>
        <w:t>2</w:t>
      </w:r>
      <w:r w:rsidRPr="007E4782">
        <w:rPr>
          <w:rFonts w:ascii="Arial" w:eastAsia="Times New Roman" w:hAnsi="Arial" w:cs="Arial"/>
          <w:szCs w:val="24"/>
          <w:lang w:eastAsia="hr-HR"/>
        </w:rPr>
        <w:t>.</w:t>
      </w:r>
    </w:p>
    <w:p w14:paraId="7D425069" w14:textId="77777777" w:rsidR="007E4782" w:rsidRPr="007E4782" w:rsidRDefault="007E4782" w:rsidP="007E4782">
      <w:pPr>
        <w:numPr>
          <w:ilvl w:val="12"/>
          <w:numId w:val="0"/>
        </w:numPr>
        <w:spacing w:after="0" w:line="276" w:lineRule="auto"/>
        <w:jc w:val="both"/>
        <w:rPr>
          <w:rFonts w:ascii="Arial" w:eastAsia="Calibri" w:hAnsi="Arial" w:cs="Arial"/>
          <w:strike/>
          <w:noProof/>
        </w:rPr>
      </w:pPr>
    </w:p>
    <w:p w14:paraId="7413C4A0" w14:textId="0307B6F4" w:rsidR="007E4782" w:rsidRPr="007E4782" w:rsidRDefault="007E4782" w:rsidP="007E4782">
      <w:pPr>
        <w:autoSpaceDE w:val="0"/>
        <w:autoSpaceDN w:val="0"/>
        <w:adjustRightInd w:val="0"/>
        <w:spacing w:after="0" w:line="276" w:lineRule="auto"/>
        <w:jc w:val="both"/>
        <w:rPr>
          <w:rFonts w:ascii="Arial" w:eastAsia="Calibri" w:hAnsi="Arial" w:cs="Arial"/>
        </w:rPr>
      </w:pPr>
      <w:r w:rsidRPr="007E4782">
        <w:rPr>
          <w:rFonts w:ascii="Arial" w:eastAsia="Calibri" w:hAnsi="Arial" w:cs="Arial"/>
        </w:rPr>
        <w:t>(8) Gospodarsko-poljoprivredne građevine - klijeti/spremišta voća čiji su vlasnici registrirani za obavljanje ugostiteljsko-turističkih djelatnosti za svakih 1.000,0 m</w:t>
      </w:r>
      <w:r w:rsidRPr="007E4782">
        <w:rPr>
          <w:rFonts w:ascii="Arial" w:eastAsia="Calibri" w:hAnsi="Arial" w:cs="Arial"/>
          <w:vertAlign w:val="superscript"/>
        </w:rPr>
        <w:t xml:space="preserve">2 </w:t>
      </w:r>
      <w:r w:rsidRPr="007E4782">
        <w:rPr>
          <w:rFonts w:ascii="Arial" w:eastAsia="Calibri" w:hAnsi="Arial" w:cs="Arial"/>
        </w:rPr>
        <w:t>poljoprivrednih površina čestica smiju imati 100,0 m</w:t>
      </w:r>
      <w:r w:rsidRPr="007E4782">
        <w:rPr>
          <w:rFonts w:ascii="Arial" w:eastAsia="Calibri" w:hAnsi="Arial" w:cs="Arial"/>
          <w:vertAlign w:val="superscript"/>
        </w:rPr>
        <w:t>2</w:t>
      </w:r>
      <w:r w:rsidRPr="007E4782">
        <w:rPr>
          <w:rFonts w:ascii="Arial" w:eastAsia="Calibri" w:hAnsi="Arial" w:cs="Arial"/>
        </w:rPr>
        <w:t xml:space="preserve"> </w:t>
      </w:r>
      <w:r w:rsidRPr="007E4782">
        <w:rPr>
          <w:rFonts w:ascii="Arial" w:eastAsia="Calibri" w:hAnsi="Arial" w:cs="Arial"/>
          <w:noProof/>
        </w:rPr>
        <w:t>izgrađene građevine</w:t>
      </w:r>
      <w:r w:rsidRPr="007E4782">
        <w:rPr>
          <w:rFonts w:ascii="Arial" w:eastAsia="Calibri" w:hAnsi="Arial" w:cs="Arial"/>
        </w:rPr>
        <w:t>, odnosno za svakih 100,0 m</w:t>
      </w:r>
      <w:r w:rsidRPr="007E4782">
        <w:rPr>
          <w:rFonts w:ascii="Arial" w:eastAsia="Calibri" w:hAnsi="Arial" w:cs="Arial"/>
          <w:vertAlign w:val="superscript"/>
        </w:rPr>
        <w:t xml:space="preserve">2 </w:t>
      </w:r>
      <w:r w:rsidRPr="007E4782">
        <w:rPr>
          <w:rFonts w:ascii="Arial" w:eastAsia="Calibri" w:hAnsi="Arial" w:cs="Arial"/>
        </w:rPr>
        <w:t>poljoprivrednih površina smiju imati 10,0 m</w:t>
      </w:r>
      <w:r w:rsidRPr="007E4782">
        <w:rPr>
          <w:rFonts w:ascii="Arial" w:eastAsia="Calibri" w:hAnsi="Arial" w:cs="Arial"/>
          <w:vertAlign w:val="superscript"/>
        </w:rPr>
        <w:t xml:space="preserve">2 </w:t>
      </w:r>
      <w:r w:rsidRPr="007E4782">
        <w:rPr>
          <w:rFonts w:ascii="Arial" w:eastAsia="Calibri" w:hAnsi="Arial" w:cs="Arial"/>
        </w:rPr>
        <w:t>klijeti, vinotočja/kušaonica, vinskih podruma, smještajnih sadržaja, spremišta i ostalih pratećih i/ili pomoćnih prostorija.</w:t>
      </w:r>
      <w:r w:rsidRPr="006C78DE">
        <w:rPr>
          <w:rFonts w:ascii="Arial" w:eastAsia="Calibri" w:hAnsi="Arial" w:cs="Arial"/>
        </w:rPr>
        <w:t>“.</w:t>
      </w:r>
    </w:p>
    <w:p w14:paraId="3F87D3E3" w14:textId="77777777" w:rsidR="007E4782" w:rsidRPr="006C78DE" w:rsidRDefault="007E4782" w:rsidP="00225EC6">
      <w:pPr>
        <w:spacing w:after="0"/>
        <w:jc w:val="both"/>
        <w:rPr>
          <w:rFonts w:ascii="Arial" w:hAnsi="Arial" w:cs="Arial"/>
        </w:rPr>
      </w:pPr>
    </w:p>
    <w:p w14:paraId="3FED8D3A" w14:textId="67F68C04" w:rsidR="007E4782" w:rsidRDefault="007E4782" w:rsidP="007E4782">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89.</w:t>
      </w:r>
    </w:p>
    <w:p w14:paraId="301D0758" w14:textId="5D10205A" w:rsidR="007E4782" w:rsidRDefault="007E4782" w:rsidP="00225EC6">
      <w:pPr>
        <w:spacing w:after="0"/>
        <w:jc w:val="both"/>
        <w:rPr>
          <w:rFonts w:ascii="Arial" w:hAnsi="Arial" w:cs="Arial"/>
        </w:rPr>
      </w:pPr>
    </w:p>
    <w:p w14:paraId="4EB5F3FC" w14:textId="38A21ECE" w:rsidR="007E4782" w:rsidRDefault="006C78DE" w:rsidP="00225EC6">
      <w:pPr>
        <w:spacing w:after="0"/>
        <w:jc w:val="both"/>
        <w:rPr>
          <w:rFonts w:ascii="Arial" w:hAnsi="Arial" w:cs="Arial"/>
        </w:rPr>
      </w:pPr>
      <w:r>
        <w:rPr>
          <w:rFonts w:ascii="Arial" w:hAnsi="Arial" w:cs="Arial"/>
        </w:rPr>
        <w:tab/>
        <w:t>Članak 63. mijenja se i glasi:</w:t>
      </w:r>
    </w:p>
    <w:p w14:paraId="3E849443" w14:textId="7F38967E" w:rsidR="006C78DE" w:rsidRDefault="006C78DE" w:rsidP="00225EC6">
      <w:pPr>
        <w:spacing w:after="0"/>
        <w:jc w:val="both"/>
        <w:rPr>
          <w:rFonts w:ascii="Arial" w:hAnsi="Arial" w:cs="Arial"/>
        </w:rPr>
      </w:pPr>
    </w:p>
    <w:p w14:paraId="51424463" w14:textId="27086589" w:rsidR="006C78DE" w:rsidRPr="006C78DE" w:rsidRDefault="006C78DE" w:rsidP="006C78DE">
      <w:pPr>
        <w:autoSpaceDE w:val="0"/>
        <w:autoSpaceDN w:val="0"/>
        <w:adjustRightInd w:val="0"/>
        <w:spacing w:after="0" w:line="276" w:lineRule="auto"/>
        <w:ind w:right="1"/>
        <w:jc w:val="both"/>
        <w:rPr>
          <w:rFonts w:ascii="Arial" w:eastAsia="Calibri" w:hAnsi="Arial" w:cs="Arial"/>
          <w:noProof/>
        </w:rPr>
      </w:pPr>
      <w:r w:rsidRPr="006C78DE">
        <w:rPr>
          <w:rFonts w:ascii="Arial" w:eastAsia="Calibri" w:hAnsi="Arial" w:cs="Arial"/>
          <w:noProof/>
        </w:rPr>
        <w:t>„(1) U voćnjacima površine veće od 5,0 ha može se sagraditi hladnjača, najveće površine do 200,0 m</w:t>
      </w:r>
      <w:r w:rsidRPr="006C78DE">
        <w:rPr>
          <w:rFonts w:ascii="Arial" w:eastAsia="Calibri" w:hAnsi="Arial" w:cs="Arial"/>
          <w:noProof/>
          <w:vertAlign w:val="superscript"/>
        </w:rPr>
        <w:t>2</w:t>
      </w:r>
      <w:r w:rsidRPr="006C78DE">
        <w:rPr>
          <w:rFonts w:ascii="Arial" w:eastAsia="Calibri" w:hAnsi="Arial" w:cs="Arial"/>
          <w:noProof/>
        </w:rPr>
        <w:t>, odnosno njezina se bruto razvijena površina može povećati za 40,0 m</w:t>
      </w:r>
      <w:r w:rsidRPr="006C78DE">
        <w:rPr>
          <w:rFonts w:ascii="Arial" w:eastAsia="Calibri" w:hAnsi="Arial" w:cs="Arial"/>
          <w:noProof/>
          <w:vertAlign w:val="superscript"/>
        </w:rPr>
        <w:t>2</w:t>
      </w:r>
      <w:r w:rsidRPr="006C78DE">
        <w:rPr>
          <w:rFonts w:ascii="Arial" w:eastAsia="Calibri" w:hAnsi="Arial" w:cs="Arial"/>
          <w:noProof/>
        </w:rPr>
        <w:t xml:space="preserve"> za svakih daljnjih 1,0 ha.“.</w:t>
      </w:r>
    </w:p>
    <w:p w14:paraId="38F25CE8" w14:textId="77777777" w:rsidR="006C78DE" w:rsidRDefault="006C78DE" w:rsidP="00225EC6">
      <w:pPr>
        <w:spacing w:after="0"/>
        <w:jc w:val="both"/>
        <w:rPr>
          <w:rFonts w:ascii="Arial" w:hAnsi="Arial" w:cs="Arial"/>
        </w:rPr>
      </w:pPr>
    </w:p>
    <w:p w14:paraId="1CB90905" w14:textId="56B62E0F" w:rsidR="006C78DE" w:rsidRDefault="006C78DE" w:rsidP="006C78DE">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90.</w:t>
      </w:r>
    </w:p>
    <w:p w14:paraId="35ADF877" w14:textId="69126CCA" w:rsidR="00225EC6" w:rsidRDefault="00225EC6" w:rsidP="006C78DE">
      <w:pPr>
        <w:spacing w:after="0"/>
        <w:jc w:val="both"/>
        <w:rPr>
          <w:rFonts w:ascii="Arial" w:hAnsi="Arial" w:cs="Arial"/>
        </w:rPr>
      </w:pPr>
    </w:p>
    <w:p w14:paraId="02E4729A" w14:textId="1EFF87E8" w:rsidR="006C78DE" w:rsidRDefault="00DB6BEE" w:rsidP="006C78DE">
      <w:pPr>
        <w:spacing w:after="0"/>
        <w:jc w:val="both"/>
        <w:rPr>
          <w:rFonts w:ascii="Arial" w:hAnsi="Arial" w:cs="Arial"/>
        </w:rPr>
      </w:pPr>
      <w:r>
        <w:rPr>
          <w:rFonts w:ascii="Arial" w:hAnsi="Arial" w:cs="Arial"/>
        </w:rPr>
        <w:tab/>
        <w:t>Članak 64. mijenja se i glasi:</w:t>
      </w:r>
    </w:p>
    <w:p w14:paraId="4C0D8D8C" w14:textId="024430FD" w:rsidR="00DB6BEE" w:rsidRDefault="00DB6BEE" w:rsidP="006C78DE">
      <w:pPr>
        <w:spacing w:after="0"/>
        <w:jc w:val="both"/>
        <w:rPr>
          <w:rFonts w:ascii="Arial" w:hAnsi="Arial" w:cs="Arial"/>
        </w:rPr>
      </w:pPr>
    </w:p>
    <w:p w14:paraId="10580F41" w14:textId="2F726F3C" w:rsidR="00033487" w:rsidRPr="00033487" w:rsidRDefault="00033487" w:rsidP="00033487">
      <w:pPr>
        <w:tabs>
          <w:tab w:val="left" w:pos="540"/>
        </w:tabs>
        <w:spacing w:after="0" w:line="276" w:lineRule="auto"/>
        <w:jc w:val="both"/>
        <w:rPr>
          <w:rFonts w:ascii="Arial" w:eastAsia="Calibri" w:hAnsi="Arial" w:cs="Arial"/>
          <w:noProof/>
        </w:rPr>
      </w:pPr>
      <w:r w:rsidRPr="00033487">
        <w:rPr>
          <w:rFonts w:ascii="Arial" w:eastAsia="Calibri" w:hAnsi="Arial" w:cs="Arial"/>
          <w:noProof/>
        </w:rPr>
        <w:t xml:space="preserve">„(1) Najveća etažna visina klijeti odnosno spremišta voća je E=Po/S+P+1K+Pk odnosno maksimalna visina građevine je V=6,0 m a iznimno i više zbog konstruktivno-tehnoloških rješenja i procesa proizvodnje koji se u njima obavlja. </w:t>
      </w:r>
    </w:p>
    <w:p w14:paraId="1D4DD781" w14:textId="77777777" w:rsidR="00033487" w:rsidRPr="00033487" w:rsidRDefault="00033487" w:rsidP="00033487">
      <w:pPr>
        <w:autoSpaceDE w:val="0"/>
        <w:autoSpaceDN w:val="0"/>
        <w:adjustRightInd w:val="0"/>
        <w:spacing w:after="200" w:line="276" w:lineRule="auto"/>
        <w:contextualSpacing/>
        <w:jc w:val="both"/>
        <w:rPr>
          <w:rFonts w:ascii="Arial" w:eastAsia="Calibri" w:hAnsi="Arial" w:cs="Arial"/>
        </w:rPr>
      </w:pPr>
      <w:r w:rsidRPr="00033487">
        <w:rPr>
          <w:rFonts w:ascii="Arial" w:eastAsia="Calibri" w:hAnsi="Arial" w:cs="Arial"/>
        </w:rPr>
        <w:t>Iznimno, zbog specifične konfiguracije terena, kao oblik zatečenog stanja, najveća etažna visina osnovne građevine klijeti/spremište voća je E=Po+Pr+1K+Pk, odnosno najveća visina građevine  je V= 6,0 m.</w:t>
      </w:r>
    </w:p>
    <w:p w14:paraId="4E512DC1" w14:textId="77777777" w:rsidR="00033487" w:rsidRPr="00033487" w:rsidRDefault="00033487" w:rsidP="00033487">
      <w:pPr>
        <w:tabs>
          <w:tab w:val="left" w:pos="540"/>
        </w:tabs>
        <w:spacing w:after="0" w:line="276" w:lineRule="auto"/>
        <w:jc w:val="both"/>
        <w:rPr>
          <w:rFonts w:ascii="Arial" w:eastAsia="Calibri" w:hAnsi="Arial" w:cs="Arial"/>
          <w:noProof/>
        </w:rPr>
      </w:pPr>
    </w:p>
    <w:p w14:paraId="1B55204E" w14:textId="77777777" w:rsidR="00033487" w:rsidRPr="00033487" w:rsidRDefault="00033487" w:rsidP="00033487">
      <w:pPr>
        <w:tabs>
          <w:tab w:val="left" w:pos="540"/>
        </w:tabs>
        <w:spacing w:after="0" w:line="276" w:lineRule="auto"/>
        <w:jc w:val="both"/>
        <w:rPr>
          <w:rFonts w:ascii="Arial" w:eastAsia="Calibri" w:hAnsi="Arial" w:cs="Arial"/>
          <w:noProof/>
        </w:rPr>
      </w:pPr>
      <w:r w:rsidRPr="00033487">
        <w:rPr>
          <w:rFonts w:ascii="Arial" w:eastAsia="Calibri" w:hAnsi="Arial" w:cs="Arial"/>
          <w:noProof/>
        </w:rPr>
        <w:t>(2) Dozvoljava se gradnja prateće i/ili pomoćne građevine. Najveća etažna visina prateće i/ili pomoćne građevine je E=Po/S+P+Pk, odnosno maksimalna visina građevine je V=4,5 m a iznimno i više zbog konstruktivno-tehnoloških rješenja i procesa proizvodnje koji se u njima obavlja (</w:t>
      </w:r>
      <w:r w:rsidRPr="00033487">
        <w:rPr>
          <w:rFonts w:ascii="Arial" w:eastAsia="Arial" w:hAnsi="Arial" w:cs="Arial"/>
          <w:noProof/>
        </w:rPr>
        <w:t>sortirnica, pakirnica, sušionica, punionica i slično</w:t>
      </w:r>
      <w:r w:rsidRPr="00033487">
        <w:rPr>
          <w:rFonts w:ascii="Arial" w:eastAsia="Calibri" w:hAnsi="Arial" w:cs="Arial"/>
          <w:noProof/>
        </w:rPr>
        <w:t>).</w:t>
      </w:r>
    </w:p>
    <w:p w14:paraId="2BC505FC"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4083707C"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(3) Udaljenost klijeti odnosno spremišta voća od jedne međe treba biti 3,0 m a od ostalih međa ne manje od 1,0 m odnosno 0,5 m u slučaju postojećeg/zatečenog stanja i/ili karakterističnog uzorka naselja sa klijetima.</w:t>
      </w:r>
    </w:p>
    <w:p w14:paraId="0D7F1A05"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6015E48B"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 xml:space="preserve">(4) Izuzetno, kada susjedi sporazumno zatraže izdavanje akta kojim se odobrava gradnja klijeti odnosno spremišta voća na poluotvoren način, građevina se može graditi uz među susjedne čestice. </w:t>
      </w:r>
    </w:p>
    <w:p w14:paraId="42ED8136"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2C82D0DB"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(5) Međusobna udaljenost klijeti odnosno spremišta voća na susjednim česticama ne može biti manja od 3,5 m.</w:t>
      </w:r>
    </w:p>
    <w:p w14:paraId="31932C0A"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760D443C"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(6) Iznimno, udaljenost klijeti odnosno spremišta voća od međa susjednih čestica, međusobna udaljenost klijeti odnosno spremišta voća na susjednim česticama može biti i manja od navedenih udaljenosti u stavcima 3., 4. i 5. u slučaju postojećeg/zatečenog stanja i/ili karakterističnog uzorka područja sa klijetima.</w:t>
      </w:r>
    </w:p>
    <w:p w14:paraId="75FFB25F"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6D6ADB06"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 xml:space="preserve">(7) Udaljenost klijeti odnosno spremišta voća kao građevine osnovne namjene od prateće i/ili pomoćne građevine na istoj čestici je 3,0 m. Iznimno, udaljenost klijeti odnosno spremišta voća kao građevine osnovne namjene i prateće i/ili pomoćne građevine na istoj čestici može </w:t>
      </w:r>
      <w:r w:rsidRPr="00033487">
        <w:rPr>
          <w:rFonts w:ascii="Arial" w:eastAsia="Calibri" w:hAnsi="Arial" w:cs="Arial"/>
          <w:noProof/>
        </w:rPr>
        <w:lastRenderedPageBreak/>
        <w:t>biti i manja ako su funkcionalno povezane, te tada moraju biti izgrađene sukladno važećoj zakonskoj regulativi zaštite od požara.</w:t>
      </w:r>
    </w:p>
    <w:p w14:paraId="37616067"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2DBC2690"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(8) Ako je na čestici više pratećih i/ili pomoćnih građevina njihova međusobna udaljenost je 1,0 m a iznimno i manje ako čine jednu funkcionalnu cjelinu, te tada moraju biti izgrađene sukladno važećoj zakonskoj regulativi zaštite od požara.</w:t>
      </w:r>
    </w:p>
    <w:p w14:paraId="26201F4E"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395DC7A2"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(9) Kada se klijeti ili spremišta voća lociraju u blizini sjeverne međe čestice vinograda, odnosno voćnjaka, udaljenost građevine od međe ne može biti manja od 1,0 m, a od međa na ostalim stranama svijeta 3,0 m.</w:t>
      </w:r>
    </w:p>
    <w:p w14:paraId="5DC05297" w14:textId="77777777" w:rsidR="00033487" w:rsidRPr="00033487" w:rsidRDefault="00033487" w:rsidP="00033487">
      <w:pPr>
        <w:spacing w:after="0" w:line="276" w:lineRule="auto"/>
        <w:jc w:val="both"/>
        <w:rPr>
          <w:rFonts w:ascii="Arial" w:eastAsia="Calibri" w:hAnsi="Arial" w:cs="Arial"/>
          <w:noProof/>
        </w:rPr>
      </w:pPr>
    </w:p>
    <w:p w14:paraId="362D424C"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 xml:space="preserve">(10) Koeficijent izgrađenosti čestice namijenjene za klijet ili spremište voća ne smije biti veći od </w:t>
      </w:r>
      <w:r w:rsidRPr="00033487">
        <w:rPr>
          <w:rFonts w:ascii="Arial" w:eastAsia="Calibri" w:hAnsi="Arial" w:cs="Arial"/>
          <w:b/>
          <w:noProof/>
        </w:rPr>
        <w:t>k</w:t>
      </w:r>
      <w:r w:rsidRPr="00033487">
        <w:rPr>
          <w:rFonts w:ascii="Arial" w:eastAsia="Calibri" w:hAnsi="Arial" w:cs="Arial"/>
          <w:noProof/>
        </w:rPr>
        <w:t>ig=0,5.</w:t>
      </w:r>
    </w:p>
    <w:p w14:paraId="0155367A" w14:textId="77777777" w:rsidR="00033487" w:rsidRPr="00033487" w:rsidRDefault="00033487" w:rsidP="00033487">
      <w:pPr>
        <w:spacing w:after="0" w:line="276" w:lineRule="auto"/>
        <w:jc w:val="both"/>
        <w:rPr>
          <w:rFonts w:ascii="Arial" w:eastAsia="Calibri" w:hAnsi="Arial" w:cs="Arial"/>
          <w:noProof/>
        </w:rPr>
      </w:pPr>
    </w:p>
    <w:p w14:paraId="3D17AA22" w14:textId="77777777" w:rsidR="00033487" w:rsidRPr="00033487" w:rsidRDefault="00033487" w:rsidP="00033487">
      <w:pPr>
        <w:spacing w:after="0" w:line="276" w:lineRule="auto"/>
        <w:jc w:val="both"/>
        <w:rPr>
          <w:rFonts w:ascii="Arial" w:eastAsia="Calibri" w:hAnsi="Arial" w:cs="Arial"/>
          <w:noProof/>
        </w:rPr>
      </w:pPr>
      <w:r w:rsidRPr="00033487">
        <w:rPr>
          <w:rFonts w:ascii="Arial" w:eastAsia="Calibri" w:hAnsi="Arial" w:cs="Arial"/>
          <w:noProof/>
        </w:rPr>
        <w:t xml:space="preserve">(11) Krov može biti kosi, ravni, bačvasti i kombinacija navedenih. </w:t>
      </w:r>
    </w:p>
    <w:p w14:paraId="4FE69C97"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p>
    <w:p w14:paraId="5D1221AC" w14:textId="77777777" w:rsidR="00033487" w:rsidRPr="00033487" w:rsidRDefault="00033487" w:rsidP="00033487">
      <w:pPr>
        <w:autoSpaceDE w:val="0"/>
        <w:autoSpaceDN w:val="0"/>
        <w:adjustRightInd w:val="0"/>
        <w:spacing w:after="0" w:line="276" w:lineRule="auto"/>
        <w:jc w:val="both"/>
        <w:rPr>
          <w:rFonts w:ascii="Arial" w:eastAsia="Calibri" w:hAnsi="Arial" w:cs="Arial"/>
          <w:noProof/>
        </w:rPr>
      </w:pPr>
      <w:r w:rsidRPr="00033487">
        <w:rPr>
          <w:rFonts w:ascii="Arial" w:eastAsia="Calibri" w:hAnsi="Arial" w:cs="Arial"/>
          <w:noProof/>
        </w:rPr>
        <w:t xml:space="preserve">(12) Dozvoljava se gradnja na suvremen način sa tradicionalnim elementima. </w:t>
      </w:r>
    </w:p>
    <w:p w14:paraId="1BA2B501" w14:textId="77777777" w:rsidR="00033487" w:rsidRPr="00033487" w:rsidRDefault="00033487" w:rsidP="00033487">
      <w:pPr>
        <w:spacing w:after="0" w:line="276" w:lineRule="auto"/>
        <w:jc w:val="both"/>
        <w:rPr>
          <w:rFonts w:ascii="Arial" w:eastAsia="Calibri" w:hAnsi="Arial" w:cs="Arial"/>
          <w:noProof/>
        </w:rPr>
      </w:pPr>
    </w:p>
    <w:p w14:paraId="4C06A1F5" w14:textId="77777777" w:rsidR="00033487" w:rsidRPr="00033487" w:rsidRDefault="00033487" w:rsidP="00033487">
      <w:pPr>
        <w:spacing w:after="0" w:line="276" w:lineRule="auto"/>
        <w:jc w:val="both"/>
        <w:rPr>
          <w:rFonts w:ascii="Arial" w:eastAsia="Calibri" w:hAnsi="Arial" w:cs="Arial"/>
          <w:noProof/>
        </w:rPr>
      </w:pPr>
      <w:r w:rsidRPr="00033487">
        <w:rPr>
          <w:rFonts w:ascii="Arial" w:eastAsia="Calibri" w:hAnsi="Arial" w:cs="Arial"/>
          <w:noProof/>
        </w:rPr>
        <w:t>(13) Svaka čestica mora imati osigurani neposredni kolni prilaz na prometnu površinu minimalne širine 3,0 m.</w:t>
      </w:r>
    </w:p>
    <w:p w14:paraId="35800F7E" w14:textId="77777777" w:rsidR="00033487" w:rsidRPr="00033487" w:rsidRDefault="00033487" w:rsidP="00033487">
      <w:pPr>
        <w:spacing w:after="0" w:line="276" w:lineRule="auto"/>
        <w:jc w:val="both"/>
        <w:rPr>
          <w:rFonts w:ascii="Arial" w:eastAsia="Calibri" w:hAnsi="Arial" w:cs="Arial"/>
          <w:noProof/>
        </w:rPr>
      </w:pPr>
    </w:p>
    <w:p w14:paraId="0CDF264D" w14:textId="2970A4B1" w:rsidR="00033487" w:rsidRPr="00033487" w:rsidRDefault="00033487" w:rsidP="00033487">
      <w:pPr>
        <w:autoSpaceDE w:val="0"/>
        <w:autoSpaceDN w:val="0"/>
        <w:adjustRightInd w:val="0"/>
        <w:spacing w:after="0" w:line="276" w:lineRule="auto"/>
        <w:ind w:right="1"/>
        <w:jc w:val="both"/>
        <w:rPr>
          <w:rFonts w:ascii="Arial" w:eastAsia="Calibri" w:hAnsi="Arial" w:cs="Arial"/>
          <w:noProof/>
        </w:rPr>
      </w:pPr>
      <w:r w:rsidRPr="00033487">
        <w:rPr>
          <w:rFonts w:ascii="Arial" w:eastAsia="Calibri" w:hAnsi="Arial" w:cs="Arial"/>
          <w:noProof/>
        </w:rPr>
        <w:t>(14) Oblikovanje klijeti, spremišta voća i pratećih i/ili pomoćnih građevina mora u pravilu biti u skladu s lokalnom graditeljskom tradicijom, upotrebom autohtonih građevinskih materijala i građevinskih oblika.“.</w:t>
      </w:r>
    </w:p>
    <w:p w14:paraId="0D1818EE" w14:textId="77777777" w:rsidR="00033487" w:rsidRDefault="00033487" w:rsidP="006C78DE">
      <w:pPr>
        <w:spacing w:after="0"/>
        <w:jc w:val="both"/>
        <w:rPr>
          <w:rFonts w:ascii="Arial" w:hAnsi="Arial" w:cs="Arial"/>
        </w:rPr>
      </w:pPr>
    </w:p>
    <w:p w14:paraId="5F025C4D" w14:textId="0E185DE0" w:rsidR="00033487" w:rsidRDefault="00033487" w:rsidP="00033487">
      <w:pPr>
        <w:spacing w:after="0"/>
        <w:jc w:val="center"/>
        <w:rPr>
          <w:rFonts w:ascii="Arial" w:hAnsi="Arial" w:cs="Arial"/>
        </w:rPr>
      </w:pPr>
      <w:bookmarkStart w:id="27" w:name="_Hlk103245744"/>
      <w:r w:rsidRPr="00453AB8">
        <w:rPr>
          <w:rFonts w:ascii="Arial" w:eastAsia="Times New Roman" w:hAnsi="Arial" w:cs="Arial"/>
          <w:b/>
          <w:bCs/>
          <w:lang w:eastAsia="hr-HR"/>
        </w:rPr>
        <w:t xml:space="preserve">Članak </w:t>
      </w:r>
      <w:r>
        <w:rPr>
          <w:rFonts w:ascii="Arial" w:eastAsia="Times New Roman" w:hAnsi="Arial" w:cs="Arial"/>
          <w:b/>
          <w:bCs/>
          <w:lang w:eastAsia="hr-HR"/>
        </w:rPr>
        <w:t>91.</w:t>
      </w:r>
    </w:p>
    <w:bookmarkEnd w:id="27"/>
    <w:p w14:paraId="66530173" w14:textId="58268254" w:rsidR="00DB6BEE" w:rsidRDefault="00DB6BEE" w:rsidP="006C78DE">
      <w:pPr>
        <w:spacing w:after="0"/>
        <w:jc w:val="both"/>
        <w:rPr>
          <w:rFonts w:ascii="Arial" w:hAnsi="Arial" w:cs="Arial"/>
        </w:rPr>
      </w:pPr>
    </w:p>
    <w:p w14:paraId="0CD64243" w14:textId="6A621B50" w:rsidR="00917348" w:rsidRPr="00917348" w:rsidRDefault="00917348" w:rsidP="00917348">
      <w:pPr>
        <w:numPr>
          <w:ilvl w:val="12"/>
          <w:numId w:val="0"/>
        </w:numPr>
        <w:spacing w:after="0"/>
        <w:ind w:right="1"/>
        <w:jc w:val="both"/>
        <w:rPr>
          <w:rFonts w:ascii="Arial" w:eastAsia="Calibri" w:hAnsi="Arial" w:cs="Arial"/>
          <w:strike/>
          <w:noProof/>
        </w:rPr>
      </w:pPr>
      <w:r w:rsidRPr="00917348">
        <w:rPr>
          <w:rFonts w:ascii="Arial" w:hAnsi="Arial" w:cs="Arial"/>
        </w:rPr>
        <w:tab/>
        <w:t xml:space="preserve">U članku 65. stavku 3. na kraju rečenice iza riječi </w:t>
      </w:r>
      <w:r>
        <w:rPr>
          <w:rFonts w:ascii="Arial" w:hAnsi="Arial" w:cs="Arial"/>
        </w:rPr>
        <w:t>„</w:t>
      </w:r>
      <w:r w:rsidRPr="00917348">
        <w:rPr>
          <w:rFonts w:ascii="Arial" w:hAnsi="Arial" w:cs="Arial"/>
        </w:rPr>
        <w:t>namjene</w:t>
      </w:r>
      <w:r>
        <w:rPr>
          <w:rFonts w:ascii="Arial" w:hAnsi="Arial" w:cs="Arial"/>
        </w:rPr>
        <w:t>“</w:t>
      </w:r>
      <w:r w:rsidRPr="00917348">
        <w:rPr>
          <w:rFonts w:ascii="Arial" w:hAnsi="Arial" w:cs="Arial"/>
        </w:rPr>
        <w:t xml:space="preserve"> dodaj</w:t>
      </w:r>
      <w:r>
        <w:rPr>
          <w:rFonts w:ascii="Arial" w:hAnsi="Arial" w:cs="Arial"/>
        </w:rPr>
        <w:t xml:space="preserve">e se: </w:t>
      </w:r>
      <w:r w:rsidRPr="00917348">
        <w:rPr>
          <w:rFonts w:ascii="Arial" w:hAnsi="Arial" w:cs="Arial"/>
        </w:rPr>
        <w:t>„</w:t>
      </w:r>
      <w:r w:rsidRPr="00917348">
        <w:rPr>
          <w:rFonts w:ascii="Arial" w:eastAsia="Calibri" w:hAnsi="Arial" w:cs="Arial"/>
          <w:b/>
          <w:bCs/>
          <w:noProof/>
        </w:rPr>
        <w:t>i na izdvojenom građevinskom području izvan naselja</w:t>
      </w:r>
      <w:r w:rsidRPr="00917348">
        <w:rPr>
          <w:rFonts w:ascii="Arial" w:eastAsia="Calibri" w:hAnsi="Arial" w:cs="Arial"/>
          <w:noProof/>
        </w:rPr>
        <w:t xml:space="preserve">.“. </w:t>
      </w:r>
    </w:p>
    <w:p w14:paraId="5862C361" w14:textId="12B8C681" w:rsidR="00917348" w:rsidRDefault="00917348" w:rsidP="006C78DE">
      <w:pPr>
        <w:spacing w:after="0"/>
        <w:jc w:val="both"/>
        <w:rPr>
          <w:rFonts w:ascii="Arial" w:hAnsi="Arial" w:cs="Arial"/>
        </w:rPr>
      </w:pPr>
    </w:p>
    <w:p w14:paraId="01420FAD" w14:textId="26D7E892" w:rsidR="00917348" w:rsidRDefault="00917348" w:rsidP="00917348">
      <w:pPr>
        <w:spacing w:after="0"/>
        <w:jc w:val="center"/>
        <w:rPr>
          <w:rFonts w:ascii="Arial" w:hAnsi="Arial" w:cs="Arial"/>
        </w:rPr>
      </w:pPr>
      <w:bookmarkStart w:id="28" w:name="_Hlk103245962"/>
      <w:r w:rsidRPr="00453AB8">
        <w:rPr>
          <w:rFonts w:ascii="Arial" w:eastAsia="Times New Roman" w:hAnsi="Arial" w:cs="Arial"/>
          <w:b/>
          <w:bCs/>
          <w:lang w:eastAsia="hr-HR"/>
        </w:rPr>
        <w:t xml:space="preserve">Članak </w:t>
      </w:r>
      <w:r>
        <w:rPr>
          <w:rFonts w:ascii="Arial" w:eastAsia="Times New Roman" w:hAnsi="Arial" w:cs="Arial"/>
          <w:b/>
          <w:bCs/>
          <w:lang w:eastAsia="hr-HR"/>
        </w:rPr>
        <w:t>92.</w:t>
      </w:r>
    </w:p>
    <w:bookmarkEnd w:id="28"/>
    <w:p w14:paraId="1560EF03" w14:textId="5BA27E44" w:rsidR="006C78DE" w:rsidRDefault="006C78DE" w:rsidP="00917348">
      <w:pPr>
        <w:spacing w:after="0"/>
        <w:jc w:val="both"/>
        <w:rPr>
          <w:rFonts w:ascii="Arial" w:hAnsi="Arial" w:cs="Arial"/>
        </w:rPr>
      </w:pPr>
    </w:p>
    <w:p w14:paraId="03D2E9DF" w14:textId="558413CF" w:rsidR="00917348" w:rsidRDefault="00917348" w:rsidP="00917348">
      <w:pPr>
        <w:spacing w:after="0"/>
        <w:jc w:val="both"/>
        <w:rPr>
          <w:rFonts w:ascii="Arial" w:hAnsi="Arial" w:cs="Arial"/>
        </w:rPr>
      </w:pPr>
      <w:r>
        <w:rPr>
          <w:rFonts w:ascii="Arial" w:hAnsi="Arial" w:cs="Arial"/>
        </w:rPr>
        <w:tab/>
        <w:t>Iza članka 65. dodaje se novi podnaslov „</w:t>
      </w:r>
      <w:r w:rsidRPr="00917348">
        <w:rPr>
          <w:rFonts w:ascii="Arial" w:hAnsi="Arial" w:cs="Arial"/>
          <w:b/>
          <w:bCs/>
        </w:rPr>
        <w:t>Ribnjak</w:t>
      </w:r>
      <w:r>
        <w:rPr>
          <w:rFonts w:ascii="Arial" w:hAnsi="Arial" w:cs="Arial"/>
        </w:rPr>
        <w:t>“.</w:t>
      </w:r>
    </w:p>
    <w:p w14:paraId="3F312698" w14:textId="684F2D3A" w:rsidR="00917348" w:rsidRDefault="00917348" w:rsidP="00916E63">
      <w:pPr>
        <w:spacing w:after="0"/>
        <w:jc w:val="both"/>
        <w:rPr>
          <w:rFonts w:ascii="Arial" w:hAnsi="Arial" w:cs="Arial"/>
        </w:rPr>
      </w:pPr>
    </w:p>
    <w:p w14:paraId="605CC522" w14:textId="3D5C6580" w:rsidR="00917348" w:rsidRDefault="00917348" w:rsidP="00917348">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93.</w:t>
      </w:r>
    </w:p>
    <w:p w14:paraId="4087075A" w14:textId="1C9753C5" w:rsidR="00917348" w:rsidRDefault="00917348" w:rsidP="00917348">
      <w:pPr>
        <w:spacing w:after="0"/>
        <w:jc w:val="both"/>
        <w:rPr>
          <w:rFonts w:ascii="Arial" w:hAnsi="Arial" w:cs="Arial"/>
        </w:rPr>
      </w:pPr>
    </w:p>
    <w:p w14:paraId="74756DC0" w14:textId="7D17515B" w:rsidR="00917348" w:rsidRDefault="00917348" w:rsidP="00917348">
      <w:pPr>
        <w:spacing w:after="0"/>
        <w:jc w:val="both"/>
        <w:rPr>
          <w:rFonts w:ascii="Arial" w:hAnsi="Arial" w:cs="Arial"/>
        </w:rPr>
      </w:pPr>
      <w:r>
        <w:rPr>
          <w:rFonts w:ascii="Arial" w:hAnsi="Arial" w:cs="Arial"/>
        </w:rPr>
        <w:tab/>
        <w:t>Članak 66. mijenja se i glasi:</w:t>
      </w:r>
    </w:p>
    <w:p w14:paraId="0299137D" w14:textId="458D469A" w:rsidR="00917348" w:rsidRDefault="00917348" w:rsidP="00917348">
      <w:pPr>
        <w:spacing w:after="0"/>
        <w:jc w:val="both"/>
        <w:rPr>
          <w:rFonts w:ascii="Arial" w:hAnsi="Arial" w:cs="Arial"/>
        </w:rPr>
      </w:pPr>
    </w:p>
    <w:p w14:paraId="3586212B" w14:textId="6FC9D611" w:rsidR="00917348" w:rsidRPr="00917348" w:rsidRDefault="00917348" w:rsidP="00917348">
      <w:pPr>
        <w:spacing w:after="0" w:line="276" w:lineRule="auto"/>
        <w:jc w:val="both"/>
        <w:rPr>
          <w:rFonts w:ascii="Arial" w:eastAsia="Calibri" w:hAnsi="Arial" w:cs="Arial"/>
          <w:noProof/>
        </w:rPr>
      </w:pPr>
      <w:r w:rsidRPr="00916E63">
        <w:rPr>
          <w:rFonts w:ascii="Arial" w:eastAsia="Calibri" w:hAnsi="Arial" w:cs="Arial"/>
          <w:noProof/>
        </w:rPr>
        <w:t>„</w:t>
      </w:r>
      <w:r w:rsidRPr="00917348">
        <w:rPr>
          <w:rFonts w:ascii="Arial" w:eastAsia="Calibri" w:hAnsi="Arial" w:cs="Arial"/>
          <w:noProof/>
        </w:rPr>
        <w:t xml:space="preserve">(1) Na potocima i stajaćim vodama, izvan građevinskog područja, mogu se graditi ribnjaci u skladu s posebnim uvjetima nadležnih ustanova i službi </w:t>
      </w:r>
      <w:r w:rsidRPr="00917348">
        <w:rPr>
          <w:rFonts w:ascii="Arial" w:eastAsia="Calibri" w:hAnsi="Arial" w:cs="Times New Roman"/>
        </w:rPr>
        <w:t>koje upravljaju vodama</w:t>
      </w:r>
      <w:r w:rsidRPr="00917348">
        <w:rPr>
          <w:rFonts w:ascii="Arial" w:eastAsia="Calibri" w:hAnsi="Arial" w:cs="Arial"/>
          <w:noProof/>
        </w:rPr>
        <w:t>. Na potocima se mogu graditi i male hidroelektrane, te mlinovi, u skladu s posebnim uvjetima nadležnih ustanova i službi.</w:t>
      </w:r>
    </w:p>
    <w:p w14:paraId="75B34503" w14:textId="77777777" w:rsidR="00917348" w:rsidRPr="00917348" w:rsidRDefault="00917348" w:rsidP="00917348">
      <w:pPr>
        <w:spacing w:after="0" w:line="276" w:lineRule="auto"/>
        <w:ind w:left="360"/>
        <w:jc w:val="both"/>
        <w:rPr>
          <w:rFonts w:ascii="Arial" w:eastAsia="Calibri" w:hAnsi="Arial" w:cs="Arial"/>
          <w:noProof/>
        </w:rPr>
      </w:pPr>
    </w:p>
    <w:p w14:paraId="796B6E7C" w14:textId="77777777" w:rsidR="00917348" w:rsidRPr="00917348" w:rsidRDefault="00917348" w:rsidP="00917348">
      <w:pPr>
        <w:spacing w:after="0" w:line="276" w:lineRule="auto"/>
        <w:jc w:val="both"/>
        <w:rPr>
          <w:rFonts w:ascii="Arial" w:eastAsia="Calibri" w:hAnsi="Arial" w:cs="Arial"/>
          <w:noProof/>
        </w:rPr>
      </w:pPr>
      <w:r w:rsidRPr="00917348">
        <w:rPr>
          <w:rFonts w:ascii="Arial" w:eastAsia="Calibri" w:hAnsi="Arial" w:cs="Arial"/>
          <w:noProof/>
        </w:rPr>
        <w:t xml:space="preserve">(2) Ribnjaci, </w:t>
      </w:r>
      <w:r w:rsidRPr="00917348">
        <w:rPr>
          <w:rFonts w:ascii="Arial" w:eastAsia="Calibri" w:hAnsi="Arial" w:cs="Times New Roman"/>
        </w:rPr>
        <w:t xml:space="preserve">prateće i pomoćne građevine za uzgoj ribe </w:t>
      </w:r>
      <w:r w:rsidRPr="00917348">
        <w:rPr>
          <w:rFonts w:ascii="Arial" w:eastAsia="Calibri" w:hAnsi="Arial" w:cs="Arial"/>
          <w:noProof/>
        </w:rPr>
        <w:t>mogu se smještati na poljoprivrednim površinama katastarskih kultura: močvara, trstika, napuštenih korita te neplodnog tla.</w:t>
      </w:r>
    </w:p>
    <w:p w14:paraId="297A888E" w14:textId="77777777" w:rsidR="00917348" w:rsidRPr="00917348" w:rsidRDefault="00917348" w:rsidP="00917348">
      <w:pPr>
        <w:spacing w:after="0" w:line="240" w:lineRule="auto"/>
        <w:ind w:left="360"/>
        <w:contextualSpacing/>
        <w:jc w:val="both"/>
        <w:rPr>
          <w:rFonts w:ascii="Arial" w:eastAsia="Times New Roman" w:hAnsi="Arial" w:cs="Arial"/>
          <w:noProof/>
          <w:szCs w:val="24"/>
          <w:lang w:eastAsia="hr-HR"/>
        </w:rPr>
      </w:pPr>
    </w:p>
    <w:p w14:paraId="5CD56CA7" w14:textId="77777777" w:rsidR="00917348" w:rsidRPr="00917348" w:rsidRDefault="00917348" w:rsidP="00917348">
      <w:pPr>
        <w:spacing w:after="0" w:line="276" w:lineRule="auto"/>
        <w:jc w:val="both"/>
        <w:rPr>
          <w:rFonts w:ascii="Arial" w:eastAsia="Calibri" w:hAnsi="Arial" w:cs="Times New Roman"/>
        </w:rPr>
      </w:pPr>
      <w:r w:rsidRPr="00917348">
        <w:rPr>
          <w:rFonts w:ascii="Arial" w:eastAsia="Calibri" w:hAnsi="Arial" w:cs="Times New Roman"/>
        </w:rPr>
        <w:t xml:space="preserve">(3) Prilikom izgradnje ribnjaka preporuča se uzeti u obzir karakteristike svake pojedine konkretne lokacije, te se dozvoljava iskop postojećeg tla samo u najnužnijem obimu potrebnom za oblikovanje i uređenje ribnjaka. Ribnjak je preporučeno povezati sa protočnom </w:t>
      </w:r>
      <w:r w:rsidRPr="00917348">
        <w:rPr>
          <w:rFonts w:ascii="Arial" w:eastAsia="Calibri" w:hAnsi="Arial" w:cs="Times New Roman"/>
        </w:rPr>
        <w:lastRenderedPageBreak/>
        <w:t>vodom odgovarajuće kvalitete na način da je dovoljna za sve potrebe ribnjaka u svim fazama uzgoja ribe.</w:t>
      </w:r>
    </w:p>
    <w:p w14:paraId="02B61DEF" w14:textId="77777777" w:rsidR="00917348" w:rsidRPr="00917348" w:rsidRDefault="00917348" w:rsidP="00917348">
      <w:pPr>
        <w:spacing w:after="0" w:line="276" w:lineRule="auto"/>
        <w:jc w:val="both"/>
        <w:rPr>
          <w:rFonts w:ascii="Arial" w:eastAsia="Calibri" w:hAnsi="Arial" w:cs="Times New Roman"/>
        </w:rPr>
      </w:pPr>
    </w:p>
    <w:p w14:paraId="1FA71672" w14:textId="77777777" w:rsidR="00917348" w:rsidRPr="00917348" w:rsidRDefault="00917348" w:rsidP="00917348">
      <w:pPr>
        <w:spacing w:after="0" w:line="240" w:lineRule="auto"/>
        <w:jc w:val="both"/>
        <w:rPr>
          <w:rFonts w:ascii="Arial" w:eastAsia="Calibri" w:hAnsi="Arial" w:cs="Times New Roman"/>
        </w:rPr>
      </w:pPr>
      <w:r w:rsidRPr="00917348">
        <w:rPr>
          <w:rFonts w:ascii="Arial" w:eastAsia="Calibri" w:hAnsi="Arial" w:cs="Times New Roman"/>
        </w:rPr>
        <w:t>(4) Za potrebe obavljanja djelatnosti ribnjaka dozvoljava se izgradnja građevina za koje je potrebno ispuniti sljedeće uvjete:</w:t>
      </w:r>
    </w:p>
    <w:p w14:paraId="6814C4DE"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na čestici dozvoljava se gradnja građevine osnovne namjene, pratećih i/ili pomoćnih građevina u službi osnovne namjene,</w:t>
      </w:r>
    </w:p>
    <w:p w14:paraId="7FD164FE"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najveća površina građevina je 200,0 m</w:t>
      </w:r>
      <w:r w:rsidRPr="00917348">
        <w:rPr>
          <w:rFonts w:ascii="Arial" w:eastAsia="Times New Roman" w:hAnsi="Arial" w:cs="Times New Roman"/>
          <w:szCs w:val="24"/>
          <w:vertAlign w:val="superscript"/>
          <w:lang w:eastAsia="hr-HR"/>
        </w:rPr>
        <w:t>2</w:t>
      </w:r>
      <w:r w:rsidRPr="00917348">
        <w:rPr>
          <w:rFonts w:ascii="Arial" w:eastAsia="Times New Roman" w:hAnsi="Arial" w:cs="Times New Roman"/>
          <w:szCs w:val="24"/>
          <w:lang w:eastAsia="hr-HR"/>
        </w:rPr>
        <w:t xml:space="preserve"> građevinske bruto površine (GBP),</w:t>
      </w:r>
    </w:p>
    <w:p w14:paraId="1F1C5724"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najveća etažna visina građevine osnovne namjene je E=Po/Su+P+1K+Pk, odnosno maksimalna visina građevine je V=10,0 m,</w:t>
      </w:r>
    </w:p>
    <w:p w14:paraId="1D47C517"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najveća etažna visina prateće i/ili pomoćne građevine je E=Po/</w:t>
      </w:r>
      <w:proofErr w:type="spellStart"/>
      <w:r w:rsidRPr="00917348">
        <w:rPr>
          <w:rFonts w:ascii="Arial" w:eastAsia="Times New Roman" w:hAnsi="Arial" w:cs="Times New Roman"/>
          <w:szCs w:val="24"/>
          <w:lang w:eastAsia="hr-HR"/>
        </w:rPr>
        <w:t>Su+P+Pk</w:t>
      </w:r>
      <w:proofErr w:type="spellEnd"/>
      <w:r w:rsidRPr="00917348">
        <w:rPr>
          <w:rFonts w:ascii="Arial" w:eastAsia="Times New Roman" w:hAnsi="Arial" w:cs="Times New Roman"/>
          <w:szCs w:val="24"/>
          <w:lang w:eastAsia="hr-HR"/>
        </w:rPr>
        <w:t>, odnosno maksimalna visina građevine je V=5,0 m,</w:t>
      </w:r>
    </w:p>
    <w:p w14:paraId="6560C1FE"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 xml:space="preserve">krovišta mogu biti izvedena kao kosa, ravna i slično, </w:t>
      </w:r>
    </w:p>
    <w:p w14:paraId="4BFF27C8"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odvodnja oborinske vode s krovnih ploha treba biti riješena na način da se skuplja unutar čestice i odvodi putem sustava za odvodnju oborinskih voda,</w:t>
      </w:r>
    </w:p>
    <w:p w14:paraId="16A5FCD3"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mora se osigurati neposredni kolni prilaz na javnu prometnu površinu, minimalne širine od 3,0 m,</w:t>
      </w:r>
    </w:p>
    <w:p w14:paraId="78E0E3F8"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udaljenost ribnjaka od susjednih čestica mora biti takva da ne utječe na vodni režim susjednog obradivog zemljišta, ovisno o strukturi tla,</w:t>
      </w:r>
    </w:p>
    <w:p w14:paraId="66969F92"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način oblikovanja građevina treba se zasnivati na suvremenoj tehnologiji gradnje i građevnim materijalima koji su kvalitetni i primjereni vrsti građevine i podneblju,</w:t>
      </w:r>
    </w:p>
    <w:p w14:paraId="3B749542"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preporuča se prilikom gradnje uporaba autohtonog materijala te način oblikovanja usuglašen s prirodnim okruženjem,</w:t>
      </w:r>
    </w:p>
    <w:p w14:paraId="028ECA11"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s ciljem korištenja dopunskih izvora energije, moguća je izvedba konstruktivnih zahvata – iskorištavanja vjetra, pasivnih sustava za iskorištavanje sunčeve energije i slično kako na krovu građevine tako i u okviru građevne čestice,</w:t>
      </w:r>
    </w:p>
    <w:p w14:paraId="3AEA8D6C" w14:textId="77777777" w:rsidR="00917348" w:rsidRPr="00917348" w:rsidRDefault="00917348" w:rsidP="00D72ABE">
      <w:pPr>
        <w:numPr>
          <w:ilvl w:val="0"/>
          <w:numId w:val="92"/>
        </w:numPr>
        <w:spacing w:after="20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česticu potrebno je urediti kao zelenu i hortikulturno uređenu površinu s travnjacima i autohtonim vrstama grmlja i visokog zelenila, najmanje 20% od ukupne površine građevne čestice,</w:t>
      </w:r>
    </w:p>
    <w:p w14:paraId="53403842" w14:textId="77777777" w:rsidR="00917348" w:rsidRPr="00917348" w:rsidRDefault="00917348" w:rsidP="00D72ABE">
      <w:pPr>
        <w:numPr>
          <w:ilvl w:val="0"/>
          <w:numId w:val="92"/>
        </w:numPr>
        <w:spacing w:after="0" w:line="276" w:lineRule="auto"/>
        <w:contextualSpacing/>
        <w:jc w:val="both"/>
        <w:rPr>
          <w:rFonts w:ascii="Arial" w:eastAsia="Times New Roman" w:hAnsi="Arial" w:cs="Times New Roman"/>
          <w:szCs w:val="24"/>
          <w:lang w:eastAsia="hr-HR"/>
        </w:rPr>
      </w:pPr>
      <w:r w:rsidRPr="00917348">
        <w:rPr>
          <w:rFonts w:ascii="Arial" w:eastAsia="Times New Roman" w:hAnsi="Arial" w:cs="Times New Roman"/>
          <w:szCs w:val="24"/>
          <w:lang w:eastAsia="hr-HR"/>
        </w:rPr>
        <w:t>postojeće kvalitetno zelenilo treba u što većoj mjeri sačuvati i uklopiti u novo uređenje zelenih i hortikulturno uređenih površina.</w:t>
      </w:r>
    </w:p>
    <w:p w14:paraId="61BB2C84" w14:textId="77777777" w:rsidR="00917348" w:rsidRPr="00917348" w:rsidRDefault="00917348" w:rsidP="00917348">
      <w:pPr>
        <w:autoSpaceDE w:val="0"/>
        <w:autoSpaceDN w:val="0"/>
        <w:adjustRightInd w:val="0"/>
        <w:spacing w:after="0" w:line="240" w:lineRule="auto"/>
        <w:jc w:val="both"/>
        <w:rPr>
          <w:rFonts w:ascii="Arial" w:eastAsia="Calibri" w:hAnsi="Arial" w:cs="Arial"/>
        </w:rPr>
      </w:pPr>
    </w:p>
    <w:p w14:paraId="64A7BD69" w14:textId="77777777" w:rsidR="00917348" w:rsidRPr="00917348" w:rsidRDefault="00917348" w:rsidP="00917348">
      <w:pPr>
        <w:tabs>
          <w:tab w:val="left" w:pos="426"/>
        </w:tabs>
        <w:spacing w:after="0" w:line="300" w:lineRule="exact"/>
        <w:jc w:val="both"/>
        <w:rPr>
          <w:rFonts w:ascii="Arial" w:eastAsia="Times New Roman" w:hAnsi="Arial" w:cs="Arial"/>
          <w:snapToGrid w:val="0"/>
        </w:rPr>
      </w:pPr>
      <w:r w:rsidRPr="00917348">
        <w:rPr>
          <w:rFonts w:ascii="Arial" w:eastAsia="Times New Roman" w:hAnsi="Arial" w:cs="Arial"/>
          <w:snapToGrid w:val="0"/>
        </w:rPr>
        <w:t>(5) Ostali uvjeti</w:t>
      </w:r>
      <w:r w:rsidRPr="00917348">
        <w:rPr>
          <w:rFonts w:ascii="Trebuchet MS" w:eastAsia="Times New Roman" w:hAnsi="Trebuchet MS" w:cs="Arial"/>
          <w:noProof/>
          <w:sz w:val="20"/>
          <w:szCs w:val="20"/>
          <w:lang w:val="en-AU" w:eastAsia="hr-HR"/>
        </w:rPr>
        <w:t xml:space="preserve"> </w:t>
      </w:r>
      <w:r w:rsidRPr="00917348">
        <w:rPr>
          <w:rFonts w:ascii="Arial" w:eastAsia="Times New Roman" w:hAnsi="Arial" w:cs="Arial"/>
          <w:noProof/>
          <w:lang w:val="en-AU" w:eastAsia="hr-HR"/>
        </w:rPr>
        <w:t xml:space="preserve">uređenja čestice i </w:t>
      </w:r>
      <w:r w:rsidRPr="00917348">
        <w:rPr>
          <w:rFonts w:ascii="Arial" w:eastAsia="Times New Roman" w:hAnsi="Arial" w:cs="Arial"/>
          <w:noProof/>
          <w:snapToGrid w:val="0"/>
          <w:lang w:val="en-AU" w:eastAsia="hr-HR"/>
        </w:rPr>
        <w:t xml:space="preserve">gradnja građevina vezano za ribnjak, </w:t>
      </w:r>
      <w:r w:rsidRPr="00917348">
        <w:rPr>
          <w:rFonts w:ascii="Arial" w:eastAsia="Times New Roman" w:hAnsi="Arial" w:cs="Arial"/>
          <w:lang w:eastAsia="hr-HR"/>
        </w:rPr>
        <w:t>koji nisu određeni ovim člankom, određeni su u poglavlju 2.2.1.1. ove Odluke.</w:t>
      </w:r>
    </w:p>
    <w:p w14:paraId="121A4FD8" w14:textId="77777777" w:rsidR="00917348" w:rsidRPr="00917348" w:rsidRDefault="00917348" w:rsidP="00917348">
      <w:pPr>
        <w:autoSpaceDE w:val="0"/>
        <w:autoSpaceDN w:val="0"/>
        <w:adjustRightInd w:val="0"/>
        <w:spacing w:after="0" w:line="240" w:lineRule="auto"/>
        <w:jc w:val="both"/>
        <w:rPr>
          <w:rFonts w:ascii="Arial" w:eastAsia="Calibri" w:hAnsi="Arial" w:cs="Arial"/>
        </w:rPr>
      </w:pPr>
    </w:p>
    <w:p w14:paraId="1675DE20" w14:textId="77777777" w:rsidR="00917348" w:rsidRPr="00917348" w:rsidRDefault="00917348" w:rsidP="00917348">
      <w:pPr>
        <w:autoSpaceDE w:val="0"/>
        <w:autoSpaceDN w:val="0"/>
        <w:adjustRightInd w:val="0"/>
        <w:spacing w:after="0" w:line="276" w:lineRule="auto"/>
        <w:jc w:val="both"/>
        <w:rPr>
          <w:rFonts w:ascii="Arial" w:eastAsia="Calibri" w:hAnsi="Arial" w:cs="Arial"/>
        </w:rPr>
      </w:pPr>
      <w:r w:rsidRPr="00917348">
        <w:rPr>
          <w:rFonts w:ascii="Arial" w:eastAsia="Calibri" w:hAnsi="Arial" w:cs="Arial"/>
        </w:rPr>
        <w:t>(6) Vodene površine ribnjaka mogu se koristiti u gospodarsko-poljoprivredne svrhe, rekreacijski ribolov, kao druge sportsko-rekreacijske namjene ili kao element pejzažnog uređenja.</w:t>
      </w:r>
    </w:p>
    <w:p w14:paraId="42D71E22" w14:textId="77777777" w:rsidR="00917348" w:rsidRPr="00917348" w:rsidRDefault="00917348" w:rsidP="00917348">
      <w:pPr>
        <w:autoSpaceDE w:val="0"/>
        <w:autoSpaceDN w:val="0"/>
        <w:adjustRightInd w:val="0"/>
        <w:spacing w:after="0" w:line="276" w:lineRule="auto"/>
        <w:jc w:val="both"/>
        <w:rPr>
          <w:rFonts w:ascii="Arial" w:eastAsia="Calibri" w:hAnsi="Arial" w:cs="Arial"/>
        </w:rPr>
      </w:pPr>
    </w:p>
    <w:p w14:paraId="51ABD425" w14:textId="118DC833" w:rsidR="00917348" w:rsidRDefault="00917348" w:rsidP="00917348">
      <w:pPr>
        <w:autoSpaceDE w:val="0"/>
        <w:autoSpaceDN w:val="0"/>
        <w:adjustRightInd w:val="0"/>
        <w:spacing w:after="0" w:line="276" w:lineRule="auto"/>
        <w:jc w:val="both"/>
        <w:rPr>
          <w:rFonts w:ascii="Arial" w:eastAsia="Calibri" w:hAnsi="Arial" w:cs="Arial"/>
        </w:rPr>
      </w:pPr>
      <w:r w:rsidRPr="00917348">
        <w:rPr>
          <w:rFonts w:ascii="Arial" w:eastAsia="Calibri" w:hAnsi="Arial" w:cs="Arial"/>
        </w:rPr>
        <w:t>(7) U sklopu područja za ribnjak mogu se urediti otvorena sportska igrališta i dječja igrališta, kao i uređivati šetnice i pozicije za ribiče od prirodnih materijala (drvo, zemlja, slama i slično), te graditi privezišta za čamce i pješački mostovi od drveta.</w:t>
      </w:r>
      <w:r w:rsidR="00916E63" w:rsidRPr="00916E63">
        <w:rPr>
          <w:rFonts w:ascii="Arial" w:eastAsia="Calibri" w:hAnsi="Arial" w:cs="Arial"/>
        </w:rPr>
        <w:t>“.</w:t>
      </w:r>
    </w:p>
    <w:p w14:paraId="07461224" w14:textId="263298BD" w:rsidR="00916E63" w:rsidRDefault="00916E63" w:rsidP="00917348">
      <w:pPr>
        <w:autoSpaceDE w:val="0"/>
        <w:autoSpaceDN w:val="0"/>
        <w:adjustRightInd w:val="0"/>
        <w:spacing w:after="0" w:line="276" w:lineRule="auto"/>
        <w:jc w:val="both"/>
        <w:rPr>
          <w:rFonts w:ascii="Arial" w:eastAsia="Calibri" w:hAnsi="Arial" w:cs="Arial"/>
        </w:rPr>
      </w:pPr>
    </w:p>
    <w:p w14:paraId="5582D4B0" w14:textId="3389B108" w:rsidR="00916E63" w:rsidRDefault="00916E63" w:rsidP="00916E63">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94.</w:t>
      </w:r>
    </w:p>
    <w:p w14:paraId="7E1A6432" w14:textId="44595181" w:rsidR="00916E63" w:rsidRDefault="00916E63" w:rsidP="00917348">
      <w:pPr>
        <w:autoSpaceDE w:val="0"/>
        <w:autoSpaceDN w:val="0"/>
        <w:adjustRightInd w:val="0"/>
        <w:spacing w:after="0" w:line="276" w:lineRule="auto"/>
        <w:jc w:val="both"/>
        <w:rPr>
          <w:rFonts w:ascii="Arial" w:eastAsia="Calibri" w:hAnsi="Arial" w:cs="Arial"/>
        </w:rPr>
      </w:pPr>
    </w:p>
    <w:p w14:paraId="31989449" w14:textId="67C58EAA" w:rsidR="00916E63" w:rsidRPr="00917348" w:rsidRDefault="00916E63" w:rsidP="00917348">
      <w:pPr>
        <w:autoSpaceDE w:val="0"/>
        <w:autoSpaceDN w:val="0"/>
        <w:adjustRightInd w:val="0"/>
        <w:spacing w:after="0" w:line="276" w:lineRule="auto"/>
        <w:jc w:val="both"/>
        <w:rPr>
          <w:rFonts w:ascii="Arial" w:eastAsia="Calibri" w:hAnsi="Arial" w:cs="Arial"/>
        </w:rPr>
      </w:pPr>
      <w:r>
        <w:rPr>
          <w:rFonts w:ascii="Arial" w:eastAsia="Calibri" w:hAnsi="Arial" w:cs="Arial"/>
        </w:rPr>
        <w:tab/>
        <w:t>Iza članka 66. dodaje se novi podnaslov „</w:t>
      </w:r>
      <w:r w:rsidRPr="00916E63">
        <w:rPr>
          <w:rFonts w:ascii="Arial" w:eastAsia="Calibri" w:hAnsi="Arial" w:cs="Arial"/>
          <w:b/>
          <w:bCs/>
        </w:rPr>
        <w:t>Rasadnici</w:t>
      </w:r>
      <w:r>
        <w:rPr>
          <w:rFonts w:ascii="Arial" w:eastAsia="Calibri" w:hAnsi="Arial" w:cs="Arial"/>
        </w:rPr>
        <w:t>“.</w:t>
      </w:r>
    </w:p>
    <w:p w14:paraId="57DA5185" w14:textId="12D95936" w:rsidR="00917348" w:rsidRDefault="00917348" w:rsidP="00917348">
      <w:pPr>
        <w:spacing w:after="0"/>
        <w:jc w:val="both"/>
        <w:rPr>
          <w:rFonts w:ascii="Arial" w:hAnsi="Arial" w:cs="Arial"/>
        </w:rPr>
      </w:pPr>
    </w:p>
    <w:p w14:paraId="74228164" w14:textId="7FE04C91" w:rsidR="00916E63" w:rsidRDefault="00916E63" w:rsidP="00916E63">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95.</w:t>
      </w:r>
    </w:p>
    <w:p w14:paraId="37402963" w14:textId="5AE64532" w:rsidR="00916E63" w:rsidRDefault="00916E63" w:rsidP="00917348">
      <w:pPr>
        <w:spacing w:after="0"/>
        <w:jc w:val="both"/>
        <w:rPr>
          <w:rFonts w:ascii="Arial" w:hAnsi="Arial" w:cs="Arial"/>
        </w:rPr>
      </w:pPr>
    </w:p>
    <w:p w14:paraId="4EF96601" w14:textId="6DD3385B" w:rsidR="00916E63" w:rsidRDefault="00916E63" w:rsidP="00917348">
      <w:pPr>
        <w:spacing w:after="0"/>
        <w:jc w:val="both"/>
        <w:rPr>
          <w:rFonts w:ascii="Arial" w:hAnsi="Arial" w:cs="Arial"/>
        </w:rPr>
      </w:pPr>
      <w:r>
        <w:rPr>
          <w:rFonts w:ascii="Arial" w:hAnsi="Arial" w:cs="Arial"/>
        </w:rPr>
        <w:tab/>
        <w:t>Iza članka 66.a dodaje se novi podnaslov „</w:t>
      </w:r>
      <w:r w:rsidRPr="00916E63">
        <w:rPr>
          <w:rFonts w:ascii="Arial" w:hAnsi="Arial" w:cs="Arial"/>
          <w:b/>
          <w:bCs/>
        </w:rPr>
        <w:t>Pčelinjaci</w:t>
      </w:r>
      <w:r>
        <w:rPr>
          <w:rFonts w:ascii="Arial" w:hAnsi="Arial" w:cs="Arial"/>
        </w:rPr>
        <w:t>“.</w:t>
      </w:r>
    </w:p>
    <w:p w14:paraId="51D7D389" w14:textId="5736F859" w:rsidR="00917348" w:rsidRDefault="00917348" w:rsidP="00845AD5">
      <w:pPr>
        <w:jc w:val="both"/>
        <w:rPr>
          <w:rFonts w:ascii="Arial" w:hAnsi="Arial" w:cs="Arial"/>
        </w:rPr>
      </w:pPr>
    </w:p>
    <w:p w14:paraId="72613ED4" w14:textId="79690417" w:rsidR="00916E63" w:rsidRDefault="00916E63" w:rsidP="00916E63">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96.</w:t>
      </w:r>
    </w:p>
    <w:p w14:paraId="42D899CE" w14:textId="77777777" w:rsidR="00F31F89" w:rsidRDefault="00F31F89" w:rsidP="00916E63">
      <w:pPr>
        <w:spacing w:after="0"/>
        <w:jc w:val="both"/>
        <w:rPr>
          <w:rFonts w:ascii="Arial" w:hAnsi="Arial" w:cs="Arial"/>
        </w:rPr>
      </w:pPr>
      <w:r>
        <w:rPr>
          <w:rFonts w:ascii="Arial" w:hAnsi="Arial" w:cs="Arial"/>
        </w:rPr>
        <w:tab/>
      </w:r>
    </w:p>
    <w:p w14:paraId="1D91C183" w14:textId="3D64E49F" w:rsidR="00F31F89" w:rsidRDefault="00F31F89" w:rsidP="00F31F89">
      <w:pPr>
        <w:spacing w:after="0"/>
        <w:ind w:firstLine="708"/>
        <w:jc w:val="both"/>
        <w:rPr>
          <w:rFonts w:ascii="Arial" w:hAnsi="Arial" w:cs="Arial"/>
          <w:lang w:eastAsia="hr-HR"/>
        </w:rPr>
      </w:pPr>
      <w:r>
        <w:rPr>
          <w:rFonts w:ascii="Arial" w:hAnsi="Arial" w:cs="Arial"/>
        </w:rPr>
        <w:t>Iza članka 66.b dodaj</w:t>
      </w:r>
      <w:r w:rsidR="006D790D">
        <w:rPr>
          <w:rFonts w:ascii="Arial" w:hAnsi="Arial" w:cs="Arial"/>
        </w:rPr>
        <w:t>u</w:t>
      </w:r>
      <w:r>
        <w:rPr>
          <w:rFonts w:ascii="Arial" w:hAnsi="Arial" w:cs="Arial"/>
        </w:rPr>
        <w:t xml:space="preserve"> se</w:t>
      </w:r>
      <w:r w:rsidR="006D790D">
        <w:rPr>
          <w:rFonts w:ascii="Arial" w:hAnsi="Arial" w:cs="Arial"/>
        </w:rPr>
        <w:t>:</w:t>
      </w:r>
      <w:r>
        <w:rPr>
          <w:rFonts w:ascii="Arial" w:hAnsi="Arial" w:cs="Arial"/>
        </w:rPr>
        <w:t xml:space="preserve"> podnaslov </w:t>
      </w:r>
      <w:r>
        <w:rPr>
          <w:rFonts w:ascii="Arial" w:hAnsi="Arial" w:cs="Arial"/>
          <w:lang w:eastAsia="hr-HR"/>
        </w:rPr>
        <w:t>„</w:t>
      </w:r>
      <w:r w:rsidRPr="00F31F89">
        <w:rPr>
          <w:rFonts w:ascii="Arial" w:hAnsi="Arial" w:cs="Arial"/>
          <w:b/>
          <w:bCs/>
          <w:lang w:eastAsia="hr-HR"/>
        </w:rPr>
        <w:t>Sportsko-rekreacijska igrališta na otvorenom s pratećim zgradama unutar prirodnih i prirodi bliskih predjela</w:t>
      </w:r>
      <w:r>
        <w:rPr>
          <w:rFonts w:ascii="Arial" w:hAnsi="Arial" w:cs="Arial"/>
          <w:lang w:eastAsia="hr-HR"/>
        </w:rPr>
        <w:t>“</w:t>
      </w:r>
      <w:r w:rsidR="00F52FF1">
        <w:rPr>
          <w:rFonts w:ascii="Arial" w:hAnsi="Arial" w:cs="Arial"/>
          <w:lang w:eastAsia="hr-HR"/>
        </w:rPr>
        <w:t>, članak 66.c i članak 66.d</w:t>
      </w:r>
      <w:r w:rsidR="006D790D">
        <w:rPr>
          <w:rFonts w:ascii="Arial" w:hAnsi="Arial" w:cs="Arial"/>
          <w:lang w:eastAsia="hr-HR"/>
        </w:rPr>
        <w:t>,</w:t>
      </w:r>
      <w:r w:rsidR="008B6EF7">
        <w:rPr>
          <w:rFonts w:ascii="Arial" w:hAnsi="Arial" w:cs="Arial"/>
          <w:lang w:eastAsia="hr-HR"/>
        </w:rPr>
        <w:t xml:space="preserve"> koji glase:</w:t>
      </w:r>
    </w:p>
    <w:p w14:paraId="6C628C13" w14:textId="1BA4B34F" w:rsidR="008B6EF7" w:rsidRDefault="008B6EF7" w:rsidP="008B6EF7">
      <w:pPr>
        <w:spacing w:after="0"/>
        <w:jc w:val="both"/>
        <w:rPr>
          <w:rFonts w:ascii="Arial" w:hAnsi="Arial" w:cs="Arial"/>
          <w:lang w:eastAsia="hr-HR"/>
        </w:rPr>
      </w:pPr>
    </w:p>
    <w:p w14:paraId="5E7211AC" w14:textId="56F986FC" w:rsidR="008B6EF7" w:rsidRPr="008B6EF7" w:rsidRDefault="008B6EF7" w:rsidP="008B6EF7">
      <w:pPr>
        <w:jc w:val="both"/>
        <w:rPr>
          <w:rFonts w:ascii="Arial" w:hAnsi="Arial" w:cs="Arial"/>
          <w:b/>
          <w:bCs/>
          <w:lang w:eastAsia="hr-HR"/>
        </w:rPr>
      </w:pPr>
      <w:r>
        <w:rPr>
          <w:rFonts w:ascii="Arial" w:hAnsi="Arial" w:cs="Arial"/>
          <w:lang w:eastAsia="hr-HR"/>
        </w:rPr>
        <w:t>„</w:t>
      </w:r>
      <w:r w:rsidRPr="008B6EF7">
        <w:rPr>
          <w:rFonts w:ascii="Arial" w:hAnsi="Arial" w:cs="Arial"/>
          <w:b/>
          <w:bCs/>
          <w:lang w:eastAsia="hr-HR"/>
        </w:rPr>
        <w:t>Sportsko-rekreacijska igrališta na otvorenom s pratećim zgradama unutar prirodnih i prirodi bliskih predjela</w:t>
      </w:r>
    </w:p>
    <w:p w14:paraId="424B2BD3" w14:textId="77777777" w:rsidR="008B6EF7" w:rsidRPr="008B6EF7" w:rsidRDefault="008B6EF7" w:rsidP="008B6EF7">
      <w:pPr>
        <w:numPr>
          <w:ilvl w:val="12"/>
          <w:numId w:val="0"/>
        </w:numPr>
        <w:spacing w:after="200" w:line="276" w:lineRule="auto"/>
        <w:jc w:val="center"/>
        <w:rPr>
          <w:rFonts w:ascii="Arial" w:eastAsia="Calibri" w:hAnsi="Arial" w:cs="Arial"/>
          <w:noProof/>
        </w:rPr>
      </w:pPr>
      <w:r w:rsidRPr="008B6EF7">
        <w:rPr>
          <w:rFonts w:ascii="Arial" w:eastAsia="Calibri" w:hAnsi="Arial" w:cs="Arial"/>
          <w:noProof/>
        </w:rPr>
        <w:t>Članak 66.c</w:t>
      </w:r>
    </w:p>
    <w:p w14:paraId="58DD055C" w14:textId="77777777" w:rsidR="008B6EF7" w:rsidRPr="008B6EF7" w:rsidRDefault="008B6EF7" w:rsidP="008B6EF7">
      <w:pPr>
        <w:spacing w:after="0" w:line="276" w:lineRule="auto"/>
        <w:jc w:val="both"/>
        <w:rPr>
          <w:rFonts w:ascii="Arial" w:eastAsia="Calibri" w:hAnsi="Arial" w:cs="Arial"/>
          <w:noProof/>
        </w:rPr>
      </w:pPr>
      <w:r w:rsidRPr="008B6EF7">
        <w:rPr>
          <w:rFonts w:ascii="Arial" w:eastAsia="Calibri" w:hAnsi="Arial" w:cs="Arial"/>
          <w:noProof/>
        </w:rPr>
        <w:t>(1) Na području Općine izvan građevinskog područja a unutar prirodnih i prirodi bliskih predjela te predjelima manje prirodne i krajobrazne vrijednosti, može se planirati izgradnja drugih sportsko-rekreacijskih igrališta na otvorenom s pratećim zgradama a sve sukladno važećoj zakonskoj regulativi.</w:t>
      </w:r>
    </w:p>
    <w:p w14:paraId="32236DBE" w14:textId="77777777" w:rsidR="008B6EF7" w:rsidRPr="008B6EF7" w:rsidRDefault="008B6EF7" w:rsidP="008B6EF7">
      <w:pPr>
        <w:spacing w:after="0" w:line="276" w:lineRule="auto"/>
        <w:jc w:val="both"/>
        <w:rPr>
          <w:rFonts w:ascii="Arial" w:eastAsia="Calibri" w:hAnsi="Arial" w:cs="Arial"/>
          <w:noProof/>
        </w:rPr>
      </w:pPr>
    </w:p>
    <w:p w14:paraId="1435EB44" w14:textId="77777777" w:rsidR="008B6EF7" w:rsidRPr="008B6EF7" w:rsidRDefault="008B6EF7" w:rsidP="008B6EF7">
      <w:pPr>
        <w:spacing w:after="0" w:line="276" w:lineRule="auto"/>
        <w:jc w:val="both"/>
        <w:rPr>
          <w:rFonts w:ascii="Arial" w:eastAsia="Calibri" w:hAnsi="Arial" w:cs="Arial"/>
          <w:noProof/>
        </w:rPr>
      </w:pPr>
      <w:r w:rsidRPr="008B6EF7">
        <w:rPr>
          <w:rFonts w:ascii="Arial" w:eastAsia="Calibri" w:hAnsi="Arial" w:cs="Arial"/>
          <w:noProof/>
        </w:rPr>
        <w:t>(2) Prirodni i prirodi bliski predjeli ovim Prostornim planom smatraju se površine označene na kartografskim prikazima kao ostalo poljoprivredno tlo /oznaka PŠ/ te područja vinograda i voćnjaka.</w:t>
      </w:r>
    </w:p>
    <w:p w14:paraId="738F4FFD" w14:textId="77777777" w:rsidR="008B6EF7" w:rsidRPr="008B6EF7" w:rsidRDefault="008B6EF7" w:rsidP="008B6EF7">
      <w:pPr>
        <w:spacing w:after="0" w:line="276" w:lineRule="auto"/>
        <w:jc w:val="both"/>
        <w:rPr>
          <w:rFonts w:ascii="Arial" w:eastAsia="Calibri" w:hAnsi="Arial" w:cs="Arial"/>
          <w:noProof/>
        </w:rPr>
      </w:pPr>
    </w:p>
    <w:p w14:paraId="5BFC9744" w14:textId="77777777" w:rsidR="008B6EF7" w:rsidRPr="008B6EF7" w:rsidRDefault="008B6EF7" w:rsidP="008B6EF7">
      <w:pPr>
        <w:spacing w:after="0" w:line="276" w:lineRule="auto"/>
        <w:jc w:val="both"/>
        <w:rPr>
          <w:rFonts w:ascii="Arial" w:eastAsia="Calibri" w:hAnsi="Arial" w:cs="Arial"/>
          <w:noProof/>
        </w:rPr>
      </w:pPr>
      <w:r w:rsidRPr="008B6EF7">
        <w:rPr>
          <w:rFonts w:ascii="Arial" w:eastAsia="Calibri" w:hAnsi="Arial" w:cs="Arial"/>
          <w:noProof/>
        </w:rPr>
        <w:t>(3) Odvijanje dozvoljenih namjena mora biti bez većeg utjecaja na okolni prostor uz mjere opreza u odnosu na očuvanje ekosustava i u skladu s gospodarskom osnovom prostora.</w:t>
      </w:r>
    </w:p>
    <w:p w14:paraId="0443FD60" w14:textId="77777777" w:rsidR="008B6EF7" w:rsidRPr="008B6EF7" w:rsidRDefault="008B6EF7" w:rsidP="008B6EF7">
      <w:pPr>
        <w:autoSpaceDE w:val="0"/>
        <w:autoSpaceDN w:val="0"/>
        <w:adjustRightInd w:val="0"/>
        <w:spacing w:after="0" w:line="276" w:lineRule="auto"/>
        <w:jc w:val="both"/>
        <w:rPr>
          <w:rFonts w:ascii="Arial" w:eastAsia="Calibri" w:hAnsi="Arial" w:cs="Arial"/>
          <w:noProof/>
        </w:rPr>
      </w:pPr>
    </w:p>
    <w:p w14:paraId="3F5BEE0B" w14:textId="77777777" w:rsidR="008B6EF7" w:rsidRPr="008B6EF7" w:rsidRDefault="008B6EF7" w:rsidP="008B6EF7">
      <w:pPr>
        <w:autoSpaceDE w:val="0"/>
        <w:autoSpaceDN w:val="0"/>
        <w:adjustRightInd w:val="0"/>
        <w:spacing w:after="0" w:line="276" w:lineRule="auto"/>
        <w:jc w:val="both"/>
        <w:rPr>
          <w:rFonts w:ascii="Arial" w:eastAsia="Calibri" w:hAnsi="Arial" w:cs="Arial"/>
          <w:noProof/>
        </w:rPr>
      </w:pPr>
      <w:r w:rsidRPr="008B6EF7">
        <w:rPr>
          <w:rFonts w:ascii="Arial" w:eastAsia="Calibri" w:hAnsi="Arial" w:cs="Arial"/>
          <w:noProof/>
        </w:rPr>
        <w:t xml:space="preserve">(4) </w:t>
      </w:r>
      <w:r w:rsidRPr="008B6EF7">
        <w:rPr>
          <w:rFonts w:ascii="Arial" w:eastAsia="Calibri" w:hAnsi="Arial" w:cs="Arial"/>
          <w:b/>
          <w:noProof/>
        </w:rPr>
        <w:t>Sportsko-rekreacijska igrališta na otvorenom</w:t>
      </w:r>
      <w:r w:rsidRPr="008B6EF7">
        <w:rPr>
          <w:rFonts w:ascii="Arial" w:eastAsia="Calibri" w:hAnsi="Arial" w:cs="Arial"/>
          <w:b/>
          <w:noProof/>
          <w:sz w:val="24"/>
        </w:rPr>
        <w:t xml:space="preserve"> </w:t>
      </w:r>
      <w:r w:rsidRPr="008B6EF7">
        <w:rPr>
          <w:rFonts w:ascii="Arial" w:eastAsia="Calibri" w:hAnsi="Arial" w:cs="Arial"/>
          <w:b/>
          <w:noProof/>
        </w:rPr>
        <w:t>s pratećim zgradama</w:t>
      </w:r>
      <w:r w:rsidRPr="008B6EF7">
        <w:rPr>
          <w:rFonts w:ascii="Arial" w:eastAsia="Calibri" w:hAnsi="Arial" w:cs="Arial"/>
          <w:noProof/>
        </w:rPr>
        <w:t xml:space="preserve"> ovom Odlukom smatraju se igrališta i ostale površine na otvorenom za odvijanje sporta, rekreacije, edukacije, uslužnih sadržaja i zabave kao što su: </w:t>
      </w:r>
    </w:p>
    <w:p w14:paraId="44C7EF3E"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sportska igrališta (sportski tereni, dječja igrališta, specifični sportski tereni – tradicionalan sport i slično),</w:t>
      </w:r>
    </w:p>
    <w:p w14:paraId="4531EFCB"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 xml:space="preserve">odmorišta, vidikovci, nadstrešnice, </w:t>
      </w:r>
    </w:p>
    <w:p w14:paraId="27C92985"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obilježavanje povijesnih lokacija (mlin i slično),</w:t>
      </w:r>
    </w:p>
    <w:p w14:paraId="6B4AA6EF"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edukacijska odmorišta (specifične prirodne karakteristike i slično),</w:t>
      </w:r>
    </w:p>
    <w:p w14:paraId="29F313F0"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Arial" w:hAnsi="Arial" w:cs="Arial"/>
          <w:szCs w:val="24"/>
          <w:lang w:eastAsia="hr-HR"/>
        </w:rPr>
        <w:t>poučne staze, škole u prirodi i slično,</w:t>
      </w:r>
    </w:p>
    <w:p w14:paraId="6D50B46D"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pješačko-biciklističke staza, adrenalinske staze, trim staze, konjičke staze,</w:t>
      </w:r>
    </w:p>
    <w:p w14:paraId="4C26BC6C"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 xml:space="preserve">tematski putovi u turističke svrhe (vinske ceste, poučne ceste, povijesne ceste i slično), </w:t>
      </w:r>
    </w:p>
    <w:p w14:paraId="05175AC6"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rPr>
        <w:t>elementi urbane opreme (klupe, rasvjeta, spomenici i slično),</w:t>
      </w:r>
    </w:p>
    <w:p w14:paraId="6C0201BE"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postavljanje informativnih ploča, edukacijskih ploča,</w:t>
      </w:r>
    </w:p>
    <w:p w14:paraId="2409CF7C" w14:textId="77777777" w:rsidR="008B6EF7" w:rsidRPr="008B6EF7" w:rsidRDefault="008B6EF7" w:rsidP="00D72ABE">
      <w:pPr>
        <w:numPr>
          <w:ilvl w:val="0"/>
          <w:numId w:val="93"/>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i slično.</w:t>
      </w:r>
    </w:p>
    <w:p w14:paraId="27698C75" w14:textId="77777777" w:rsidR="008B6EF7" w:rsidRPr="008B6EF7" w:rsidRDefault="008B6EF7" w:rsidP="008B6EF7">
      <w:pPr>
        <w:spacing w:after="0" w:line="276" w:lineRule="auto"/>
        <w:rPr>
          <w:rFonts w:ascii="Arial" w:eastAsia="Calibri" w:hAnsi="Arial" w:cs="Arial"/>
          <w:noProof/>
        </w:rPr>
      </w:pPr>
    </w:p>
    <w:p w14:paraId="173E3820" w14:textId="77777777" w:rsidR="008B6EF7" w:rsidRPr="008B6EF7" w:rsidRDefault="008B6EF7" w:rsidP="008B6EF7">
      <w:pPr>
        <w:spacing w:after="0" w:line="276" w:lineRule="auto"/>
        <w:jc w:val="both"/>
        <w:rPr>
          <w:rFonts w:ascii="Arial" w:eastAsia="Arial" w:hAnsi="Arial" w:cs="Arial"/>
          <w:lang w:eastAsia="hr-HR"/>
        </w:rPr>
      </w:pPr>
      <w:r w:rsidRPr="008B6EF7">
        <w:rPr>
          <w:rFonts w:ascii="Arial" w:eastAsia="Arial" w:hAnsi="Arial" w:cs="Arial"/>
          <w:lang w:eastAsia="hr-HR"/>
        </w:rPr>
        <w:t>(5) Kod uređivanja staza iz prethodnog stavka, potrebno je u tu svrhu koristiti postojeće poljske putove, klance, šumske prosjeke, koji se i uobičajeno koriste u obavljanju djelatnosti poljoprivrede i šumarstva.</w:t>
      </w:r>
    </w:p>
    <w:p w14:paraId="48FBF260" w14:textId="77777777" w:rsidR="008B6EF7" w:rsidRPr="008B6EF7" w:rsidRDefault="008B6EF7" w:rsidP="008B6EF7">
      <w:pPr>
        <w:spacing w:after="0" w:line="276" w:lineRule="auto"/>
        <w:rPr>
          <w:rFonts w:ascii="Arial" w:eastAsia="Calibri" w:hAnsi="Arial" w:cs="Arial"/>
          <w:noProof/>
        </w:rPr>
      </w:pPr>
    </w:p>
    <w:p w14:paraId="048E230C" w14:textId="77777777" w:rsidR="008B6EF7" w:rsidRPr="008B6EF7" w:rsidRDefault="008B6EF7" w:rsidP="008B6EF7">
      <w:pPr>
        <w:autoSpaceDE w:val="0"/>
        <w:autoSpaceDN w:val="0"/>
        <w:adjustRightInd w:val="0"/>
        <w:spacing w:after="0" w:line="276" w:lineRule="auto"/>
        <w:jc w:val="both"/>
        <w:rPr>
          <w:rFonts w:ascii="Arial" w:eastAsia="Calibri" w:hAnsi="Arial" w:cs="Arial"/>
          <w:noProof/>
        </w:rPr>
      </w:pPr>
      <w:r w:rsidRPr="008B6EF7">
        <w:rPr>
          <w:rFonts w:ascii="Arial" w:eastAsia="Calibri" w:hAnsi="Arial" w:cs="Arial"/>
          <w:noProof/>
        </w:rPr>
        <w:t xml:space="preserve">(6) </w:t>
      </w:r>
      <w:r w:rsidRPr="008B6EF7">
        <w:rPr>
          <w:rFonts w:ascii="Arial" w:eastAsia="Calibri" w:hAnsi="Arial" w:cs="Arial"/>
          <w:b/>
          <w:noProof/>
        </w:rPr>
        <w:t>Sportsko-rekreacijska igrališta na otvorenom s pratećim zgradama</w:t>
      </w:r>
      <w:r w:rsidRPr="008B6EF7">
        <w:rPr>
          <w:rFonts w:ascii="Arial" w:eastAsia="Calibri" w:hAnsi="Arial" w:cs="Arial"/>
          <w:noProof/>
        </w:rPr>
        <w:t xml:space="preserve"> moraju zadovoljiti sljedeće uvjete uređenja:</w:t>
      </w:r>
    </w:p>
    <w:p w14:paraId="5BE3327D"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dozvoljava se gradnja samo pratećih i/ili pomoćnih zgrada u službi osnovne namjene,</w:t>
      </w:r>
    </w:p>
    <w:p w14:paraId="3614C8EA"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najveći broj etaža kod prateće i/ili pomoćne zgrade je E=Po/</w:t>
      </w:r>
      <w:proofErr w:type="spellStart"/>
      <w:r w:rsidRPr="008B6EF7">
        <w:rPr>
          <w:rFonts w:ascii="Arial" w:eastAsia="Times New Roman" w:hAnsi="Arial" w:cs="Arial"/>
        </w:rPr>
        <w:t>S+Pk</w:t>
      </w:r>
      <w:proofErr w:type="spellEnd"/>
      <w:r w:rsidRPr="008B6EF7">
        <w:rPr>
          <w:rFonts w:ascii="Arial" w:eastAsia="Times New Roman" w:hAnsi="Arial" w:cs="Arial"/>
        </w:rPr>
        <w:t xml:space="preserve"> odnosno maksimalna visina je V=3,5 m,</w:t>
      </w:r>
    </w:p>
    <w:p w14:paraId="566C9B3D"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prateće i/ili pomoćne zgrade mogu biti zidane, montažno-demontažne građevine, mobilni objekti i jednostavne građevine,</w:t>
      </w:r>
    </w:p>
    <w:p w14:paraId="1F8C5206"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lastRenderedPageBreak/>
        <w:t>preporuka je da su prateće i/ili pomoćne zgrade izgrađene od prirodnih materijala na tradicionalan način (drvo, kamen, starinska cigla i slično),</w:t>
      </w:r>
    </w:p>
    <w:p w14:paraId="65336201"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prateće i/ili pomoćne zgrade moraju biti postavljene u prostor na način da se što manje narušava prirodni okoliš i da se uklope u karakterističan krajobraz,</w:t>
      </w:r>
    </w:p>
    <w:p w14:paraId="7F43B88B"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 xml:space="preserve">u slučaju nepostojanja javnog sustava za odvodnju građevine moraju imati riješenu odvodnju otpadnih voda </w:t>
      </w:r>
      <w:r w:rsidRPr="008B6EF7">
        <w:rPr>
          <w:rFonts w:ascii="Arial" w:eastAsia="Times New Roman" w:hAnsi="Arial" w:cs="Arial"/>
          <w:bCs/>
          <w:iCs/>
          <w:szCs w:val="24"/>
          <w:lang w:eastAsia="hr-HR"/>
        </w:rPr>
        <w:t>priključenjem na vlastiti sustav odvodnje</w:t>
      </w:r>
      <w:r w:rsidRPr="008B6EF7">
        <w:rPr>
          <w:rFonts w:ascii="Arial" w:eastAsia="Times New Roman" w:hAnsi="Arial" w:cs="Arial"/>
          <w:szCs w:val="24"/>
          <w:lang w:eastAsia="hr-HR"/>
        </w:rPr>
        <w:t>,</w:t>
      </w:r>
    </w:p>
    <w:p w14:paraId="640BBA2F"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szCs w:val="24"/>
          <w:lang w:eastAsia="hr-HR"/>
        </w:rPr>
        <w:t>u slučaju nepostojanja</w:t>
      </w:r>
      <w:r w:rsidRPr="008B6EF7">
        <w:rPr>
          <w:rFonts w:ascii="Arial" w:eastAsia="Times New Roman" w:hAnsi="Arial" w:cs="Arial"/>
          <w:bCs/>
          <w:iCs/>
          <w:szCs w:val="24"/>
          <w:lang w:eastAsia="hr-HR"/>
        </w:rPr>
        <w:t xml:space="preserve"> niskonaponske električne mreže mogu imati autonoman sustav opskrbe električnom energijom,</w:t>
      </w:r>
    </w:p>
    <w:p w14:paraId="30F2897F"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najmanje 30% obuhvata zahvata u prostoru treba biti uređeno kao zelene površine i kao prirodno zelenilo,</w:t>
      </w:r>
    </w:p>
    <w:p w14:paraId="6391A09B"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tereni (podovi) kod sportsko-rekreacijskih igrališta na otvorenom moraju biti uređeni na način da se sačuva prirodni okoliš te od prirodnih materijala - trava, drvo, kamen i slično,</w:t>
      </w:r>
    </w:p>
    <w:p w14:paraId="64CB417C" w14:textId="77777777" w:rsidR="008B6EF7" w:rsidRPr="008B6EF7" w:rsidRDefault="008B6EF7" w:rsidP="00D72ABE">
      <w:pPr>
        <w:numPr>
          <w:ilvl w:val="0"/>
          <w:numId w:val="94"/>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8B6EF7">
        <w:rPr>
          <w:rFonts w:ascii="Arial" w:eastAsia="Times New Roman" w:hAnsi="Arial" w:cs="Arial"/>
        </w:rPr>
        <w:t>sve što se postavlja u prostor i uređuje mora biti u skladu sa prirodnim okruženjem i od prirodnih materijala – drvo, kamen i slično:</w:t>
      </w:r>
    </w:p>
    <w:p w14:paraId="649C1074" w14:textId="77777777" w:rsidR="008B6EF7" w:rsidRPr="008B6EF7" w:rsidRDefault="008B6EF7" w:rsidP="00D72ABE">
      <w:pPr>
        <w:numPr>
          <w:ilvl w:val="0"/>
          <w:numId w:val="95"/>
        </w:numPr>
        <w:tabs>
          <w:tab w:val="left" w:pos="993"/>
        </w:tabs>
        <w:autoSpaceDE w:val="0"/>
        <w:autoSpaceDN w:val="0"/>
        <w:adjustRightInd w:val="0"/>
        <w:spacing w:after="0" w:line="276" w:lineRule="auto"/>
        <w:ind w:left="993" w:hanging="284"/>
        <w:contextualSpacing/>
        <w:jc w:val="both"/>
        <w:rPr>
          <w:rFonts w:ascii="Arial" w:eastAsia="Times New Roman" w:hAnsi="Arial" w:cs="Arial"/>
          <w:szCs w:val="24"/>
          <w:lang w:eastAsia="hr-HR"/>
        </w:rPr>
      </w:pPr>
      <w:r w:rsidRPr="008B6EF7">
        <w:rPr>
          <w:rFonts w:ascii="Arial" w:eastAsia="Times New Roman" w:hAnsi="Arial" w:cs="Arial"/>
          <w:szCs w:val="24"/>
          <w:lang w:eastAsia="hr-HR"/>
        </w:rPr>
        <w:t xml:space="preserve">dozvoljeno je postavljanje klupa, stolova, nadstrešnica i ostalog </w:t>
      </w:r>
      <w:proofErr w:type="spellStart"/>
      <w:r w:rsidRPr="008B6EF7">
        <w:rPr>
          <w:rFonts w:ascii="Arial" w:eastAsia="Times New Roman" w:hAnsi="Arial" w:cs="Arial"/>
          <w:szCs w:val="24"/>
          <w:lang w:eastAsia="hr-HR"/>
        </w:rPr>
        <w:t>mobilijara</w:t>
      </w:r>
      <w:proofErr w:type="spellEnd"/>
      <w:r w:rsidRPr="008B6EF7">
        <w:rPr>
          <w:rFonts w:ascii="Arial" w:eastAsia="Times New Roman" w:hAnsi="Arial" w:cs="Arial"/>
          <w:szCs w:val="24"/>
          <w:lang w:eastAsia="hr-HR"/>
        </w:rPr>
        <w:t>,</w:t>
      </w:r>
    </w:p>
    <w:p w14:paraId="52302D3F" w14:textId="77777777" w:rsidR="008B6EF7" w:rsidRPr="008B6EF7" w:rsidRDefault="008B6EF7" w:rsidP="00D72ABE">
      <w:pPr>
        <w:numPr>
          <w:ilvl w:val="0"/>
          <w:numId w:val="95"/>
        </w:numPr>
        <w:tabs>
          <w:tab w:val="left" w:pos="993"/>
        </w:tabs>
        <w:autoSpaceDE w:val="0"/>
        <w:autoSpaceDN w:val="0"/>
        <w:adjustRightInd w:val="0"/>
        <w:spacing w:after="0" w:line="276" w:lineRule="auto"/>
        <w:ind w:left="993" w:hanging="284"/>
        <w:contextualSpacing/>
        <w:jc w:val="both"/>
        <w:rPr>
          <w:rFonts w:ascii="Arial" w:eastAsia="Times New Roman" w:hAnsi="Arial" w:cs="Arial"/>
          <w:szCs w:val="24"/>
          <w:lang w:eastAsia="hr-HR"/>
        </w:rPr>
      </w:pPr>
      <w:r w:rsidRPr="008B6EF7">
        <w:rPr>
          <w:rFonts w:ascii="Arial" w:eastAsia="Times New Roman" w:hAnsi="Arial" w:cs="Arial"/>
        </w:rPr>
        <w:t>dozvoljeno je postavljanje dječjih igrala (ljuljačke, klackalice, tobogani i slično),</w:t>
      </w:r>
    </w:p>
    <w:p w14:paraId="1D44B470" w14:textId="77777777" w:rsidR="008B6EF7" w:rsidRPr="008B6EF7" w:rsidRDefault="008B6EF7" w:rsidP="00D72ABE">
      <w:pPr>
        <w:numPr>
          <w:ilvl w:val="0"/>
          <w:numId w:val="95"/>
        </w:numPr>
        <w:tabs>
          <w:tab w:val="left" w:pos="993"/>
        </w:tabs>
        <w:autoSpaceDE w:val="0"/>
        <w:autoSpaceDN w:val="0"/>
        <w:adjustRightInd w:val="0"/>
        <w:spacing w:after="0" w:line="276" w:lineRule="auto"/>
        <w:ind w:left="993" w:hanging="284"/>
        <w:contextualSpacing/>
        <w:jc w:val="both"/>
        <w:rPr>
          <w:rFonts w:ascii="Arial" w:eastAsia="Times New Roman" w:hAnsi="Arial" w:cs="Arial"/>
          <w:szCs w:val="24"/>
          <w:lang w:eastAsia="hr-HR"/>
        </w:rPr>
      </w:pPr>
      <w:r w:rsidRPr="008B6EF7">
        <w:rPr>
          <w:rFonts w:ascii="Arial" w:eastAsia="Times New Roman" w:hAnsi="Arial" w:cs="Arial"/>
        </w:rPr>
        <w:t>dozvoljeno je uređenje okoliša (staze, šetnice, odmorišta i slično).</w:t>
      </w:r>
    </w:p>
    <w:p w14:paraId="6FCAEB66" w14:textId="77777777" w:rsidR="008B6EF7" w:rsidRPr="008B6EF7" w:rsidRDefault="008B6EF7" w:rsidP="008B6EF7">
      <w:pPr>
        <w:spacing w:after="0" w:line="276" w:lineRule="auto"/>
        <w:rPr>
          <w:rFonts w:ascii="Arial" w:eastAsia="Calibri" w:hAnsi="Arial" w:cs="Arial"/>
          <w:noProof/>
        </w:rPr>
      </w:pPr>
    </w:p>
    <w:p w14:paraId="56B5A988" w14:textId="77777777" w:rsidR="008B6EF7" w:rsidRPr="008B6EF7" w:rsidRDefault="008B6EF7" w:rsidP="008B6EF7">
      <w:pPr>
        <w:autoSpaceDE w:val="0"/>
        <w:autoSpaceDN w:val="0"/>
        <w:adjustRightInd w:val="0"/>
        <w:spacing w:after="0" w:line="276" w:lineRule="auto"/>
        <w:jc w:val="both"/>
        <w:rPr>
          <w:rFonts w:ascii="Arial" w:eastAsia="Calibri" w:hAnsi="Arial" w:cs="Arial"/>
          <w:noProof/>
        </w:rPr>
      </w:pPr>
      <w:r w:rsidRPr="008B6EF7">
        <w:rPr>
          <w:rFonts w:ascii="Arial" w:eastAsia="Calibri" w:hAnsi="Arial" w:cs="Arial"/>
          <w:noProof/>
        </w:rPr>
        <w:t>(7) Parkirna mjesta za sportsko-rekreacijska igrališta na otvorenom</w:t>
      </w:r>
      <w:r w:rsidRPr="008B6EF7">
        <w:rPr>
          <w:rFonts w:ascii="Arial" w:eastAsia="Calibri" w:hAnsi="Arial" w:cs="Arial"/>
          <w:b/>
          <w:noProof/>
          <w:sz w:val="24"/>
        </w:rPr>
        <w:t xml:space="preserve"> </w:t>
      </w:r>
      <w:r w:rsidRPr="008B6EF7">
        <w:rPr>
          <w:rFonts w:ascii="Arial" w:eastAsia="Calibri" w:hAnsi="Arial" w:cs="Arial"/>
          <w:noProof/>
        </w:rPr>
        <w:t>s pratećim zgradama potrebno je riješiti uz prometnicu ako je u blizini i ako postoji mogućnost sa ciljem što većeg rasterećenja prirodnog područja od prometa. Preporuka je da se ovi prostori posječuju organiziranim prijevozom (autobus i slično).</w:t>
      </w:r>
    </w:p>
    <w:p w14:paraId="12359B74" w14:textId="77777777" w:rsidR="008B6EF7" w:rsidRPr="008B6EF7" w:rsidRDefault="008B6EF7" w:rsidP="008B6EF7">
      <w:pPr>
        <w:spacing w:after="0" w:line="276" w:lineRule="auto"/>
        <w:rPr>
          <w:rFonts w:ascii="Arial" w:eastAsia="Calibri" w:hAnsi="Arial" w:cs="Arial"/>
          <w:noProof/>
        </w:rPr>
      </w:pPr>
    </w:p>
    <w:p w14:paraId="2D996AD6" w14:textId="77777777" w:rsidR="008B6EF7" w:rsidRPr="008B6EF7" w:rsidRDefault="008B6EF7" w:rsidP="008B6EF7">
      <w:pPr>
        <w:autoSpaceDE w:val="0"/>
        <w:autoSpaceDN w:val="0"/>
        <w:adjustRightInd w:val="0"/>
        <w:spacing w:after="0" w:line="276" w:lineRule="auto"/>
        <w:jc w:val="both"/>
        <w:rPr>
          <w:rFonts w:ascii="Arial" w:eastAsia="Calibri" w:hAnsi="Arial" w:cs="Arial"/>
          <w:noProof/>
        </w:rPr>
      </w:pPr>
      <w:r w:rsidRPr="008B6EF7">
        <w:rPr>
          <w:rFonts w:ascii="Arial" w:eastAsia="Calibri" w:hAnsi="Arial" w:cs="Arial"/>
          <w:noProof/>
        </w:rPr>
        <w:t xml:space="preserve">(8) U slučaju nemogućnosti rješavanja parkirnih mjesta na način kako je rečeno u stavku 7. ovog članka parkirna mjesta potrebno je urediti na površinama sa postavljenim travnatim rešetkama između kojih je  posađena trava te na 4 parkirna mjesta potrebno je zasaditi 1 stablo.   </w:t>
      </w:r>
    </w:p>
    <w:p w14:paraId="71A46855" w14:textId="77777777" w:rsidR="008B6EF7" w:rsidRPr="008B6EF7" w:rsidRDefault="008B6EF7" w:rsidP="008B6EF7">
      <w:pPr>
        <w:spacing w:after="0" w:line="276" w:lineRule="auto"/>
        <w:rPr>
          <w:rFonts w:ascii="Arial" w:eastAsia="Calibri" w:hAnsi="Arial" w:cs="Arial"/>
          <w:noProof/>
        </w:rPr>
      </w:pPr>
    </w:p>
    <w:p w14:paraId="4B4387DA" w14:textId="77777777" w:rsidR="008B6EF7" w:rsidRPr="008B6EF7" w:rsidRDefault="008B6EF7" w:rsidP="008B6EF7">
      <w:pPr>
        <w:numPr>
          <w:ilvl w:val="12"/>
          <w:numId w:val="0"/>
        </w:numPr>
        <w:spacing w:after="0" w:line="276" w:lineRule="auto"/>
        <w:jc w:val="center"/>
        <w:rPr>
          <w:rFonts w:ascii="Arial" w:eastAsia="Calibri" w:hAnsi="Arial" w:cs="Arial"/>
          <w:noProof/>
        </w:rPr>
      </w:pPr>
      <w:r w:rsidRPr="008B6EF7">
        <w:rPr>
          <w:rFonts w:ascii="Arial" w:eastAsia="Calibri" w:hAnsi="Arial" w:cs="Arial"/>
          <w:noProof/>
        </w:rPr>
        <w:t>Članak 66.d</w:t>
      </w:r>
    </w:p>
    <w:p w14:paraId="78BFA383" w14:textId="77777777" w:rsidR="008B6EF7" w:rsidRPr="008B6EF7" w:rsidRDefault="008B6EF7" w:rsidP="008B6EF7">
      <w:pPr>
        <w:numPr>
          <w:ilvl w:val="12"/>
          <w:numId w:val="0"/>
        </w:numPr>
        <w:spacing w:after="0" w:line="276" w:lineRule="auto"/>
        <w:jc w:val="center"/>
        <w:rPr>
          <w:rFonts w:ascii="Arial" w:eastAsia="Calibri" w:hAnsi="Arial" w:cs="Arial"/>
          <w:noProof/>
        </w:rPr>
      </w:pPr>
    </w:p>
    <w:p w14:paraId="6AF0D950" w14:textId="77777777" w:rsidR="008B6EF7" w:rsidRPr="008B6EF7" w:rsidRDefault="008B6EF7" w:rsidP="008B6EF7">
      <w:pPr>
        <w:spacing w:after="0" w:line="276" w:lineRule="auto"/>
        <w:jc w:val="both"/>
        <w:rPr>
          <w:rFonts w:ascii="Arial" w:eastAsia="Arial" w:hAnsi="Arial" w:cs="Arial"/>
          <w:bCs/>
          <w:lang w:eastAsia="hr-HR"/>
        </w:rPr>
      </w:pPr>
      <w:r w:rsidRPr="008B6EF7">
        <w:rPr>
          <w:rFonts w:ascii="Arial" w:eastAsia="Arial" w:hAnsi="Arial" w:cs="Arial"/>
          <w:lang w:eastAsia="hr-HR"/>
        </w:rPr>
        <w:t>(1)</w:t>
      </w:r>
      <w:r w:rsidRPr="008B6EF7">
        <w:rPr>
          <w:rFonts w:ascii="Arial" w:eastAsia="Arial" w:hAnsi="Arial" w:cs="Arial"/>
          <w:b/>
          <w:lang w:eastAsia="hr-HR"/>
        </w:rPr>
        <w:t xml:space="preserve"> Spomenička ili sakralna obilježja </w:t>
      </w:r>
      <w:r w:rsidRPr="008B6EF7">
        <w:rPr>
          <w:rFonts w:ascii="Arial" w:eastAsia="Arial" w:hAnsi="Arial" w:cs="Arial"/>
          <w:bCs/>
          <w:lang w:eastAsia="hr-HR"/>
        </w:rPr>
        <w:t>kao što su kapelice, raspela i slično mogu se izvoditi sukladno odluci nadležnog tijela jedinice lokalne samouprave prema propisima kojima se uređuje komunalno gospodarstvo, na javnoj površini, uz ceste i puteve, na način da ne ometaju preglednost na njima i ne ugrožavaju promet.</w:t>
      </w:r>
    </w:p>
    <w:p w14:paraId="34CDD4AA" w14:textId="77777777" w:rsidR="008B6EF7" w:rsidRPr="008B6EF7" w:rsidRDefault="008B6EF7" w:rsidP="008B6EF7">
      <w:pPr>
        <w:spacing w:after="0" w:line="276" w:lineRule="auto"/>
        <w:ind w:firstLine="720"/>
        <w:jc w:val="both"/>
        <w:rPr>
          <w:rFonts w:ascii="Arial" w:eastAsia="Arial" w:hAnsi="Arial" w:cs="Arial"/>
          <w:bCs/>
          <w:lang w:eastAsia="hr-HR"/>
        </w:rPr>
      </w:pPr>
    </w:p>
    <w:p w14:paraId="5764484F" w14:textId="77777777" w:rsidR="008B6EF7" w:rsidRPr="008B6EF7" w:rsidRDefault="008B6EF7" w:rsidP="008B6EF7">
      <w:pPr>
        <w:spacing w:after="0" w:line="276" w:lineRule="auto"/>
        <w:jc w:val="both"/>
        <w:rPr>
          <w:rFonts w:ascii="Arial" w:eastAsia="Arial" w:hAnsi="Arial" w:cs="Arial"/>
          <w:bCs/>
          <w:lang w:eastAsia="hr-HR"/>
        </w:rPr>
      </w:pPr>
      <w:r w:rsidRPr="008B6EF7">
        <w:rPr>
          <w:rFonts w:ascii="Arial" w:eastAsia="Arial" w:hAnsi="Arial" w:cs="Arial"/>
          <w:bCs/>
          <w:lang w:eastAsia="hr-HR"/>
        </w:rPr>
        <w:t>(2) Dozvoljene tlocrtne površine ovih građevina su do 12,0 m</w:t>
      </w:r>
      <w:r w:rsidRPr="008B6EF7">
        <w:rPr>
          <w:rFonts w:ascii="Arial" w:eastAsia="Arial" w:hAnsi="Arial" w:cs="Arial"/>
          <w:bCs/>
          <w:vertAlign w:val="superscript"/>
          <w:lang w:eastAsia="hr-HR"/>
        </w:rPr>
        <w:t>2</w:t>
      </w:r>
      <w:r w:rsidRPr="008B6EF7">
        <w:rPr>
          <w:rFonts w:ascii="Arial" w:eastAsia="Arial" w:hAnsi="Arial" w:cs="Arial"/>
          <w:b/>
          <w:lang w:eastAsia="hr-HR"/>
        </w:rPr>
        <w:t xml:space="preserve"> </w:t>
      </w:r>
      <w:r w:rsidRPr="008B6EF7">
        <w:rPr>
          <w:rFonts w:ascii="Arial" w:eastAsia="Arial" w:hAnsi="Arial" w:cs="Arial"/>
          <w:bCs/>
          <w:lang w:eastAsia="hr-HR"/>
        </w:rPr>
        <w:t>i visine do 4,0 m od razine okolnog tla, a više od 4,0 m uz izjavu ovlaštenog inženjera građevinarstva da spomeničko, odnosno sakralno obilježje ispunjava temeljni zahtjev mehaničke otpornosti i stabilnosti.</w:t>
      </w:r>
      <w:r w:rsidRPr="008B6EF7">
        <w:rPr>
          <w:rFonts w:ascii="Arial" w:eastAsia="Times New Roman" w:hAnsi="Arial" w:cs="Arial"/>
          <w:sz w:val="24"/>
          <w:szCs w:val="24"/>
          <w:lang w:eastAsia="hr-HR"/>
        </w:rPr>
        <w:t xml:space="preserve"> </w:t>
      </w:r>
    </w:p>
    <w:p w14:paraId="3D36F4A3" w14:textId="77777777" w:rsidR="008B6EF7" w:rsidRPr="008B6EF7" w:rsidRDefault="008B6EF7" w:rsidP="008B6EF7">
      <w:pPr>
        <w:spacing w:after="0" w:line="276" w:lineRule="auto"/>
        <w:ind w:firstLine="720"/>
        <w:jc w:val="both"/>
        <w:rPr>
          <w:rFonts w:ascii="Arial" w:eastAsia="Arial" w:hAnsi="Arial" w:cs="Arial"/>
          <w:bCs/>
          <w:lang w:eastAsia="hr-HR"/>
        </w:rPr>
      </w:pPr>
    </w:p>
    <w:p w14:paraId="0053E750" w14:textId="631453E8" w:rsidR="008B6EF7" w:rsidRPr="008B6EF7" w:rsidRDefault="008B6EF7" w:rsidP="008B6EF7">
      <w:pPr>
        <w:spacing w:after="0" w:line="276" w:lineRule="auto"/>
        <w:jc w:val="both"/>
        <w:rPr>
          <w:rFonts w:ascii="Arial" w:eastAsia="Arial" w:hAnsi="Arial" w:cs="Arial"/>
          <w:bCs/>
          <w:lang w:eastAsia="hr-HR"/>
        </w:rPr>
      </w:pPr>
      <w:r w:rsidRPr="008B6EF7">
        <w:rPr>
          <w:rFonts w:ascii="Arial" w:eastAsia="Arial" w:hAnsi="Arial" w:cs="Arial"/>
          <w:bCs/>
          <w:lang w:eastAsia="hr-HR"/>
        </w:rPr>
        <w:t>(3) Spomenička ili sakralna obilježja oblikovanjem i korištenim materijalima trebaju se uklapati u prostor u kojem se izvode.“.</w:t>
      </w:r>
    </w:p>
    <w:p w14:paraId="187FA1A9" w14:textId="3A99AA3A" w:rsidR="008B6EF7" w:rsidRDefault="008B6EF7" w:rsidP="008B6EF7">
      <w:pPr>
        <w:spacing w:after="0"/>
        <w:jc w:val="both"/>
        <w:rPr>
          <w:rFonts w:ascii="Arial" w:hAnsi="Arial" w:cs="Arial"/>
        </w:rPr>
      </w:pPr>
    </w:p>
    <w:p w14:paraId="6E7C65C4" w14:textId="30032F24" w:rsidR="008B6EF7" w:rsidRDefault="008B6EF7" w:rsidP="008B6EF7">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97.</w:t>
      </w:r>
    </w:p>
    <w:p w14:paraId="3424451E" w14:textId="22059CCA" w:rsidR="008B6EF7" w:rsidRDefault="008B6EF7" w:rsidP="008B6EF7">
      <w:pPr>
        <w:spacing w:after="0"/>
        <w:jc w:val="both"/>
        <w:rPr>
          <w:rFonts w:ascii="Arial" w:hAnsi="Arial" w:cs="Arial"/>
        </w:rPr>
      </w:pPr>
    </w:p>
    <w:p w14:paraId="4C5CB797" w14:textId="620A0042" w:rsidR="000308E0" w:rsidRDefault="000308E0" w:rsidP="008B6EF7">
      <w:pPr>
        <w:spacing w:after="0"/>
        <w:jc w:val="both"/>
        <w:rPr>
          <w:rFonts w:ascii="Arial" w:hAnsi="Arial" w:cs="Arial"/>
        </w:rPr>
      </w:pPr>
      <w:r>
        <w:rPr>
          <w:rFonts w:ascii="Arial" w:hAnsi="Arial" w:cs="Arial"/>
        </w:rPr>
        <w:tab/>
        <w:t>U članku 67. stavak 1. mijenja se i glasi:</w:t>
      </w:r>
    </w:p>
    <w:p w14:paraId="34B8DFAF" w14:textId="336A1225" w:rsidR="000308E0" w:rsidRDefault="000308E0" w:rsidP="008B6EF7">
      <w:pPr>
        <w:spacing w:after="0"/>
        <w:jc w:val="both"/>
        <w:rPr>
          <w:rFonts w:ascii="Arial" w:hAnsi="Arial" w:cs="Arial"/>
        </w:rPr>
      </w:pPr>
    </w:p>
    <w:p w14:paraId="239E0D45" w14:textId="1634C836" w:rsidR="000308E0" w:rsidRPr="000308E0" w:rsidRDefault="000308E0" w:rsidP="000308E0">
      <w:pPr>
        <w:tabs>
          <w:tab w:val="left" w:pos="426"/>
        </w:tabs>
        <w:spacing w:after="0" w:line="300" w:lineRule="exact"/>
        <w:jc w:val="both"/>
        <w:rPr>
          <w:rFonts w:ascii="Arial" w:eastAsia="Times New Roman" w:hAnsi="Arial" w:cs="Arial"/>
          <w:snapToGrid w:val="0"/>
        </w:rPr>
      </w:pPr>
      <w:r w:rsidRPr="000308E0">
        <w:rPr>
          <w:rFonts w:ascii="Arial" w:eastAsia="Times New Roman" w:hAnsi="Arial" w:cs="Arial"/>
          <w:snapToGrid w:val="0"/>
        </w:rPr>
        <w:t>„(1) Prostornim planom osigurani su uvjeti za smještaj gospodarskih sadržaja i to:</w:t>
      </w:r>
    </w:p>
    <w:p w14:paraId="016FC306" w14:textId="77777777" w:rsidR="000308E0" w:rsidRPr="000308E0" w:rsidRDefault="000308E0" w:rsidP="00D72ABE">
      <w:pPr>
        <w:numPr>
          <w:ilvl w:val="0"/>
          <w:numId w:val="96"/>
        </w:numPr>
        <w:tabs>
          <w:tab w:val="left" w:pos="426"/>
        </w:tabs>
        <w:spacing w:after="0" w:line="300" w:lineRule="exact"/>
        <w:ind w:hanging="294"/>
        <w:jc w:val="both"/>
        <w:rPr>
          <w:rFonts w:ascii="Arial" w:eastAsia="Times New Roman" w:hAnsi="Arial" w:cs="Arial"/>
          <w:snapToGrid w:val="0"/>
        </w:rPr>
      </w:pPr>
      <w:r w:rsidRPr="000308E0">
        <w:rPr>
          <w:rFonts w:ascii="Arial" w:eastAsia="Times New Roman" w:hAnsi="Arial" w:cs="Arial"/>
          <w:snapToGrid w:val="0"/>
        </w:rPr>
        <w:lastRenderedPageBreak/>
        <w:t>u građevinskim područjima naselja</w:t>
      </w:r>
      <w:r w:rsidRPr="000308E0">
        <w:rPr>
          <w:rFonts w:ascii="Trebuchet MS" w:eastAsia="Times New Roman" w:hAnsi="Trebuchet MS" w:cs="Arial"/>
          <w:sz w:val="20"/>
          <w:szCs w:val="20"/>
          <w:lang w:eastAsia="hr-HR"/>
        </w:rPr>
        <w:t xml:space="preserve"> </w:t>
      </w:r>
      <w:r w:rsidRPr="000308E0">
        <w:rPr>
          <w:rFonts w:ascii="Arial" w:eastAsia="Times New Roman" w:hAnsi="Arial" w:cs="Arial"/>
          <w:lang w:eastAsia="hr-HR"/>
        </w:rPr>
        <w:t>i izdvojenim dijelovima građevinskog područja naselja</w:t>
      </w:r>
      <w:r w:rsidRPr="000308E0">
        <w:rPr>
          <w:rFonts w:ascii="Arial" w:eastAsia="Times New Roman" w:hAnsi="Arial" w:cs="Arial"/>
          <w:snapToGrid w:val="0"/>
        </w:rPr>
        <w:t>,</w:t>
      </w:r>
    </w:p>
    <w:p w14:paraId="37995E13" w14:textId="77777777" w:rsidR="000308E0" w:rsidRPr="000308E0" w:rsidRDefault="000308E0" w:rsidP="00D72ABE">
      <w:pPr>
        <w:numPr>
          <w:ilvl w:val="0"/>
          <w:numId w:val="96"/>
        </w:numPr>
        <w:tabs>
          <w:tab w:val="left" w:pos="426"/>
        </w:tabs>
        <w:spacing w:after="0" w:line="300" w:lineRule="exact"/>
        <w:ind w:hanging="294"/>
        <w:jc w:val="both"/>
        <w:rPr>
          <w:rFonts w:ascii="Arial" w:eastAsia="Times New Roman" w:hAnsi="Arial" w:cs="Arial"/>
          <w:snapToGrid w:val="0"/>
        </w:rPr>
      </w:pPr>
      <w:r w:rsidRPr="000308E0">
        <w:rPr>
          <w:rFonts w:ascii="Arial" w:eastAsia="Times New Roman" w:hAnsi="Arial" w:cs="Arial"/>
        </w:rPr>
        <w:t>izdvojenom građevinskom području izvan naselja,</w:t>
      </w:r>
    </w:p>
    <w:p w14:paraId="11BACEC8" w14:textId="16C2BAA6" w:rsidR="000308E0" w:rsidRPr="000308E0" w:rsidRDefault="000308E0" w:rsidP="00D72ABE">
      <w:pPr>
        <w:numPr>
          <w:ilvl w:val="0"/>
          <w:numId w:val="96"/>
        </w:numPr>
        <w:tabs>
          <w:tab w:val="left" w:pos="426"/>
        </w:tabs>
        <w:spacing w:after="0" w:line="300" w:lineRule="exact"/>
        <w:ind w:hanging="294"/>
        <w:jc w:val="both"/>
        <w:rPr>
          <w:rFonts w:ascii="Arial" w:eastAsia="Times New Roman" w:hAnsi="Arial" w:cs="Arial"/>
          <w:snapToGrid w:val="0"/>
        </w:rPr>
      </w:pPr>
      <w:r w:rsidRPr="000308E0">
        <w:rPr>
          <w:rFonts w:ascii="Arial" w:eastAsia="Times New Roman" w:hAnsi="Arial" w:cs="Arial"/>
        </w:rPr>
        <w:t>izvan građevinskog područja.“.</w:t>
      </w:r>
    </w:p>
    <w:p w14:paraId="0746D98E" w14:textId="477F1D8A" w:rsidR="000308E0" w:rsidRDefault="000308E0" w:rsidP="008B6EF7">
      <w:pPr>
        <w:spacing w:after="0"/>
        <w:jc w:val="both"/>
        <w:rPr>
          <w:rFonts w:ascii="Arial" w:hAnsi="Arial" w:cs="Arial"/>
        </w:rPr>
      </w:pPr>
    </w:p>
    <w:p w14:paraId="2A3AC247" w14:textId="36167958" w:rsidR="000308E0" w:rsidRDefault="000308E0" w:rsidP="000308E0">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98.</w:t>
      </w:r>
    </w:p>
    <w:p w14:paraId="729D098D" w14:textId="356D0100" w:rsidR="000308E0" w:rsidRDefault="000308E0" w:rsidP="008B6EF7">
      <w:pPr>
        <w:spacing w:after="0"/>
        <w:jc w:val="both"/>
        <w:rPr>
          <w:rFonts w:ascii="Arial" w:hAnsi="Arial" w:cs="Arial"/>
        </w:rPr>
      </w:pPr>
    </w:p>
    <w:p w14:paraId="4E1209CA" w14:textId="51C54956" w:rsidR="008A3948" w:rsidRDefault="008A3948" w:rsidP="008A3948">
      <w:pPr>
        <w:autoSpaceDE w:val="0"/>
        <w:autoSpaceDN w:val="0"/>
        <w:adjustRightInd w:val="0"/>
        <w:spacing w:after="0"/>
        <w:ind w:right="1"/>
        <w:jc w:val="both"/>
        <w:rPr>
          <w:rFonts w:ascii="Arial" w:hAnsi="Arial" w:cs="Arial"/>
        </w:rPr>
      </w:pPr>
      <w:r>
        <w:rPr>
          <w:rFonts w:ascii="Arial" w:hAnsi="Arial" w:cs="Arial"/>
        </w:rPr>
        <w:tab/>
        <w:t>Članak 68. mijenja se i glasi:</w:t>
      </w:r>
    </w:p>
    <w:p w14:paraId="189B47A1" w14:textId="77777777" w:rsidR="008A3948" w:rsidRDefault="008A3948" w:rsidP="008A3948">
      <w:pPr>
        <w:autoSpaceDE w:val="0"/>
        <w:autoSpaceDN w:val="0"/>
        <w:adjustRightInd w:val="0"/>
        <w:spacing w:after="0"/>
        <w:ind w:right="1"/>
        <w:jc w:val="both"/>
        <w:rPr>
          <w:rFonts w:ascii="Arial" w:hAnsi="Arial" w:cs="Arial"/>
        </w:rPr>
      </w:pPr>
    </w:p>
    <w:p w14:paraId="43C11A3C" w14:textId="79BE574F" w:rsidR="008A3948" w:rsidRPr="00332F22" w:rsidRDefault="008A3948" w:rsidP="008A3948">
      <w:pPr>
        <w:autoSpaceDE w:val="0"/>
        <w:autoSpaceDN w:val="0"/>
        <w:adjustRightInd w:val="0"/>
        <w:spacing w:after="0"/>
        <w:ind w:right="1"/>
        <w:jc w:val="both"/>
        <w:rPr>
          <w:rFonts w:ascii="Arial" w:eastAsia="Calibri" w:hAnsi="Arial" w:cs="Arial"/>
          <w:noProof/>
        </w:rPr>
      </w:pPr>
      <w:r w:rsidRPr="00332F22">
        <w:rPr>
          <w:rFonts w:ascii="Arial" w:hAnsi="Arial" w:cs="Arial"/>
        </w:rPr>
        <w:t>„</w:t>
      </w:r>
      <w:r w:rsidRPr="00332F22">
        <w:rPr>
          <w:rFonts w:ascii="Arial" w:eastAsia="Calibri" w:hAnsi="Arial" w:cs="Arial"/>
          <w:noProof/>
        </w:rPr>
        <w:t xml:space="preserve">(1) Pod gospodarskom namjenom podrazumijeva se zona u kojoj je moguća gradnja proizvodnih i poslovnih građevina. </w:t>
      </w:r>
    </w:p>
    <w:p w14:paraId="621852C7" w14:textId="77777777" w:rsidR="008A3948" w:rsidRPr="008A3948" w:rsidRDefault="008A3948" w:rsidP="008A3948">
      <w:pPr>
        <w:autoSpaceDE w:val="0"/>
        <w:autoSpaceDN w:val="0"/>
        <w:adjustRightInd w:val="0"/>
        <w:spacing w:after="0" w:line="276" w:lineRule="auto"/>
        <w:ind w:right="1"/>
        <w:jc w:val="both"/>
        <w:rPr>
          <w:rFonts w:ascii="Arial" w:eastAsia="Calibri" w:hAnsi="Arial" w:cs="Arial"/>
          <w:strike/>
          <w:noProof/>
        </w:rPr>
      </w:pPr>
    </w:p>
    <w:p w14:paraId="5A2C741C" w14:textId="77777777" w:rsidR="008A3948" w:rsidRPr="008A3948" w:rsidRDefault="008A3948" w:rsidP="008A3948">
      <w:pPr>
        <w:autoSpaceDE w:val="0"/>
        <w:autoSpaceDN w:val="0"/>
        <w:adjustRightInd w:val="0"/>
        <w:spacing w:after="0" w:line="276" w:lineRule="auto"/>
        <w:ind w:right="1"/>
        <w:jc w:val="both"/>
        <w:rPr>
          <w:rFonts w:ascii="Arial" w:eastAsia="Calibri" w:hAnsi="Arial" w:cs="Arial"/>
          <w:noProof/>
        </w:rPr>
      </w:pPr>
      <w:r w:rsidRPr="008A3948">
        <w:rPr>
          <w:rFonts w:ascii="Arial" w:eastAsia="Calibri" w:hAnsi="Arial" w:cs="Arial"/>
          <w:noProof/>
        </w:rPr>
        <w:t>(2) Na površinama gospodarske namjene, unutar građevinskog područja naselja, izdvojenim dijelovima građevinskog područja naselja i na izdvojenom građevinskom području izvan naselja, dozvoljeno je gospodarenje otpadom te je dozvoljena gradnja građevina za gospodarenje otpadom od lokalnog značaja.</w:t>
      </w:r>
    </w:p>
    <w:p w14:paraId="766F2B83" w14:textId="77777777" w:rsidR="008A3948" w:rsidRPr="008A3948" w:rsidRDefault="008A3948" w:rsidP="008A3948">
      <w:pPr>
        <w:autoSpaceDE w:val="0"/>
        <w:autoSpaceDN w:val="0"/>
        <w:adjustRightInd w:val="0"/>
        <w:spacing w:after="0" w:line="276" w:lineRule="auto"/>
        <w:ind w:right="1"/>
        <w:jc w:val="both"/>
        <w:rPr>
          <w:rFonts w:ascii="Arial" w:eastAsia="Calibri" w:hAnsi="Arial" w:cs="Arial"/>
          <w:noProof/>
        </w:rPr>
      </w:pPr>
    </w:p>
    <w:p w14:paraId="21E53C86" w14:textId="77777777" w:rsidR="008A3948" w:rsidRPr="008A3948" w:rsidRDefault="008A3948" w:rsidP="008A3948">
      <w:pPr>
        <w:spacing w:after="0" w:line="276" w:lineRule="auto"/>
        <w:jc w:val="both"/>
        <w:rPr>
          <w:rFonts w:ascii="Arial" w:eastAsia="Times New Roman" w:hAnsi="Arial" w:cs="Arial"/>
          <w:sz w:val="24"/>
          <w:szCs w:val="24"/>
          <w:lang w:eastAsia="hr-HR"/>
        </w:rPr>
      </w:pPr>
      <w:r w:rsidRPr="008A3948">
        <w:rPr>
          <w:rFonts w:ascii="Arial" w:eastAsia="Arial" w:hAnsi="Arial" w:cs="Arial"/>
          <w:lang w:eastAsia="hr-HR"/>
        </w:rPr>
        <w:t xml:space="preserve">(3) Na površinama gospodarske namjene - proizvodne i poslovne namjene dozvoljeno je graditi infrastrukturne građevine, sukladno odredbama iz poglavlja 5. ove Odluke, te smjestiti postrojenja za proizvodnju energije korištenjem sunčeve energije kao obnovljivog izvora, postavljanjem neintegriranih solarnih elektrana (samostalnih fotonaponskih ćelija na stupovima) te </w:t>
      </w:r>
      <w:proofErr w:type="spellStart"/>
      <w:r w:rsidRPr="008A3948">
        <w:rPr>
          <w:rFonts w:ascii="Arial" w:eastAsia="Arial" w:hAnsi="Arial" w:cs="Arial"/>
          <w:lang w:eastAsia="hr-HR"/>
        </w:rPr>
        <w:t>tracking</w:t>
      </w:r>
      <w:proofErr w:type="spellEnd"/>
      <w:r w:rsidRPr="008A3948">
        <w:rPr>
          <w:rFonts w:ascii="Arial" w:eastAsia="Arial" w:hAnsi="Arial" w:cs="Arial"/>
          <w:lang w:eastAsia="hr-HR"/>
        </w:rPr>
        <w:t xml:space="preserve"> sustava, sukladno člancima 91.c, 91.d ove Odluke.</w:t>
      </w:r>
    </w:p>
    <w:p w14:paraId="724FA4F0" w14:textId="77777777" w:rsidR="008A3948" w:rsidRPr="008A3948" w:rsidRDefault="008A3948" w:rsidP="008A3948">
      <w:pPr>
        <w:autoSpaceDE w:val="0"/>
        <w:autoSpaceDN w:val="0"/>
        <w:adjustRightInd w:val="0"/>
        <w:spacing w:after="0" w:line="276" w:lineRule="auto"/>
        <w:ind w:right="1"/>
        <w:jc w:val="both"/>
        <w:rPr>
          <w:rFonts w:ascii="Arial" w:eastAsia="Calibri" w:hAnsi="Arial" w:cs="Arial"/>
          <w:noProof/>
        </w:rPr>
      </w:pPr>
    </w:p>
    <w:p w14:paraId="7477773B" w14:textId="33DF0FE5" w:rsidR="008A3948" w:rsidRPr="008A3948" w:rsidRDefault="008A3948" w:rsidP="008A3948">
      <w:pPr>
        <w:autoSpaceDE w:val="0"/>
        <w:autoSpaceDN w:val="0"/>
        <w:adjustRightInd w:val="0"/>
        <w:spacing w:after="0" w:line="276" w:lineRule="auto"/>
        <w:jc w:val="both"/>
        <w:rPr>
          <w:rFonts w:ascii="Arial" w:eastAsia="Calibri" w:hAnsi="Arial" w:cs="Arial"/>
          <w:noProof/>
        </w:rPr>
      </w:pPr>
      <w:r w:rsidRPr="008A3948">
        <w:rPr>
          <w:rFonts w:ascii="Arial" w:eastAsia="Calibri" w:hAnsi="Arial" w:cs="Arial"/>
          <w:noProof/>
        </w:rPr>
        <w:t xml:space="preserve">(4) Na površini gospodarske namjene poduzetnička zona „Istok“ ovom Odlukom dozvoljava se smjestiti </w:t>
      </w:r>
      <w:r w:rsidRPr="008A3948">
        <w:rPr>
          <w:rFonts w:ascii="Arial" w:eastAsia="Calibri" w:hAnsi="Arial" w:cs="Arial"/>
          <w:noProof/>
          <w:lang w:val="da-DK"/>
        </w:rPr>
        <w:t>građevina za gospodarenje otpadom od lokalnog značaja, infrastrukturna građevina te</w:t>
      </w:r>
      <w:r w:rsidRPr="008A3948">
        <w:rPr>
          <w:rFonts w:ascii="Arial" w:eastAsia="Calibri" w:hAnsi="Arial" w:cs="Arial"/>
          <w:noProof/>
        </w:rPr>
        <w:t xml:space="preserve"> postrojenje za proizvodnju energije korištenjem sunčeve energije kao obnovljivog izvora,</w:t>
      </w:r>
      <w:r w:rsidRPr="008A3948">
        <w:rPr>
          <w:rFonts w:ascii="Arial" w:eastAsia="Arial" w:hAnsi="Arial" w:cs="Arial"/>
          <w:lang w:eastAsia="hr-HR"/>
        </w:rPr>
        <w:t xml:space="preserve"> postavljanjem neintegriranih solarnih elektrana (samostalnih fotonaponskih ćelija na stupovima)</w:t>
      </w:r>
      <w:r w:rsidRPr="008A3948">
        <w:rPr>
          <w:rFonts w:ascii="Arial" w:eastAsia="Calibri" w:hAnsi="Arial" w:cs="Arial"/>
          <w:noProof/>
        </w:rPr>
        <w:t xml:space="preserve"> iako u važećem DPU - u poduzetničke zone „Istok“, („Službeni glasnik Koprivničko-križevačke županije“ broj  1/04, 12/07, 4/08.  – ispravak i 8/11) to nije navedeno.</w:t>
      </w:r>
      <w:r w:rsidRPr="00332F22">
        <w:rPr>
          <w:rFonts w:ascii="Arial" w:eastAsia="Calibri" w:hAnsi="Arial" w:cs="Arial"/>
          <w:noProof/>
        </w:rPr>
        <w:t>“.</w:t>
      </w:r>
    </w:p>
    <w:p w14:paraId="31CC23F5" w14:textId="26260FF1" w:rsidR="008A3948" w:rsidRDefault="008A3948" w:rsidP="008B6EF7">
      <w:pPr>
        <w:spacing w:after="0"/>
        <w:jc w:val="both"/>
        <w:rPr>
          <w:rFonts w:ascii="Arial" w:hAnsi="Arial" w:cs="Arial"/>
        </w:rPr>
      </w:pPr>
    </w:p>
    <w:p w14:paraId="46D95B31" w14:textId="70DA6B41" w:rsidR="00332F22" w:rsidRDefault="00332F22" w:rsidP="00332F22">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99.</w:t>
      </w:r>
    </w:p>
    <w:p w14:paraId="00550DF1" w14:textId="065185AB" w:rsidR="008A3948" w:rsidRDefault="008A3948" w:rsidP="008B6EF7">
      <w:pPr>
        <w:spacing w:after="0"/>
        <w:jc w:val="both"/>
        <w:rPr>
          <w:rFonts w:ascii="Arial" w:hAnsi="Arial" w:cs="Arial"/>
        </w:rPr>
      </w:pPr>
    </w:p>
    <w:p w14:paraId="008197B7" w14:textId="71F9396F" w:rsidR="00332F22" w:rsidRDefault="00332F22" w:rsidP="008B6EF7">
      <w:pPr>
        <w:spacing w:after="0"/>
        <w:jc w:val="both"/>
        <w:rPr>
          <w:rFonts w:ascii="Arial" w:hAnsi="Arial" w:cs="Arial"/>
        </w:rPr>
      </w:pPr>
      <w:r>
        <w:rPr>
          <w:rFonts w:ascii="Arial" w:hAnsi="Arial" w:cs="Arial"/>
        </w:rPr>
        <w:tab/>
        <w:t xml:space="preserve">U članku 68.b iza stavka 4. dodaje se </w:t>
      </w:r>
      <w:r w:rsidR="00420E06">
        <w:rPr>
          <w:rFonts w:ascii="Arial" w:hAnsi="Arial" w:cs="Arial"/>
        </w:rPr>
        <w:t xml:space="preserve">novi </w:t>
      </w:r>
      <w:r>
        <w:rPr>
          <w:rFonts w:ascii="Arial" w:hAnsi="Arial" w:cs="Arial"/>
        </w:rPr>
        <w:t>stavak 5. koji glasi:</w:t>
      </w:r>
    </w:p>
    <w:p w14:paraId="22A1A4D5" w14:textId="2E3D34A8" w:rsidR="00332F22" w:rsidRDefault="00332F22" w:rsidP="008B6EF7">
      <w:pPr>
        <w:spacing w:after="0"/>
        <w:jc w:val="both"/>
        <w:rPr>
          <w:rFonts w:ascii="Arial" w:hAnsi="Arial" w:cs="Arial"/>
        </w:rPr>
      </w:pPr>
    </w:p>
    <w:p w14:paraId="0AC2D6D3" w14:textId="5E7B6BBF" w:rsidR="00332F22" w:rsidRPr="00332F22" w:rsidRDefault="00332F22" w:rsidP="00332F22">
      <w:pPr>
        <w:numPr>
          <w:ilvl w:val="12"/>
          <w:numId w:val="0"/>
        </w:numPr>
        <w:spacing w:after="0" w:line="276" w:lineRule="auto"/>
        <w:jc w:val="both"/>
        <w:rPr>
          <w:rFonts w:ascii="Arial" w:eastAsia="Calibri" w:hAnsi="Arial" w:cs="Arial"/>
          <w:noProof/>
        </w:rPr>
      </w:pPr>
      <w:r w:rsidRPr="00332F22">
        <w:rPr>
          <w:rFonts w:ascii="Arial" w:eastAsia="Calibri" w:hAnsi="Arial" w:cs="Arial"/>
          <w:noProof/>
        </w:rPr>
        <w:t xml:space="preserve">„(5) U sklopu benzinske postaje i ostalih građevina unutar površine gospodarska namjena - poslovna dozvoljava se odvijanje ugostiteljsko-turističkih djelatnosti. Način i uvjeti gradnje građevina i uređenja građevne čestice određuju se sukladno člancima 69.b ove Odluke.“. </w:t>
      </w:r>
    </w:p>
    <w:p w14:paraId="7D19CA20" w14:textId="44FC63FB" w:rsidR="00332F22" w:rsidRDefault="00332F22" w:rsidP="008B6EF7">
      <w:pPr>
        <w:spacing w:after="0"/>
        <w:jc w:val="both"/>
        <w:rPr>
          <w:rFonts w:ascii="Arial" w:hAnsi="Arial" w:cs="Arial"/>
        </w:rPr>
      </w:pPr>
    </w:p>
    <w:p w14:paraId="56C6686B" w14:textId="2F3F0D31" w:rsidR="00332F22" w:rsidRDefault="00332F22" w:rsidP="00332F22">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100.</w:t>
      </w:r>
    </w:p>
    <w:p w14:paraId="2194712C" w14:textId="21345EE3" w:rsidR="00332F22" w:rsidRDefault="00332F22" w:rsidP="008B6EF7">
      <w:pPr>
        <w:spacing w:after="0"/>
        <w:jc w:val="both"/>
        <w:rPr>
          <w:rFonts w:ascii="Arial" w:hAnsi="Arial" w:cs="Arial"/>
        </w:rPr>
      </w:pPr>
    </w:p>
    <w:p w14:paraId="7128F5B1" w14:textId="516FCE8C" w:rsidR="00332F22" w:rsidRDefault="00332F22" w:rsidP="008B6EF7">
      <w:pPr>
        <w:spacing w:after="0"/>
        <w:jc w:val="both"/>
        <w:rPr>
          <w:rFonts w:ascii="Arial" w:hAnsi="Arial" w:cs="Arial"/>
        </w:rPr>
      </w:pPr>
      <w:r>
        <w:rPr>
          <w:rFonts w:ascii="Arial" w:hAnsi="Arial" w:cs="Arial"/>
        </w:rPr>
        <w:tab/>
        <w:t>U članku 69.</w:t>
      </w:r>
      <w:r w:rsidR="00420E06">
        <w:rPr>
          <w:rFonts w:ascii="Arial" w:hAnsi="Arial" w:cs="Arial"/>
        </w:rPr>
        <w:t xml:space="preserve"> iza stavka 2. dodaje se novi stavak 3. koji glasi:</w:t>
      </w:r>
    </w:p>
    <w:p w14:paraId="27D0B5BB" w14:textId="0CD87E62" w:rsidR="00420E06" w:rsidRDefault="00420E06" w:rsidP="008B6EF7">
      <w:pPr>
        <w:spacing w:after="0"/>
        <w:jc w:val="both"/>
        <w:rPr>
          <w:rFonts w:ascii="Arial" w:hAnsi="Arial" w:cs="Arial"/>
        </w:rPr>
      </w:pPr>
    </w:p>
    <w:p w14:paraId="36A0B628" w14:textId="6EE154F1" w:rsidR="00420E06" w:rsidRPr="00420E06" w:rsidRDefault="00420E06" w:rsidP="00420E06">
      <w:pPr>
        <w:autoSpaceDE w:val="0"/>
        <w:autoSpaceDN w:val="0"/>
        <w:adjustRightInd w:val="0"/>
        <w:spacing w:after="0" w:line="276" w:lineRule="auto"/>
        <w:jc w:val="both"/>
        <w:rPr>
          <w:rFonts w:ascii="Arial" w:eastAsia="Calibri" w:hAnsi="Arial" w:cs="Arial"/>
          <w:noProof/>
        </w:rPr>
      </w:pPr>
      <w:r w:rsidRPr="00420E06">
        <w:rPr>
          <w:rFonts w:ascii="Arial" w:eastAsia="Calibri" w:hAnsi="Arial" w:cs="Arial"/>
          <w:noProof/>
          <w:lang w:val="da-DK"/>
        </w:rPr>
        <w:t>”(3) Iznimno od stavka 2. ovog članka, u poduzetničkoj zoni ”Istok” u Kloštru Podravskom, ovom Odlukom dozvoljava se smještaj građevina i postrojenja na način kako je određeno u članku 68. ove Odluke.”.</w:t>
      </w:r>
    </w:p>
    <w:p w14:paraId="687538F6" w14:textId="5C60B94F" w:rsidR="00420E06" w:rsidRDefault="00420E06" w:rsidP="008B6EF7">
      <w:pPr>
        <w:spacing w:after="0"/>
        <w:jc w:val="both"/>
        <w:rPr>
          <w:rFonts w:ascii="Arial" w:hAnsi="Arial" w:cs="Arial"/>
        </w:rPr>
      </w:pPr>
    </w:p>
    <w:p w14:paraId="141058B2" w14:textId="4D896AED" w:rsidR="00420E06" w:rsidRDefault="00420E06" w:rsidP="00420E06">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101.</w:t>
      </w:r>
    </w:p>
    <w:p w14:paraId="05B1E0F9" w14:textId="095ADB9D" w:rsidR="00420E06" w:rsidRDefault="00420E06" w:rsidP="008B6EF7">
      <w:pPr>
        <w:spacing w:after="0"/>
        <w:jc w:val="both"/>
        <w:rPr>
          <w:rFonts w:ascii="Arial" w:hAnsi="Arial" w:cs="Arial"/>
        </w:rPr>
      </w:pPr>
    </w:p>
    <w:p w14:paraId="3AFD971F" w14:textId="211CAEE5" w:rsidR="00B92278" w:rsidRPr="00B92278" w:rsidRDefault="00420E06" w:rsidP="00B92278">
      <w:pPr>
        <w:spacing w:after="0"/>
        <w:jc w:val="both"/>
        <w:rPr>
          <w:rFonts w:ascii="Arial" w:eastAsia="Times New Roman" w:hAnsi="Arial" w:cs="Arial"/>
          <w:szCs w:val="24"/>
          <w:lang w:eastAsia="hr-HR"/>
        </w:rPr>
      </w:pPr>
      <w:r w:rsidRPr="00B92278">
        <w:rPr>
          <w:rFonts w:ascii="Arial" w:hAnsi="Arial" w:cs="Arial"/>
        </w:rPr>
        <w:lastRenderedPageBreak/>
        <w:tab/>
        <w:t xml:space="preserve">U članku 69.b </w:t>
      </w:r>
      <w:r w:rsidR="00B92278" w:rsidRPr="00B92278">
        <w:rPr>
          <w:rFonts w:ascii="Arial" w:hAnsi="Arial" w:cs="Arial"/>
        </w:rPr>
        <w:t xml:space="preserve">stavak 1. </w:t>
      </w:r>
      <w:r w:rsidRPr="00B92278">
        <w:rPr>
          <w:rFonts w:ascii="Arial" w:hAnsi="Arial" w:cs="Arial"/>
        </w:rPr>
        <w:t>alineja</w:t>
      </w:r>
      <w:r w:rsidR="00B92278">
        <w:rPr>
          <w:rFonts w:ascii="Arial" w:hAnsi="Arial" w:cs="Arial"/>
        </w:rPr>
        <w:t xml:space="preserve"> koja glasi:</w:t>
      </w:r>
      <w:r w:rsidRPr="00B92278">
        <w:rPr>
          <w:rFonts w:ascii="Arial" w:hAnsi="Arial" w:cs="Arial"/>
        </w:rPr>
        <w:t xml:space="preserve"> </w:t>
      </w:r>
      <w:r w:rsidRPr="00B92278">
        <w:rPr>
          <w:rFonts w:ascii="Arial" w:eastAsia="Times New Roman" w:hAnsi="Arial" w:cs="Arial"/>
          <w:lang w:eastAsia="hr-HR"/>
        </w:rPr>
        <w:t xml:space="preserve">"- </w:t>
      </w:r>
      <w:r w:rsidRPr="00420E06">
        <w:rPr>
          <w:rFonts w:ascii="Arial" w:eastAsia="Times New Roman" w:hAnsi="Arial" w:cs="Arial"/>
          <w:b/>
          <w:bCs/>
          <w:lang w:eastAsia="hr-HR"/>
        </w:rPr>
        <w:t>udaljenost osnovne i pomoćne građevine na istoj čestici je min 4,0 m a iznimno i manje ako građevine čine jednu funkcionalnu cjelinu</w:t>
      </w:r>
      <w:r w:rsidRPr="00420E06">
        <w:rPr>
          <w:rFonts w:ascii="Arial" w:eastAsia="Times New Roman" w:hAnsi="Arial" w:cs="Arial"/>
          <w:lang w:eastAsia="hr-HR"/>
        </w:rPr>
        <w:t>,</w:t>
      </w:r>
      <w:r w:rsidRPr="00B92278">
        <w:rPr>
          <w:rFonts w:ascii="Arial" w:eastAsia="Times New Roman" w:hAnsi="Arial" w:cs="Arial"/>
          <w:lang w:eastAsia="hr-HR"/>
        </w:rPr>
        <w:t>“</w:t>
      </w:r>
      <w:r w:rsidRPr="00420E06">
        <w:rPr>
          <w:rFonts w:ascii="Arial" w:eastAsia="Times New Roman" w:hAnsi="Arial" w:cs="Arial"/>
          <w:szCs w:val="24"/>
          <w:lang w:eastAsia="hr-HR"/>
        </w:rPr>
        <w:t xml:space="preserve"> </w:t>
      </w:r>
      <w:r w:rsidR="00B92278" w:rsidRPr="00B92278">
        <w:rPr>
          <w:rFonts w:ascii="Arial" w:eastAsia="Times New Roman" w:hAnsi="Arial" w:cs="Arial"/>
          <w:szCs w:val="24"/>
          <w:lang w:eastAsia="hr-HR"/>
        </w:rPr>
        <w:t>mijenja se i glasi</w:t>
      </w:r>
      <w:r w:rsidR="00B92278">
        <w:rPr>
          <w:rFonts w:ascii="Arial" w:eastAsia="Times New Roman" w:hAnsi="Arial" w:cs="Arial"/>
          <w:szCs w:val="24"/>
          <w:lang w:eastAsia="hr-HR"/>
        </w:rPr>
        <w:t>:</w:t>
      </w:r>
      <w:r w:rsidR="00B92278" w:rsidRPr="00B92278">
        <w:rPr>
          <w:rFonts w:ascii="Arial" w:eastAsia="Times New Roman" w:hAnsi="Arial" w:cs="Arial"/>
          <w:szCs w:val="24"/>
          <w:lang w:eastAsia="hr-HR"/>
        </w:rPr>
        <w:t xml:space="preserve"> </w:t>
      </w:r>
      <w:r w:rsidR="00B92278" w:rsidRPr="00B92278">
        <w:rPr>
          <w:rFonts w:ascii="Arial" w:eastAsia="Times New Roman" w:hAnsi="Arial" w:cs="Arial"/>
          <w:b/>
          <w:bCs/>
          <w:szCs w:val="24"/>
          <w:lang w:eastAsia="hr-HR"/>
        </w:rPr>
        <w:t xml:space="preserve">„- </w:t>
      </w:r>
      <w:r w:rsidR="00B92278" w:rsidRPr="00B92278">
        <w:rPr>
          <w:rFonts w:ascii="Arial" w:eastAsia="Times New Roman" w:hAnsi="Arial" w:cs="Arial"/>
          <w:b/>
          <w:bCs/>
          <w:lang w:eastAsia="hr-HR"/>
        </w:rPr>
        <w:t>udaljenost osnovne i prateće odnosno pomoćne građevine na istoj građevnoj čestici je najmanje 3,0 m a iznimno i manje ako građevine čine jednu funkcionalnu cjelinu,</w:t>
      </w:r>
      <w:r w:rsidR="00B92278" w:rsidRPr="00B92278">
        <w:rPr>
          <w:rFonts w:ascii="Arial" w:eastAsia="Times New Roman" w:hAnsi="Arial" w:cs="Arial"/>
          <w:b/>
          <w:bCs/>
          <w:szCs w:val="24"/>
          <w:lang w:eastAsia="hr-HR"/>
        </w:rPr>
        <w:t xml:space="preserve"> uz uvjet poštivanja protupožarne zaštite sukladno zakonskoj regulativi zaštite od požara</w:t>
      </w:r>
      <w:r w:rsidR="00B92278" w:rsidRPr="00B92278">
        <w:rPr>
          <w:rFonts w:ascii="Arial" w:eastAsia="Times New Roman" w:hAnsi="Arial" w:cs="Arial"/>
          <w:szCs w:val="24"/>
          <w:lang w:eastAsia="hr-HR"/>
        </w:rPr>
        <w:t>,“.</w:t>
      </w:r>
    </w:p>
    <w:p w14:paraId="6F0C03E0" w14:textId="53B2FB5F" w:rsidR="00B92278" w:rsidRDefault="00B92278" w:rsidP="00420E06">
      <w:pPr>
        <w:spacing w:after="0"/>
        <w:jc w:val="both"/>
        <w:rPr>
          <w:rFonts w:ascii="Arial" w:hAnsi="Arial" w:cs="Arial"/>
        </w:rPr>
      </w:pPr>
    </w:p>
    <w:p w14:paraId="14624428" w14:textId="4CE68E6E" w:rsidR="00B92278" w:rsidRDefault="00B92278" w:rsidP="00420E06">
      <w:pPr>
        <w:spacing w:after="0"/>
        <w:jc w:val="both"/>
        <w:rPr>
          <w:rFonts w:ascii="Arial" w:hAnsi="Arial" w:cs="Arial"/>
        </w:rPr>
      </w:pPr>
      <w:r>
        <w:rPr>
          <w:rFonts w:ascii="Arial" w:hAnsi="Arial" w:cs="Arial"/>
        </w:rPr>
        <w:tab/>
        <w:t>U istom članku iza stavka 1. dodaje se novi stavak 2. koji glasi:</w:t>
      </w:r>
    </w:p>
    <w:p w14:paraId="43F2DEEA" w14:textId="7A959897" w:rsidR="00B92278" w:rsidRDefault="00B92278" w:rsidP="00420E06">
      <w:pPr>
        <w:spacing w:after="0"/>
        <w:jc w:val="both"/>
        <w:rPr>
          <w:rFonts w:ascii="Arial" w:hAnsi="Arial" w:cs="Arial"/>
        </w:rPr>
      </w:pPr>
    </w:p>
    <w:p w14:paraId="59B284D9" w14:textId="4543ECBE" w:rsidR="00B92278" w:rsidRPr="00B92278" w:rsidRDefault="00B92278" w:rsidP="00B92278">
      <w:pPr>
        <w:tabs>
          <w:tab w:val="left" w:pos="426"/>
        </w:tabs>
        <w:spacing w:after="0" w:line="300" w:lineRule="exact"/>
        <w:jc w:val="both"/>
        <w:rPr>
          <w:rFonts w:ascii="Arial" w:eastAsia="Times New Roman" w:hAnsi="Arial" w:cs="Arial"/>
          <w:snapToGrid w:val="0"/>
        </w:rPr>
      </w:pPr>
      <w:r w:rsidRPr="00B92278">
        <w:rPr>
          <w:rFonts w:ascii="Arial" w:eastAsia="Times New Roman" w:hAnsi="Arial" w:cs="Arial"/>
          <w:snapToGrid w:val="0"/>
        </w:rPr>
        <w:t>„(2) Ostali uvjeti</w:t>
      </w:r>
      <w:r w:rsidRPr="00B92278">
        <w:rPr>
          <w:rFonts w:ascii="Trebuchet MS" w:eastAsia="Times New Roman" w:hAnsi="Trebuchet MS" w:cs="Arial"/>
          <w:noProof/>
          <w:sz w:val="20"/>
          <w:szCs w:val="20"/>
          <w:lang w:val="en-AU" w:eastAsia="hr-HR"/>
        </w:rPr>
        <w:t xml:space="preserve"> </w:t>
      </w:r>
      <w:r w:rsidRPr="00B92278">
        <w:rPr>
          <w:rFonts w:ascii="Arial" w:eastAsia="Times New Roman" w:hAnsi="Arial" w:cs="Arial"/>
          <w:noProof/>
          <w:lang w:val="en-AU" w:eastAsia="hr-HR"/>
        </w:rPr>
        <w:t xml:space="preserve">uređenja građevne čestice i </w:t>
      </w:r>
      <w:r w:rsidRPr="00B92278">
        <w:rPr>
          <w:rFonts w:ascii="Arial" w:eastAsia="Times New Roman" w:hAnsi="Arial" w:cs="Arial"/>
          <w:noProof/>
          <w:snapToGrid w:val="0"/>
          <w:lang w:val="en-AU" w:eastAsia="hr-HR"/>
        </w:rPr>
        <w:t xml:space="preserve">gradnja građevina, </w:t>
      </w:r>
      <w:r w:rsidRPr="00B92278">
        <w:rPr>
          <w:rFonts w:ascii="Arial" w:eastAsia="Times New Roman" w:hAnsi="Arial" w:cs="Arial"/>
          <w:lang w:eastAsia="hr-HR"/>
        </w:rPr>
        <w:t>koji nisu određeni ovim člankom, određeni su u poglavlju 2.2.1.1. ove Odluke.“.</w:t>
      </w:r>
    </w:p>
    <w:p w14:paraId="580BD9E1" w14:textId="77777777" w:rsidR="00B92278" w:rsidRDefault="00B92278" w:rsidP="00420E06">
      <w:pPr>
        <w:spacing w:after="0"/>
        <w:jc w:val="both"/>
        <w:rPr>
          <w:rFonts w:ascii="Arial" w:hAnsi="Arial" w:cs="Arial"/>
        </w:rPr>
      </w:pPr>
    </w:p>
    <w:p w14:paraId="03F07CDF" w14:textId="78B505F8" w:rsidR="00B92278" w:rsidRDefault="00B92278" w:rsidP="00B92278">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102.</w:t>
      </w:r>
    </w:p>
    <w:p w14:paraId="775F9AAA" w14:textId="29BD655E" w:rsidR="00B92278" w:rsidRDefault="00B92278" w:rsidP="008B6EF7">
      <w:pPr>
        <w:spacing w:after="0"/>
        <w:jc w:val="both"/>
        <w:rPr>
          <w:rFonts w:ascii="Arial" w:hAnsi="Arial" w:cs="Arial"/>
        </w:rPr>
      </w:pPr>
    </w:p>
    <w:p w14:paraId="28F96886" w14:textId="77777777" w:rsidR="00214FFD" w:rsidRDefault="00B92278" w:rsidP="00214FFD">
      <w:pPr>
        <w:spacing w:after="0" w:line="240" w:lineRule="auto"/>
        <w:jc w:val="both"/>
        <w:rPr>
          <w:rFonts w:ascii="Arial" w:hAnsi="Arial" w:cs="Arial"/>
        </w:rPr>
      </w:pPr>
      <w:r>
        <w:rPr>
          <w:rFonts w:ascii="Arial" w:hAnsi="Arial" w:cs="Arial"/>
        </w:rPr>
        <w:tab/>
        <w:t>U članku 70.a</w:t>
      </w:r>
      <w:r w:rsidR="00214FFD">
        <w:rPr>
          <w:rFonts w:ascii="Arial" w:hAnsi="Arial" w:cs="Arial"/>
        </w:rPr>
        <w:t xml:space="preserve"> stavku 3. alineja 3. mijenja se i glasi: </w:t>
      </w:r>
    </w:p>
    <w:p w14:paraId="61E6997E" w14:textId="5C4D9FD4" w:rsidR="00B92278" w:rsidRDefault="00B92278" w:rsidP="00214FFD">
      <w:pPr>
        <w:spacing w:after="0" w:line="240" w:lineRule="auto"/>
        <w:jc w:val="both"/>
        <w:rPr>
          <w:rFonts w:ascii="Arial" w:hAnsi="Arial" w:cs="Arial"/>
        </w:rPr>
      </w:pPr>
      <w:r>
        <w:rPr>
          <w:rFonts w:ascii="Arial" w:hAnsi="Arial" w:cs="Arial"/>
        </w:rPr>
        <w:t xml:space="preserve"> </w:t>
      </w:r>
    </w:p>
    <w:p w14:paraId="1E6E8964" w14:textId="1AB63CF7" w:rsidR="00214FFD" w:rsidRPr="009F2893" w:rsidRDefault="00214FFD" w:rsidP="00214FFD">
      <w:pPr>
        <w:spacing w:after="200" w:line="240" w:lineRule="auto"/>
        <w:ind w:left="284" w:hanging="284"/>
        <w:contextualSpacing/>
        <w:jc w:val="both"/>
        <w:rPr>
          <w:rFonts w:ascii="Arial" w:eastAsia="Times New Roman" w:hAnsi="Arial" w:cs="Arial"/>
          <w:szCs w:val="24"/>
          <w:lang w:eastAsia="hr-HR"/>
        </w:rPr>
      </w:pPr>
      <w:r w:rsidRPr="009F2893">
        <w:rPr>
          <w:rFonts w:ascii="Arial" w:eastAsia="Times New Roman" w:hAnsi="Arial" w:cs="Arial"/>
          <w:szCs w:val="24"/>
          <w:lang w:eastAsia="hr-HR"/>
        </w:rPr>
        <w:t>„-  trgovački prostori i skladišni prostori za trgovinu i skladištenje proizvoda (trgovine i skladišta hrane, hladnjače, sušare, destilerije i slično),“.</w:t>
      </w:r>
    </w:p>
    <w:p w14:paraId="25330618" w14:textId="77777777" w:rsidR="008B6EF7" w:rsidRPr="008B6EF7" w:rsidRDefault="008B6EF7" w:rsidP="008B6EF7">
      <w:pPr>
        <w:spacing w:after="0"/>
        <w:jc w:val="both"/>
        <w:rPr>
          <w:rFonts w:ascii="Arial" w:hAnsi="Arial" w:cs="Arial"/>
        </w:rPr>
      </w:pPr>
    </w:p>
    <w:p w14:paraId="09B82D83" w14:textId="733491D5" w:rsidR="00214FFD" w:rsidRDefault="00214FFD" w:rsidP="00214FFD">
      <w:pPr>
        <w:spacing w:after="0"/>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103.</w:t>
      </w:r>
    </w:p>
    <w:p w14:paraId="36508637" w14:textId="42CB8E8A" w:rsidR="00916E63" w:rsidRDefault="00916E63" w:rsidP="009B6340">
      <w:pPr>
        <w:spacing w:after="0"/>
        <w:jc w:val="both"/>
        <w:rPr>
          <w:rFonts w:ascii="Arial" w:hAnsi="Arial" w:cs="Arial"/>
        </w:rPr>
      </w:pPr>
    </w:p>
    <w:p w14:paraId="7A27A8E1" w14:textId="2E6B2B0B" w:rsidR="00394F16" w:rsidRPr="00394F16" w:rsidRDefault="00214FFD" w:rsidP="00394F16">
      <w:pPr>
        <w:jc w:val="both"/>
        <w:rPr>
          <w:rFonts w:ascii="Arial" w:hAnsi="Arial" w:cs="Arial"/>
        </w:rPr>
      </w:pPr>
      <w:r>
        <w:rPr>
          <w:rFonts w:ascii="Arial" w:hAnsi="Arial" w:cs="Arial"/>
        </w:rPr>
        <w:tab/>
        <w:t>Iza članka 70.a dodaju se: podnaslov „</w:t>
      </w:r>
      <w:r>
        <w:rPr>
          <w:rFonts w:ascii="Arial" w:hAnsi="Arial" w:cs="Arial"/>
          <w:b/>
          <w:bCs/>
        </w:rPr>
        <w:t>Ugostiteljsko-turistička namjena</w:t>
      </w:r>
      <w:r>
        <w:rPr>
          <w:rFonts w:ascii="Arial" w:hAnsi="Arial" w:cs="Arial"/>
        </w:rPr>
        <w:t xml:space="preserve">“, članak 70.b, članak 70.c,  podnaslov </w:t>
      </w:r>
      <w:r w:rsidR="00394F16">
        <w:rPr>
          <w:rFonts w:ascii="Arial" w:hAnsi="Arial" w:cs="Arial"/>
        </w:rPr>
        <w:t>„</w:t>
      </w:r>
      <w:r w:rsidR="00394F16">
        <w:rPr>
          <w:rFonts w:ascii="Arial" w:hAnsi="Arial" w:cs="Arial"/>
          <w:b/>
          <w:bCs/>
        </w:rPr>
        <w:t>Ruralni turizam</w:t>
      </w:r>
      <w:r w:rsidR="00394F16">
        <w:rPr>
          <w:rFonts w:ascii="Arial" w:hAnsi="Arial" w:cs="Arial"/>
        </w:rPr>
        <w:t>“, članak 70.d, podnaslov „</w:t>
      </w:r>
      <w:r w:rsidR="00394F16">
        <w:rPr>
          <w:rFonts w:ascii="Arial" w:hAnsi="Arial" w:cs="Arial"/>
          <w:b/>
          <w:bCs/>
        </w:rPr>
        <w:t>Kamp</w:t>
      </w:r>
      <w:r w:rsidR="00394F16">
        <w:rPr>
          <w:rFonts w:ascii="Arial" w:hAnsi="Arial" w:cs="Arial"/>
        </w:rPr>
        <w:t>“, članak 70.e, podnaslov „</w:t>
      </w:r>
      <w:r w:rsidR="00394F16" w:rsidRPr="00394F16">
        <w:rPr>
          <w:rFonts w:ascii="Arial" w:hAnsi="Arial" w:cs="Arial"/>
          <w:b/>
          <w:bCs/>
          <w:snapToGrid w:val="0"/>
          <w:lang w:eastAsia="hr-HR"/>
        </w:rPr>
        <w:t>Gospodarske djelatnosti izvan građevinskog područja</w:t>
      </w:r>
      <w:r w:rsidR="00394F16">
        <w:rPr>
          <w:rFonts w:ascii="Arial" w:hAnsi="Arial" w:cs="Arial"/>
          <w:snapToGrid w:val="0"/>
          <w:lang w:eastAsia="hr-HR"/>
        </w:rPr>
        <w:t>“, koji glase:</w:t>
      </w:r>
    </w:p>
    <w:p w14:paraId="5CA80770" w14:textId="60DEA06F" w:rsidR="00394F16" w:rsidRPr="00394F16" w:rsidRDefault="00394F16" w:rsidP="00394F16">
      <w:pPr>
        <w:spacing w:after="0"/>
        <w:rPr>
          <w:rFonts w:ascii="Arial" w:hAnsi="Arial" w:cs="Arial"/>
          <w:b/>
          <w:bCs/>
          <w:lang w:eastAsia="hr-HR"/>
        </w:rPr>
      </w:pPr>
      <w:r>
        <w:rPr>
          <w:rFonts w:ascii="Arial" w:hAnsi="Arial" w:cs="Arial"/>
          <w:lang w:eastAsia="hr-HR"/>
        </w:rPr>
        <w:t>„</w:t>
      </w:r>
      <w:r w:rsidRPr="00394F16">
        <w:rPr>
          <w:rFonts w:ascii="Arial" w:hAnsi="Arial" w:cs="Arial"/>
          <w:b/>
          <w:bCs/>
          <w:lang w:eastAsia="hr-HR"/>
        </w:rPr>
        <w:t>Ugostiteljsko-turistička namjena</w:t>
      </w:r>
    </w:p>
    <w:p w14:paraId="35322B22" w14:textId="77777777" w:rsidR="00394F16" w:rsidRPr="00394F16" w:rsidRDefault="00394F16" w:rsidP="00394F16">
      <w:pPr>
        <w:tabs>
          <w:tab w:val="left" w:pos="426"/>
        </w:tabs>
        <w:spacing w:after="0" w:line="300" w:lineRule="exact"/>
        <w:jc w:val="center"/>
        <w:rPr>
          <w:rFonts w:ascii="Arial" w:eastAsia="Times New Roman" w:hAnsi="Arial" w:cs="Arial"/>
          <w:snapToGrid w:val="0"/>
          <w:sz w:val="20"/>
          <w:szCs w:val="20"/>
        </w:rPr>
      </w:pPr>
    </w:p>
    <w:p w14:paraId="60AD80DB" w14:textId="77777777" w:rsidR="00394F16" w:rsidRPr="00394F16" w:rsidRDefault="00394F16" w:rsidP="00394F16">
      <w:pPr>
        <w:tabs>
          <w:tab w:val="left" w:pos="426"/>
        </w:tabs>
        <w:spacing w:after="0" w:line="300" w:lineRule="exact"/>
        <w:jc w:val="center"/>
        <w:rPr>
          <w:rFonts w:ascii="Arial" w:eastAsia="Times New Roman" w:hAnsi="Arial" w:cs="Arial"/>
          <w:snapToGrid w:val="0"/>
        </w:rPr>
      </w:pPr>
      <w:r w:rsidRPr="00394F16">
        <w:rPr>
          <w:rFonts w:ascii="Arial" w:eastAsia="Times New Roman" w:hAnsi="Arial" w:cs="Arial"/>
          <w:snapToGrid w:val="0"/>
        </w:rPr>
        <w:t>Članak 70.b</w:t>
      </w:r>
    </w:p>
    <w:p w14:paraId="7B3532AA" w14:textId="77777777" w:rsidR="00394F16" w:rsidRPr="00394F16" w:rsidRDefault="00394F16" w:rsidP="00394F16">
      <w:pPr>
        <w:tabs>
          <w:tab w:val="left" w:pos="426"/>
        </w:tabs>
        <w:spacing w:after="0" w:line="300" w:lineRule="exact"/>
        <w:jc w:val="both"/>
        <w:rPr>
          <w:rFonts w:ascii="Arial" w:eastAsia="Times New Roman" w:hAnsi="Arial" w:cs="Arial"/>
          <w:snapToGrid w:val="0"/>
          <w:sz w:val="20"/>
          <w:szCs w:val="20"/>
        </w:rPr>
      </w:pPr>
    </w:p>
    <w:p w14:paraId="42E58D2F"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(1) Unutar građevinskog područja naselja i izdvojenim dijelovima građevinskog područja naselja na površinama ugostiteljsko-turističke namjene i na površinama pretežito stambene namjene te na izdvojenom građevinskom područja izvan naselja  mogu se smještati osnovne građevine gospodarske namjene – ugostiteljsko-turistička </w:t>
      </w:r>
      <w:r w:rsidRPr="00394F16">
        <w:rPr>
          <w:rFonts w:ascii="Arial" w:eastAsia="Calibri" w:hAnsi="Arial" w:cs="Arial"/>
          <w:bCs/>
          <w:noProof/>
        </w:rPr>
        <w:t>/oznaka T/,</w:t>
      </w:r>
      <w:r w:rsidRPr="00394F16">
        <w:rPr>
          <w:rFonts w:ascii="Arial" w:eastAsia="Calibri" w:hAnsi="Arial" w:cs="Arial"/>
          <w:noProof/>
        </w:rPr>
        <w:t xml:space="preserve"> te prateće i/ili pomoćne građevine u službi osnovne namjene. </w:t>
      </w:r>
    </w:p>
    <w:p w14:paraId="7B660D6D" w14:textId="77777777" w:rsidR="00394F16" w:rsidRPr="00394F16" w:rsidRDefault="00394F16" w:rsidP="00394F16">
      <w:pPr>
        <w:tabs>
          <w:tab w:val="left" w:pos="426"/>
        </w:tabs>
        <w:spacing w:after="0" w:line="300" w:lineRule="exact"/>
        <w:jc w:val="both"/>
        <w:rPr>
          <w:rFonts w:ascii="Arial" w:eastAsia="Times New Roman" w:hAnsi="Arial" w:cs="Arial"/>
          <w:snapToGrid w:val="0"/>
          <w:sz w:val="20"/>
          <w:szCs w:val="20"/>
        </w:rPr>
      </w:pPr>
    </w:p>
    <w:p w14:paraId="151E0822" w14:textId="77777777" w:rsidR="00394F16" w:rsidRPr="00394F16" w:rsidRDefault="00394F16" w:rsidP="00394F16">
      <w:pPr>
        <w:tabs>
          <w:tab w:val="left" w:pos="426"/>
        </w:tabs>
        <w:spacing w:after="0" w:line="300" w:lineRule="exact"/>
        <w:jc w:val="both"/>
        <w:rPr>
          <w:rFonts w:ascii="Arial" w:eastAsia="Times New Roman" w:hAnsi="Arial" w:cs="Arial"/>
          <w:snapToGrid w:val="0"/>
        </w:rPr>
      </w:pPr>
      <w:r w:rsidRPr="00394F16">
        <w:rPr>
          <w:rFonts w:ascii="Arial" w:eastAsia="Times New Roman" w:hAnsi="Arial" w:cs="Arial"/>
          <w:snapToGrid w:val="0"/>
        </w:rPr>
        <w:t>(2)</w:t>
      </w:r>
      <w:r w:rsidRPr="00394F16">
        <w:rPr>
          <w:rFonts w:ascii="Arial" w:eastAsia="Times New Roman" w:hAnsi="Arial" w:cs="Arial"/>
          <w:snapToGrid w:val="0"/>
        </w:rPr>
        <w:tab/>
        <w:t xml:space="preserve">Razvitak </w:t>
      </w:r>
      <w:r w:rsidRPr="00394F16">
        <w:rPr>
          <w:rFonts w:ascii="Arial" w:eastAsia="Times New Roman" w:hAnsi="Arial" w:cs="Arial"/>
          <w:bCs/>
        </w:rPr>
        <w:t>ugostiteljsko-turističke namjene</w:t>
      </w:r>
      <w:r w:rsidRPr="00394F16">
        <w:rPr>
          <w:rFonts w:ascii="Arial" w:eastAsia="Times New Roman" w:hAnsi="Arial" w:cs="Arial"/>
          <w:snapToGrid w:val="0"/>
        </w:rPr>
        <w:t>, s gledišta korištenja prostora i planiranja sadržaja u prostoru vezan je uz:</w:t>
      </w:r>
    </w:p>
    <w:p w14:paraId="3C2ACBCE"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sva građevinska područje naselja,</w:t>
      </w:r>
    </w:p>
    <w:p w14:paraId="50D9744D"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 xml:space="preserve">kulturno – povijesne lokalitete i manifestacije, </w:t>
      </w:r>
    </w:p>
    <w:p w14:paraId="414F9F57"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ruralni turizam,</w:t>
      </w:r>
    </w:p>
    <w:p w14:paraId="26A09FA1"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 xml:space="preserve">eko turizam, </w:t>
      </w:r>
    </w:p>
    <w:p w14:paraId="7B18A0DA"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područje vinograda i voćnjaka,</w:t>
      </w:r>
    </w:p>
    <w:p w14:paraId="7ADFC254"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lovni i ribolovni turizam,</w:t>
      </w:r>
    </w:p>
    <w:p w14:paraId="752F0986"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područja pogodna za odmor, sport i rekreaciju,</w:t>
      </w:r>
    </w:p>
    <w:p w14:paraId="288D4102" w14:textId="77777777" w:rsidR="00394F16" w:rsidRPr="00394F16" w:rsidRDefault="00394F16" w:rsidP="00D72ABE">
      <w:pPr>
        <w:numPr>
          <w:ilvl w:val="0"/>
          <w:numId w:val="97"/>
        </w:numPr>
        <w:tabs>
          <w:tab w:val="left" w:pos="709"/>
        </w:tabs>
        <w:spacing w:after="0" w:line="300" w:lineRule="exact"/>
        <w:ind w:hanging="294"/>
        <w:jc w:val="both"/>
        <w:rPr>
          <w:rFonts w:ascii="Arial" w:eastAsia="Times New Roman" w:hAnsi="Arial" w:cs="Arial"/>
          <w:snapToGrid w:val="0"/>
        </w:rPr>
      </w:pPr>
      <w:r w:rsidRPr="00394F16">
        <w:rPr>
          <w:rFonts w:ascii="Arial" w:eastAsia="Times New Roman" w:hAnsi="Arial" w:cs="Arial"/>
          <w:snapToGrid w:val="0"/>
        </w:rPr>
        <w:t>ostalo poljoprivredno tlo, šume i šumsko zemljište.</w:t>
      </w:r>
    </w:p>
    <w:p w14:paraId="4E03AFC9" w14:textId="77777777" w:rsidR="00394F16" w:rsidRPr="00394F16" w:rsidRDefault="00394F16" w:rsidP="00394F16">
      <w:pPr>
        <w:tabs>
          <w:tab w:val="left" w:pos="426"/>
        </w:tabs>
        <w:spacing w:after="0" w:line="300" w:lineRule="exact"/>
        <w:jc w:val="both"/>
        <w:rPr>
          <w:rFonts w:ascii="Arial" w:eastAsia="Times New Roman" w:hAnsi="Arial" w:cs="Arial"/>
          <w:snapToGrid w:val="0"/>
        </w:rPr>
      </w:pPr>
    </w:p>
    <w:p w14:paraId="7E7B857C" w14:textId="77777777" w:rsidR="00394F16" w:rsidRPr="00394F16" w:rsidRDefault="00394F16" w:rsidP="00394F16">
      <w:pPr>
        <w:tabs>
          <w:tab w:val="left" w:pos="426"/>
        </w:tabs>
        <w:spacing w:after="0" w:line="300" w:lineRule="exact"/>
        <w:jc w:val="both"/>
        <w:rPr>
          <w:rFonts w:ascii="Arial" w:eastAsia="Times New Roman" w:hAnsi="Arial" w:cs="Arial"/>
          <w:snapToGrid w:val="0"/>
        </w:rPr>
      </w:pPr>
      <w:r w:rsidRPr="00394F16">
        <w:rPr>
          <w:rFonts w:ascii="Arial" w:eastAsia="Times New Roman" w:hAnsi="Arial" w:cs="Arial"/>
          <w:snapToGrid w:val="0"/>
        </w:rPr>
        <w:t>(3)</w:t>
      </w:r>
      <w:r w:rsidRPr="00394F16">
        <w:rPr>
          <w:rFonts w:ascii="Arial" w:eastAsia="Times New Roman" w:hAnsi="Arial" w:cs="Arial"/>
          <w:snapToGrid w:val="0"/>
        </w:rPr>
        <w:tab/>
        <w:t>Uređenje i izgradnju odgovarajućih sadržaja potrebno je planirati i provoditi tako da se u najvećoj mogućoj mjeri očuva izvorna vrijednost prirodnog i kulturno-povijesnog okruženja.</w:t>
      </w:r>
    </w:p>
    <w:p w14:paraId="63BCF396" w14:textId="77777777" w:rsidR="00394F16" w:rsidRPr="00394F16" w:rsidRDefault="00394F16" w:rsidP="00394F16">
      <w:pPr>
        <w:tabs>
          <w:tab w:val="left" w:pos="426"/>
        </w:tabs>
        <w:spacing w:after="0" w:line="300" w:lineRule="exact"/>
        <w:jc w:val="both"/>
        <w:rPr>
          <w:rFonts w:ascii="Arial" w:eastAsia="Times New Roman" w:hAnsi="Arial" w:cs="Arial"/>
          <w:snapToGrid w:val="0"/>
        </w:rPr>
      </w:pPr>
    </w:p>
    <w:p w14:paraId="62D99FFA" w14:textId="77777777" w:rsidR="00394F16" w:rsidRPr="00394F16" w:rsidRDefault="00394F16" w:rsidP="00394F16">
      <w:pPr>
        <w:spacing w:after="0" w:line="276" w:lineRule="auto"/>
        <w:jc w:val="both"/>
        <w:rPr>
          <w:rFonts w:ascii="Arial" w:eastAsia="Calibri" w:hAnsi="Arial" w:cs="Arial"/>
          <w:noProof/>
        </w:rPr>
      </w:pPr>
      <w:r w:rsidRPr="00394F16">
        <w:rPr>
          <w:rFonts w:ascii="Arial" w:eastAsia="Calibri" w:hAnsi="Arial" w:cs="Arial"/>
          <w:noProof/>
        </w:rPr>
        <w:t xml:space="preserve">(4) Preporuča se sačuvanu staru arhitekturu iskoristiti u svrhu turističke ponude, što je na tragu općeg stava revitalizacije kulturnih dobara u turističke svrhe. </w:t>
      </w:r>
    </w:p>
    <w:p w14:paraId="51DB1588" w14:textId="77777777" w:rsidR="00394F16" w:rsidRPr="00394F16" w:rsidRDefault="00394F16" w:rsidP="00394F16">
      <w:pPr>
        <w:spacing w:after="0" w:line="276" w:lineRule="auto"/>
        <w:jc w:val="both"/>
        <w:rPr>
          <w:rFonts w:ascii="Arial" w:eastAsia="Calibri" w:hAnsi="Arial" w:cs="Arial"/>
          <w:noProof/>
        </w:rPr>
      </w:pPr>
    </w:p>
    <w:p w14:paraId="5CD5E8D5" w14:textId="77777777" w:rsidR="00394F16" w:rsidRPr="00394F16" w:rsidRDefault="00394F16" w:rsidP="00394F16">
      <w:pPr>
        <w:tabs>
          <w:tab w:val="left" w:pos="426"/>
        </w:tabs>
        <w:spacing w:after="0" w:line="300" w:lineRule="exact"/>
        <w:jc w:val="center"/>
        <w:rPr>
          <w:rFonts w:ascii="Arial" w:eastAsia="Times New Roman" w:hAnsi="Arial" w:cs="Arial"/>
          <w:snapToGrid w:val="0"/>
        </w:rPr>
      </w:pPr>
      <w:r w:rsidRPr="00394F16">
        <w:rPr>
          <w:rFonts w:ascii="Arial" w:eastAsia="Times New Roman" w:hAnsi="Arial" w:cs="Arial"/>
          <w:snapToGrid w:val="0"/>
        </w:rPr>
        <w:t>Članak 70.c</w:t>
      </w:r>
    </w:p>
    <w:p w14:paraId="155218D6" w14:textId="77777777" w:rsidR="00394F16" w:rsidRPr="00394F16" w:rsidRDefault="00394F16" w:rsidP="00394F16">
      <w:pPr>
        <w:tabs>
          <w:tab w:val="left" w:pos="426"/>
        </w:tabs>
        <w:spacing w:after="0" w:line="300" w:lineRule="exact"/>
        <w:jc w:val="center"/>
        <w:rPr>
          <w:rFonts w:ascii="Arial" w:eastAsia="Times New Roman" w:hAnsi="Arial" w:cs="Arial"/>
          <w:snapToGrid w:val="0"/>
        </w:rPr>
      </w:pPr>
    </w:p>
    <w:p w14:paraId="098F7AF9" w14:textId="77777777" w:rsidR="00394F16" w:rsidRPr="00394F16" w:rsidRDefault="00394F16" w:rsidP="00394F16">
      <w:pPr>
        <w:spacing w:after="0" w:line="276" w:lineRule="auto"/>
        <w:jc w:val="both"/>
        <w:rPr>
          <w:rFonts w:ascii="Arial" w:eastAsia="Times New Roman" w:hAnsi="Arial" w:cs="Arial"/>
          <w:lang w:eastAsia="hr-HR"/>
        </w:rPr>
      </w:pPr>
      <w:r w:rsidRPr="00394F16">
        <w:rPr>
          <w:rFonts w:ascii="Arial" w:eastAsia="Times New Roman" w:hAnsi="Arial" w:cs="Arial"/>
          <w:lang w:eastAsia="hr-HR"/>
        </w:rPr>
        <w:t xml:space="preserve">(1) Ugostiteljsko-turistička namjena može se obavljati u objektu namijenjenom, uređenom i opremljenom za pružanje ugostiteljskih usluga - ugostiteljski objekt a koji može biti u: ugostiteljsko-turističkim građevinama sukladno zakonskoj regulativi, građevinama stalnog i povremenog stanovanja, u sklopu gospodarsko-poljoprivrednih građevina i slično. </w:t>
      </w:r>
    </w:p>
    <w:p w14:paraId="606D62E5" w14:textId="77777777" w:rsidR="00394F16" w:rsidRPr="00394F16" w:rsidRDefault="00394F16" w:rsidP="00394F16">
      <w:pPr>
        <w:spacing w:after="0" w:line="276" w:lineRule="auto"/>
        <w:jc w:val="both"/>
        <w:rPr>
          <w:rFonts w:ascii="Arial" w:eastAsia="Times New Roman" w:hAnsi="Arial" w:cs="Arial"/>
          <w:lang w:eastAsia="hr-HR"/>
        </w:rPr>
      </w:pPr>
    </w:p>
    <w:p w14:paraId="5F77CD1F" w14:textId="77777777" w:rsidR="00394F16" w:rsidRPr="00394F16" w:rsidRDefault="00394F16" w:rsidP="00394F16">
      <w:pPr>
        <w:spacing w:after="0" w:line="276" w:lineRule="auto"/>
        <w:jc w:val="both"/>
        <w:rPr>
          <w:rFonts w:ascii="Arial" w:eastAsia="Times New Roman" w:hAnsi="Arial" w:cs="Arial"/>
          <w:lang w:eastAsia="hr-HR"/>
        </w:rPr>
      </w:pPr>
      <w:r w:rsidRPr="00394F16">
        <w:rPr>
          <w:rFonts w:ascii="Arial" w:eastAsia="Times New Roman" w:hAnsi="Arial" w:cs="Arial"/>
          <w:lang w:eastAsia="hr-HR"/>
        </w:rPr>
        <w:t xml:space="preserve">(2) Na građevnim česticama mogu se smjestiti ugostiteljski objekti, iz prethodnog stavka, sljedećih skupina i njihovih vrsta:  </w:t>
      </w:r>
    </w:p>
    <w:p w14:paraId="1205079D" w14:textId="77777777" w:rsidR="00394F16" w:rsidRPr="00394F16" w:rsidRDefault="00394F16" w:rsidP="00D72ABE">
      <w:pPr>
        <w:numPr>
          <w:ilvl w:val="0"/>
          <w:numId w:val="98"/>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Times New Roman" w:hAnsi="Arial" w:cs="Arial"/>
          <w:szCs w:val="24"/>
          <w:lang w:eastAsia="hr-HR"/>
        </w:rPr>
        <w:t xml:space="preserve">hotel, hotel baština, </w:t>
      </w:r>
      <w:proofErr w:type="spellStart"/>
      <w:r w:rsidRPr="00394F16">
        <w:rPr>
          <w:rFonts w:ascii="Arial" w:eastAsia="Times New Roman" w:hAnsi="Arial" w:cs="Arial"/>
          <w:szCs w:val="24"/>
          <w:lang w:eastAsia="hr-HR"/>
        </w:rPr>
        <w:t>aparthotel</w:t>
      </w:r>
      <w:proofErr w:type="spellEnd"/>
      <w:r w:rsidRPr="00394F16">
        <w:rPr>
          <w:rFonts w:ascii="Arial" w:eastAsia="Times New Roman" w:hAnsi="Arial" w:cs="Arial"/>
          <w:szCs w:val="24"/>
          <w:lang w:eastAsia="hr-HR"/>
        </w:rPr>
        <w:t>, turistički apartman, pansion i slično,</w:t>
      </w:r>
    </w:p>
    <w:p w14:paraId="6601D458" w14:textId="77777777" w:rsidR="00394F16" w:rsidRPr="00394F16" w:rsidRDefault="00394F16" w:rsidP="00D72ABE">
      <w:pPr>
        <w:numPr>
          <w:ilvl w:val="0"/>
          <w:numId w:val="98"/>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Times New Roman" w:hAnsi="Arial" w:cs="Arial"/>
          <w:szCs w:val="24"/>
          <w:lang w:eastAsia="hr-HR"/>
        </w:rPr>
        <w:t>ostali ugostiteljski objekti za smještaj,</w:t>
      </w:r>
    </w:p>
    <w:p w14:paraId="6F3C2AA7" w14:textId="77777777" w:rsidR="00394F16" w:rsidRPr="00394F16" w:rsidRDefault="00394F16" w:rsidP="00D72ABE">
      <w:pPr>
        <w:numPr>
          <w:ilvl w:val="0"/>
          <w:numId w:val="98"/>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Times New Roman" w:hAnsi="Arial" w:cs="Arial"/>
          <w:szCs w:val="24"/>
          <w:lang w:eastAsia="hr-HR"/>
        </w:rPr>
        <w:t>restorani i ostali ugostiteljski lokali,</w:t>
      </w:r>
    </w:p>
    <w:p w14:paraId="723D3E14" w14:textId="77777777" w:rsidR="00394F16" w:rsidRPr="00394F16" w:rsidRDefault="00394F16" w:rsidP="00D72ABE">
      <w:pPr>
        <w:numPr>
          <w:ilvl w:val="0"/>
          <w:numId w:val="98"/>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Calibri" w:hAnsi="Arial" w:cs="Arial"/>
          <w:szCs w:val="24"/>
          <w:lang w:eastAsia="hr-HR"/>
        </w:rPr>
        <w:t>kampovi,</w:t>
      </w:r>
    </w:p>
    <w:p w14:paraId="32837762" w14:textId="77777777" w:rsidR="00394F16" w:rsidRPr="00394F16" w:rsidRDefault="00394F16" w:rsidP="00D72ABE">
      <w:pPr>
        <w:numPr>
          <w:ilvl w:val="0"/>
          <w:numId w:val="98"/>
        </w:numPr>
        <w:autoSpaceDE w:val="0"/>
        <w:autoSpaceDN w:val="0"/>
        <w:adjustRightInd w:val="0"/>
        <w:spacing w:after="0" w:line="276" w:lineRule="auto"/>
        <w:ind w:hanging="294"/>
        <w:contextualSpacing/>
        <w:jc w:val="both"/>
        <w:rPr>
          <w:rFonts w:ascii="Arial" w:eastAsia="Calibri" w:hAnsi="Arial" w:cs="Arial"/>
          <w:szCs w:val="24"/>
          <w:lang w:eastAsia="hr-HR"/>
        </w:rPr>
      </w:pPr>
      <w:r w:rsidRPr="00394F16">
        <w:rPr>
          <w:rFonts w:ascii="Arial" w:eastAsia="Times New Roman" w:hAnsi="Arial" w:cs="Arial"/>
          <w:szCs w:val="24"/>
          <w:lang w:eastAsia="hr-HR"/>
        </w:rPr>
        <w:t>ostalo sukladno važećoj zakonskoj regulativi o ugostiteljskoj djelatnosti.</w:t>
      </w:r>
    </w:p>
    <w:p w14:paraId="7887B6A7" w14:textId="77777777" w:rsidR="00394F16" w:rsidRPr="00394F16" w:rsidRDefault="00394F16" w:rsidP="00394F16">
      <w:pPr>
        <w:autoSpaceDE w:val="0"/>
        <w:autoSpaceDN w:val="0"/>
        <w:adjustRightInd w:val="0"/>
        <w:spacing w:after="0" w:line="276" w:lineRule="auto"/>
        <w:contextualSpacing/>
        <w:jc w:val="both"/>
        <w:rPr>
          <w:rFonts w:ascii="Arial" w:eastAsia="Calibri" w:hAnsi="Arial" w:cs="Arial"/>
        </w:rPr>
      </w:pPr>
    </w:p>
    <w:p w14:paraId="09770C86" w14:textId="77777777" w:rsidR="00394F16" w:rsidRPr="00394F16" w:rsidRDefault="00394F16" w:rsidP="00394F16">
      <w:pPr>
        <w:autoSpaceDE w:val="0"/>
        <w:autoSpaceDN w:val="0"/>
        <w:adjustRightInd w:val="0"/>
        <w:spacing w:after="0" w:line="276" w:lineRule="auto"/>
        <w:contextualSpacing/>
        <w:jc w:val="both"/>
        <w:rPr>
          <w:rFonts w:ascii="Arial" w:eastAsia="Calibri" w:hAnsi="Arial" w:cs="Arial"/>
        </w:rPr>
      </w:pPr>
      <w:r w:rsidRPr="00394F16">
        <w:rPr>
          <w:rFonts w:ascii="Arial" w:eastAsia="Calibri" w:hAnsi="Arial" w:cs="Arial"/>
        </w:rPr>
        <w:t>(3) P</w:t>
      </w:r>
      <w:r w:rsidRPr="00394F16">
        <w:rPr>
          <w:rFonts w:ascii="Arial" w:eastAsia="Times New Roman" w:hAnsi="Arial" w:cs="Arial"/>
          <w:lang w:eastAsia="hr-HR"/>
        </w:rPr>
        <w:t>reporuča se,</w:t>
      </w:r>
      <w:r w:rsidRPr="00394F16">
        <w:rPr>
          <w:rFonts w:ascii="Arial" w:eastAsia="Calibri" w:hAnsi="Arial" w:cs="Arial"/>
          <w:noProof/>
        </w:rPr>
        <w:t xml:space="preserve"> sukladno važećoj zakonskoj regulativi o ugostiteljskoj djelatnosti</w:t>
      </w:r>
      <w:r w:rsidRPr="00394F16">
        <w:rPr>
          <w:rFonts w:ascii="Arial" w:eastAsia="Times New Roman" w:hAnsi="Arial" w:cs="Arial"/>
          <w:lang w:eastAsia="hr-HR"/>
        </w:rPr>
        <w:t>, sljedeće</w:t>
      </w:r>
      <w:r w:rsidRPr="00394F16">
        <w:rPr>
          <w:rFonts w:ascii="Arial" w:eastAsia="Calibri" w:hAnsi="Arial" w:cs="Arial"/>
        </w:rPr>
        <w:t>:</w:t>
      </w:r>
    </w:p>
    <w:p w14:paraId="37281ADD" w14:textId="77777777" w:rsidR="00394F16" w:rsidRPr="00394F16" w:rsidRDefault="00394F16" w:rsidP="00D72ABE">
      <w:pPr>
        <w:numPr>
          <w:ilvl w:val="0"/>
          <w:numId w:val="99"/>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Calibri" w:hAnsi="Arial" w:cs="Arial"/>
          <w:szCs w:val="24"/>
          <w:lang w:eastAsia="hr-HR"/>
        </w:rPr>
        <w:t>ugostiteljsko-turističke građevine iz skupine hoteli mogu se graditi kao:</w:t>
      </w:r>
    </w:p>
    <w:p w14:paraId="189B743E" w14:textId="77777777" w:rsidR="00394F16" w:rsidRPr="00394F16" w:rsidRDefault="00394F16" w:rsidP="00D72ABE">
      <w:pPr>
        <w:numPr>
          <w:ilvl w:val="0"/>
          <w:numId w:val="99"/>
        </w:numPr>
        <w:autoSpaceDE w:val="0"/>
        <w:autoSpaceDN w:val="0"/>
        <w:adjustRightInd w:val="0"/>
        <w:spacing w:after="200" w:line="276" w:lineRule="auto"/>
        <w:ind w:left="993" w:hanging="284"/>
        <w:contextualSpacing/>
        <w:jc w:val="both"/>
        <w:rPr>
          <w:rFonts w:ascii="Arial" w:eastAsia="Calibri" w:hAnsi="Arial" w:cs="Arial"/>
          <w:szCs w:val="24"/>
          <w:lang w:eastAsia="hr-HR"/>
        </w:rPr>
      </w:pPr>
      <w:r w:rsidRPr="00394F16">
        <w:rPr>
          <w:rFonts w:ascii="Arial" w:eastAsia="Calibri" w:hAnsi="Arial" w:cs="Arial"/>
          <w:szCs w:val="24"/>
          <w:lang w:eastAsia="hr-HR"/>
        </w:rPr>
        <w:t xml:space="preserve">hotel od 50 smještajnih jedinica, </w:t>
      </w:r>
    </w:p>
    <w:p w14:paraId="1EC72DD7" w14:textId="77777777" w:rsidR="00394F16" w:rsidRPr="00394F16" w:rsidRDefault="00394F16" w:rsidP="00D72ABE">
      <w:pPr>
        <w:numPr>
          <w:ilvl w:val="0"/>
          <w:numId w:val="99"/>
        </w:numPr>
        <w:autoSpaceDE w:val="0"/>
        <w:autoSpaceDN w:val="0"/>
        <w:adjustRightInd w:val="0"/>
        <w:spacing w:after="200" w:line="276" w:lineRule="auto"/>
        <w:ind w:left="993" w:hanging="284"/>
        <w:contextualSpacing/>
        <w:jc w:val="both"/>
        <w:rPr>
          <w:rFonts w:ascii="Arial" w:eastAsia="Calibri" w:hAnsi="Arial" w:cs="Arial"/>
          <w:strike/>
          <w:szCs w:val="24"/>
          <w:lang w:eastAsia="hr-HR"/>
        </w:rPr>
      </w:pPr>
      <w:r w:rsidRPr="00394F16">
        <w:rPr>
          <w:rFonts w:ascii="Arial" w:eastAsia="Calibri" w:hAnsi="Arial" w:cs="Arial"/>
          <w:szCs w:val="24"/>
          <w:lang w:eastAsia="hr-HR"/>
        </w:rPr>
        <w:t>mali ili obiteljski hotel do 50 smještajnih jedinica,</w:t>
      </w:r>
    </w:p>
    <w:p w14:paraId="5A36573D" w14:textId="77777777" w:rsidR="00394F16" w:rsidRPr="00394F16" w:rsidRDefault="00394F16" w:rsidP="00D72ABE">
      <w:pPr>
        <w:numPr>
          <w:ilvl w:val="0"/>
          <w:numId w:val="99"/>
        </w:numPr>
        <w:autoSpaceDE w:val="0"/>
        <w:autoSpaceDN w:val="0"/>
        <w:adjustRightInd w:val="0"/>
        <w:spacing w:after="200" w:line="276" w:lineRule="auto"/>
        <w:ind w:hanging="294"/>
        <w:contextualSpacing/>
        <w:jc w:val="both"/>
        <w:rPr>
          <w:rFonts w:ascii="Arial" w:eastAsia="Calibri" w:hAnsi="Arial" w:cs="Arial"/>
          <w:szCs w:val="24"/>
          <w:lang w:eastAsia="hr-HR"/>
        </w:rPr>
      </w:pPr>
      <w:r w:rsidRPr="00394F16">
        <w:rPr>
          <w:rFonts w:ascii="Arial" w:eastAsia="Calibri" w:hAnsi="Arial" w:cs="Arial"/>
          <w:szCs w:val="24"/>
          <w:lang w:eastAsia="hr-HR"/>
        </w:rPr>
        <w:t>ugostiteljsko-turističke građevine iz skupine kampovi mogu se graditi kao:</w:t>
      </w:r>
    </w:p>
    <w:p w14:paraId="71BD9999" w14:textId="77777777" w:rsidR="00394F16" w:rsidRPr="00394F16" w:rsidRDefault="00394F16" w:rsidP="00D72ABE">
      <w:pPr>
        <w:numPr>
          <w:ilvl w:val="0"/>
          <w:numId w:val="99"/>
        </w:numPr>
        <w:autoSpaceDE w:val="0"/>
        <w:autoSpaceDN w:val="0"/>
        <w:adjustRightInd w:val="0"/>
        <w:spacing w:after="0" w:line="276" w:lineRule="auto"/>
        <w:ind w:left="993" w:hanging="284"/>
        <w:contextualSpacing/>
        <w:jc w:val="both"/>
        <w:rPr>
          <w:rFonts w:ascii="Arial" w:eastAsia="Calibri" w:hAnsi="Arial" w:cs="Arial"/>
          <w:szCs w:val="24"/>
          <w:lang w:eastAsia="hr-HR"/>
        </w:rPr>
      </w:pPr>
      <w:r w:rsidRPr="00394F16">
        <w:rPr>
          <w:rFonts w:ascii="Arial" w:eastAsia="Calibri" w:hAnsi="Arial" w:cs="Arial"/>
          <w:szCs w:val="24"/>
          <w:lang w:eastAsia="hr-HR"/>
        </w:rPr>
        <w:t>kamp područje,</w:t>
      </w:r>
    </w:p>
    <w:p w14:paraId="11BA65A4" w14:textId="77777777" w:rsidR="00394F16" w:rsidRPr="00394F16" w:rsidRDefault="00394F16" w:rsidP="00D72ABE">
      <w:pPr>
        <w:numPr>
          <w:ilvl w:val="0"/>
          <w:numId w:val="99"/>
        </w:numPr>
        <w:autoSpaceDE w:val="0"/>
        <w:autoSpaceDN w:val="0"/>
        <w:adjustRightInd w:val="0"/>
        <w:spacing w:after="0" w:line="276" w:lineRule="auto"/>
        <w:ind w:left="993" w:hanging="284"/>
        <w:contextualSpacing/>
        <w:jc w:val="both"/>
        <w:rPr>
          <w:rFonts w:ascii="Arial" w:eastAsia="Calibri" w:hAnsi="Arial" w:cs="Arial"/>
          <w:szCs w:val="24"/>
          <w:lang w:eastAsia="hr-HR"/>
        </w:rPr>
      </w:pPr>
      <w:r w:rsidRPr="00394F16">
        <w:rPr>
          <w:rFonts w:ascii="Arial" w:eastAsia="Calibri" w:hAnsi="Arial" w:cs="Arial"/>
          <w:szCs w:val="24"/>
          <w:lang w:eastAsia="hr-HR"/>
        </w:rPr>
        <w:t>kamp u domaćinstvu,</w:t>
      </w:r>
    </w:p>
    <w:p w14:paraId="36D9FD26" w14:textId="77777777" w:rsidR="00394F16" w:rsidRPr="00394F16" w:rsidRDefault="00394F16" w:rsidP="00D72ABE">
      <w:pPr>
        <w:numPr>
          <w:ilvl w:val="0"/>
          <w:numId w:val="99"/>
        </w:numPr>
        <w:autoSpaceDE w:val="0"/>
        <w:autoSpaceDN w:val="0"/>
        <w:adjustRightInd w:val="0"/>
        <w:spacing w:after="0" w:line="276" w:lineRule="auto"/>
        <w:ind w:left="993" w:hanging="284"/>
        <w:contextualSpacing/>
        <w:jc w:val="both"/>
        <w:rPr>
          <w:rFonts w:ascii="Arial" w:eastAsia="Times New Roman" w:hAnsi="Arial" w:cs="Arial"/>
          <w:szCs w:val="24"/>
          <w:lang w:eastAsia="hr-HR"/>
        </w:rPr>
      </w:pPr>
      <w:r w:rsidRPr="00394F16">
        <w:rPr>
          <w:rFonts w:ascii="Arial" w:eastAsia="Calibri" w:hAnsi="Arial" w:cs="Arial"/>
          <w:szCs w:val="24"/>
          <w:lang w:eastAsia="hr-HR"/>
        </w:rPr>
        <w:t xml:space="preserve">kamp na obiteljskom poljoprivrednom gospodarstvu. </w:t>
      </w:r>
    </w:p>
    <w:p w14:paraId="63D179F6" w14:textId="77777777" w:rsidR="00394F16" w:rsidRPr="00394F16" w:rsidRDefault="00394F16" w:rsidP="00394F16">
      <w:pPr>
        <w:spacing w:after="0" w:line="276" w:lineRule="auto"/>
        <w:rPr>
          <w:rFonts w:ascii="Arial" w:eastAsia="Calibri" w:hAnsi="Arial" w:cs="Arial"/>
          <w:noProof/>
        </w:rPr>
      </w:pPr>
    </w:p>
    <w:p w14:paraId="7640C66E" w14:textId="77777777" w:rsidR="00394F16" w:rsidRPr="00394F16" w:rsidRDefault="00394F16" w:rsidP="00394F16">
      <w:pPr>
        <w:spacing w:after="0" w:line="276" w:lineRule="auto"/>
        <w:jc w:val="both"/>
        <w:rPr>
          <w:rFonts w:ascii="Arial" w:eastAsia="Calibri" w:hAnsi="Arial" w:cs="Arial"/>
          <w:noProof/>
        </w:rPr>
      </w:pPr>
      <w:r w:rsidRPr="00394F16">
        <w:rPr>
          <w:rFonts w:ascii="Arial" w:eastAsia="Calibri" w:hAnsi="Arial" w:cs="Arial"/>
          <w:noProof/>
        </w:rPr>
        <w:t xml:space="preserve">(4) Na površinama </w:t>
      </w:r>
      <w:r w:rsidRPr="00394F16">
        <w:rPr>
          <w:rFonts w:ascii="Arial" w:eastAsia="Times New Roman" w:hAnsi="Arial" w:cs="Arial"/>
          <w:lang w:eastAsia="hr-HR"/>
        </w:rPr>
        <w:t xml:space="preserve">ugostiteljsko-turističke namjene može se smjestiti građevina ugostiteljsko-turističke namjene kao građevina osnovne namjene te prateće i/ili pomoćne građevine koje s građevinom osnovne namjene  </w:t>
      </w:r>
      <w:r w:rsidRPr="00394F16">
        <w:rPr>
          <w:rFonts w:ascii="Arial" w:eastAsia="Calibri" w:hAnsi="Arial" w:cs="Arial"/>
          <w:noProof/>
        </w:rPr>
        <w:t>čine funkcionalni sklop te služe redovnoj njezinoj upotrebi.</w:t>
      </w:r>
    </w:p>
    <w:p w14:paraId="2E0951AA" w14:textId="77777777" w:rsidR="00394F16" w:rsidRPr="00394F16" w:rsidRDefault="00394F16" w:rsidP="00394F16">
      <w:pPr>
        <w:spacing w:after="0" w:line="276" w:lineRule="auto"/>
        <w:jc w:val="both"/>
        <w:rPr>
          <w:rFonts w:ascii="Arial" w:eastAsia="Calibri" w:hAnsi="Arial" w:cs="Arial"/>
          <w:noProof/>
        </w:rPr>
      </w:pPr>
    </w:p>
    <w:p w14:paraId="368EA938" w14:textId="77777777" w:rsidR="00394F16" w:rsidRPr="00394F16" w:rsidRDefault="00394F16" w:rsidP="00394F16">
      <w:pPr>
        <w:spacing w:after="0" w:line="276" w:lineRule="auto"/>
        <w:jc w:val="both"/>
        <w:rPr>
          <w:rFonts w:ascii="Arial" w:eastAsia="Calibri" w:hAnsi="Arial" w:cs="Arial"/>
          <w:noProof/>
        </w:rPr>
      </w:pPr>
      <w:r w:rsidRPr="00394F16">
        <w:rPr>
          <w:rFonts w:ascii="Arial" w:eastAsia="Calibri" w:hAnsi="Arial" w:cs="Arial"/>
          <w:noProof/>
        </w:rPr>
        <w:t>(5) U sklopu ostalih namjena gdje je dozvoljena izgradnja građevina ugostiteljsko-turističkih sadržaja može se smjestiti kao građevinama osnovne namjene i/ili kao građevina prateće i/ili pomoćne namjene odnosno kako je za svaku namjenu posebno opisano.</w:t>
      </w:r>
    </w:p>
    <w:p w14:paraId="19FEA79B" w14:textId="77777777" w:rsidR="00394F16" w:rsidRPr="00394F16" w:rsidRDefault="00394F16" w:rsidP="00394F16">
      <w:pPr>
        <w:spacing w:after="0" w:line="276" w:lineRule="auto"/>
        <w:jc w:val="both"/>
        <w:rPr>
          <w:rFonts w:ascii="Arial" w:eastAsia="Calibri" w:hAnsi="Arial" w:cs="Arial"/>
          <w:noProof/>
        </w:rPr>
      </w:pPr>
      <w:r w:rsidRPr="00394F16">
        <w:rPr>
          <w:rFonts w:ascii="Arial" w:eastAsia="Calibri" w:hAnsi="Arial" w:cs="Arial"/>
          <w:noProof/>
        </w:rPr>
        <w:t xml:space="preserve"> </w:t>
      </w:r>
    </w:p>
    <w:p w14:paraId="5970AC1D" w14:textId="77777777" w:rsidR="00394F16" w:rsidRPr="00394F16" w:rsidRDefault="00394F16" w:rsidP="00394F16">
      <w:pPr>
        <w:spacing w:after="0" w:line="240" w:lineRule="auto"/>
        <w:jc w:val="both"/>
        <w:rPr>
          <w:rFonts w:ascii="Arial" w:eastAsia="Arial" w:hAnsi="Arial" w:cs="Arial"/>
          <w:lang w:eastAsia="hr-HR"/>
        </w:rPr>
      </w:pPr>
      <w:r w:rsidRPr="00394F16">
        <w:rPr>
          <w:rFonts w:ascii="Arial" w:eastAsia="Arial" w:hAnsi="Arial" w:cs="Arial"/>
          <w:lang w:eastAsia="hr-HR"/>
        </w:rPr>
        <w:t>(6) U sklopu građevne čestice na kojoj se nalazi ugostiteljsko-turistička djelatnost dozvoljeno je formiranje sportsko-rekreacijskih građevina sukladno poglavlju 4. ove Odluke.</w:t>
      </w:r>
    </w:p>
    <w:p w14:paraId="5287C753" w14:textId="77777777" w:rsidR="00394F16" w:rsidRPr="00394F16" w:rsidRDefault="00394F16" w:rsidP="00394F16">
      <w:pPr>
        <w:spacing w:after="0" w:line="240" w:lineRule="auto"/>
        <w:ind w:firstLine="720"/>
        <w:jc w:val="both"/>
        <w:rPr>
          <w:rFonts w:ascii="Arial" w:eastAsia="Arial" w:hAnsi="Arial" w:cs="Arial"/>
          <w:lang w:eastAsia="hr-HR"/>
        </w:rPr>
      </w:pPr>
      <w:r w:rsidRPr="00394F16">
        <w:rPr>
          <w:rFonts w:ascii="Arial" w:eastAsia="Arial" w:hAnsi="Arial" w:cs="Arial"/>
          <w:lang w:eastAsia="hr-HR"/>
        </w:rPr>
        <w:t xml:space="preserve"> </w:t>
      </w:r>
    </w:p>
    <w:p w14:paraId="3DF69F7B" w14:textId="77777777" w:rsidR="00394F16" w:rsidRPr="00394F16" w:rsidRDefault="00394F16" w:rsidP="00394F16">
      <w:pPr>
        <w:spacing w:after="0" w:line="276" w:lineRule="auto"/>
        <w:ind w:right="1"/>
        <w:jc w:val="both"/>
        <w:rPr>
          <w:rFonts w:ascii="Arial" w:eastAsia="Calibri" w:hAnsi="Arial" w:cs="Arial"/>
          <w:noProof/>
        </w:rPr>
      </w:pPr>
      <w:r w:rsidRPr="00394F16">
        <w:rPr>
          <w:rFonts w:ascii="Arial" w:eastAsia="Calibri" w:hAnsi="Arial" w:cs="Arial"/>
          <w:noProof/>
        </w:rPr>
        <w:t>(7) Unutar građevinskog područja naselja i izdvojenim dijelovima građevinskog područja naselja na površinama ugostiteljsko-turističke namjene i na površinama pretežito stambene namjene te na izdvojenom građevinskom područja izvan naselja primjenjuju se uvjeti gradnje građevina i uređenje građevne čestice kao i za sve ostale građevine unutar pretežito stambene namjene određeni u poglavlju 2.2.1.1. ove Odluke.</w:t>
      </w:r>
    </w:p>
    <w:p w14:paraId="395113D7" w14:textId="77777777" w:rsidR="00394F16" w:rsidRPr="00394F16" w:rsidRDefault="00394F16" w:rsidP="00394F16">
      <w:pPr>
        <w:spacing w:after="0" w:line="276" w:lineRule="auto"/>
        <w:contextualSpacing/>
        <w:jc w:val="both"/>
        <w:rPr>
          <w:rFonts w:ascii="Arial" w:eastAsia="Calibri" w:hAnsi="Arial" w:cs="Arial"/>
          <w:noProof/>
        </w:rPr>
      </w:pPr>
    </w:p>
    <w:p w14:paraId="7672F6FE" w14:textId="77777777" w:rsidR="00394F16" w:rsidRPr="009B6340" w:rsidRDefault="00394F16" w:rsidP="00394F16">
      <w:pPr>
        <w:spacing w:after="0"/>
        <w:rPr>
          <w:rFonts w:ascii="Arial" w:hAnsi="Arial" w:cs="Arial"/>
          <w:b/>
          <w:bCs/>
          <w:lang w:eastAsia="hr-HR"/>
        </w:rPr>
      </w:pPr>
      <w:r w:rsidRPr="009B6340">
        <w:rPr>
          <w:rFonts w:ascii="Arial" w:hAnsi="Arial" w:cs="Arial"/>
          <w:b/>
          <w:bCs/>
          <w:lang w:eastAsia="hr-HR"/>
        </w:rPr>
        <w:t>Ruralni turizam</w:t>
      </w:r>
    </w:p>
    <w:p w14:paraId="337A70F3" w14:textId="77777777" w:rsidR="00394F16" w:rsidRPr="00394F16" w:rsidRDefault="00394F16" w:rsidP="00394F16">
      <w:pPr>
        <w:tabs>
          <w:tab w:val="left" w:pos="426"/>
        </w:tabs>
        <w:spacing w:after="0" w:line="300" w:lineRule="exact"/>
        <w:jc w:val="center"/>
        <w:rPr>
          <w:rFonts w:ascii="Arial" w:eastAsia="Times New Roman" w:hAnsi="Arial" w:cs="Arial"/>
          <w:snapToGrid w:val="0"/>
        </w:rPr>
      </w:pPr>
      <w:r w:rsidRPr="00394F16">
        <w:rPr>
          <w:rFonts w:ascii="Arial" w:eastAsia="Times New Roman" w:hAnsi="Arial" w:cs="Arial"/>
          <w:snapToGrid w:val="0"/>
        </w:rPr>
        <w:t>Članak 70.d</w:t>
      </w:r>
    </w:p>
    <w:p w14:paraId="7B4BEBB9" w14:textId="77777777" w:rsidR="00394F16" w:rsidRPr="00394F16" w:rsidRDefault="00394F16" w:rsidP="00394F16">
      <w:pPr>
        <w:spacing w:after="0" w:line="276" w:lineRule="auto"/>
        <w:contextualSpacing/>
        <w:jc w:val="both"/>
        <w:rPr>
          <w:rFonts w:ascii="Arial" w:eastAsia="Calibri" w:hAnsi="Arial" w:cs="Arial"/>
          <w:noProof/>
        </w:rPr>
      </w:pPr>
    </w:p>
    <w:p w14:paraId="2A9F030E" w14:textId="77777777" w:rsidR="00394F16" w:rsidRPr="00394F16" w:rsidRDefault="00394F16" w:rsidP="00394F16">
      <w:pPr>
        <w:spacing w:after="0" w:line="240" w:lineRule="auto"/>
        <w:jc w:val="both"/>
        <w:rPr>
          <w:rFonts w:ascii="Arial" w:eastAsia="Arial" w:hAnsi="Arial" w:cs="Arial"/>
          <w:lang w:eastAsia="hr-HR"/>
        </w:rPr>
      </w:pPr>
      <w:r w:rsidRPr="00394F16">
        <w:rPr>
          <w:rFonts w:ascii="Arial" w:eastAsia="Arial" w:hAnsi="Arial" w:cs="Arial"/>
          <w:lang w:eastAsia="hr-HR"/>
        </w:rPr>
        <w:t xml:space="preserve">(1) Ruralni turizam na području Općine vezan je uz usluživanje jela, pića i napitaka, usluge smještaja u tradicijskim građevinama u funkciji gospodarsko-poljoprivredne proizvodnje -klijet, koliba, štagalj i slično odnosno objektu za robinzonski smještaj u ruralnom okruženju. Preporuka je, već postojeće građevine ili u slučaju nove gradnje građevina namijenjenih za razvoj ruralnog turizma, graditi ih sa svim suvremenim obilježjima ali na način da se uklope u </w:t>
      </w:r>
      <w:r w:rsidRPr="00394F16">
        <w:rPr>
          <w:rFonts w:ascii="Arial" w:eastAsia="Arial" w:hAnsi="Arial" w:cs="Arial"/>
          <w:lang w:eastAsia="hr-HR"/>
        </w:rPr>
        <w:lastRenderedPageBreak/>
        <w:t xml:space="preserve">prirodni ambijent područja te uz očuvanje tradicionalnih elemenata gradnje karakterističnim za određeno područje. </w:t>
      </w:r>
    </w:p>
    <w:p w14:paraId="31450AD3" w14:textId="77777777" w:rsidR="00394F16" w:rsidRPr="00394F16" w:rsidRDefault="00394F16" w:rsidP="00394F16">
      <w:pPr>
        <w:spacing w:after="0" w:line="240" w:lineRule="auto"/>
        <w:ind w:firstLine="720"/>
        <w:jc w:val="both"/>
        <w:rPr>
          <w:rFonts w:ascii="Arial" w:eastAsia="Arial" w:hAnsi="Arial" w:cs="Arial"/>
          <w:lang w:eastAsia="hr-HR"/>
        </w:rPr>
      </w:pPr>
    </w:p>
    <w:p w14:paraId="40BD1938" w14:textId="77777777" w:rsidR="00394F16" w:rsidRPr="00394F16" w:rsidRDefault="00394F16" w:rsidP="00394F16">
      <w:pPr>
        <w:spacing w:after="0" w:line="276" w:lineRule="auto"/>
        <w:jc w:val="both"/>
        <w:rPr>
          <w:rFonts w:ascii="Arial" w:eastAsia="Times New Roman" w:hAnsi="Arial" w:cs="Arial"/>
          <w:lang w:eastAsia="hr-HR"/>
        </w:rPr>
      </w:pPr>
      <w:r w:rsidRPr="00394F16">
        <w:rPr>
          <w:rFonts w:ascii="Arial" w:eastAsia="Arial" w:hAnsi="Arial" w:cs="Arial"/>
          <w:lang w:eastAsia="hr-HR"/>
        </w:rPr>
        <w:t xml:space="preserve">(2) Razvoj ruralnog turizma na području Općine </w:t>
      </w:r>
      <w:r w:rsidRPr="00394F16">
        <w:rPr>
          <w:rFonts w:ascii="Arial" w:eastAsia="Times New Roman" w:hAnsi="Arial" w:cs="Arial"/>
          <w:lang w:eastAsia="hr-HR"/>
        </w:rPr>
        <w:t>preporuka je vezati, sukladno važećoj zakonskoj regulativi, uz:</w:t>
      </w:r>
    </w:p>
    <w:p w14:paraId="317D47A5" w14:textId="77777777" w:rsidR="00394F16" w:rsidRPr="00394F16" w:rsidRDefault="00394F16" w:rsidP="00D72ABE">
      <w:pPr>
        <w:numPr>
          <w:ilvl w:val="0"/>
          <w:numId w:val="100"/>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ugostiteljske usluge u domaćinstvu,</w:t>
      </w:r>
    </w:p>
    <w:p w14:paraId="2E3257AA" w14:textId="77777777" w:rsidR="00394F16" w:rsidRPr="00394F16" w:rsidRDefault="00394F16" w:rsidP="00D72ABE">
      <w:pPr>
        <w:numPr>
          <w:ilvl w:val="0"/>
          <w:numId w:val="100"/>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obiteljskim poljoprivrednim gospodarstvima,</w:t>
      </w:r>
    </w:p>
    <w:p w14:paraId="5C59DC9D" w14:textId="77777777" w:rsidR="00394F16" w:rsidRPr="00394F16" w:rsidRDefault="00394F16" w:rsidP="00D72ABE">
      <w:pPr>
        <w:numPr>
          <w:ilvl w:val="0"/>
          <w:numId w:val="100"/>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 xml:space="preserve">odnosno sukladno </w:t>
      </w:r>
      <w:r w:rsidRPr="00394F16">
        <w:rPr>
          <w:rFonts w:ascii="Arial" w:eastAsia="Times New Roman" w:hAnsi="Arial" w:cs="Arial"/>
          <w:szCs w:val="24"/>
          <w:lang w:eastAsia="hr-HR"/>
        </w:rPr>
        <w:t>važećoj zakonskoj regulativi o ugostiteljskoj djelatnosti.</w:t>
      </w:r>
    </w:p>
    <w:p w14:paraId="7E71544A" w14:textId="77777777" w:rsidR="00394F16" w:rsidRPr="00394F16" w:rsidRDefault="00394F16" w:rsidP="00394F16">
      <w:pPr>
        <w:spacing w:after="0" w:line="240" w:lineRule="auto"/>
        <w:ind w:firstLine="720"/>
        <w:jc w:val="both"/>
        <w:rPr>
          <w:rFonts w:ascii="Arial" w:eastAsia="Arial" w:hAnsi="Arial" w:cs="Arial"/>
          <w:lang w:eastAsia="hr-HR"/>
        </w:rPr>
      </w:pPr>
    </w:p>
    <w:p w14:paraId="5CBB923E" w14:textId="77777777" w:rsidR="00394F16" w:rsidRPr="00394F16" w:rsidRDefault="00394F16" w:rsidP="00394F16">
      <w:pPr>
        <w:spacing w:after="0" w:line="240" w:lineRule="auto"/>
        <w:jc w:val="both"/>
        <w:rPr>
          <w:rFonts w:ascii="Arial" w:eastAsia="Arial" w:hAnsi="Arial" w:cs="Arial"/>
          <w:lang w:eastAsia="hr-HR"/>
        </w:rPr>
      </w:pPr>
      <w:r w:rsidRPr="00394F16">
        <w:rPr>
          <w:rFonts w:ascii="Arial" w:eastAsia="Arial" w:hAnsi="Arial" w:cs="Arial"/>
          <w:lang w:eastAsia="hr-HR"/>
        </w:rPr>
        <w:t>(3) Smještajni kapaciteti vezano uz ruralni turizam su sukladni važećoj zakonskoj regulativi:</w:t>
      </w:r>
    </w:p>
    <w:p w14:paraId="22E63C00" w14:textId="77777777" w:rsidR="00394F16" w:rsidRPr="00394F16" w:rsidRDefault="00394F16" w:rsidP="00D72ABE">
      <w:pPr>
        <w:numPr>
          <w:ilvl w:val="0"/>
          <w:numId w:val="101"/>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soba, apartman, ruralna kuća za odmor,</w:t>
      </w:r>
    </w:p>
    <w:p w14:paraId="75989FEB" w14:textId="77777777" w:rsidR="00394F16" w:rsidRPr="00394F16" w:rsidRDefault="00394F16" w:rsidP="00D72ABE">
      <w:pPr>
        <w:numPr>
          <w:ilvl w:val="0"/>
          <w:numId w:val="101"/>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kamp i/ili kamp-odmorište,</w:t>
      </w:r>
    </w:p>
    <w:p w14:paraId="7B3BE4FE" w14:textId="77777777" w:rsidR="00394F16" w:rsidRPr="00394F16" w:rsidRDefault="00394F16" w:rsidP="00D72ABE">
      <w:pPr>
        <w:numPr>
          <w:ilvl w:val="0"/>
          <w:numId w:val="101"/>
        </w:numPr>
        <w:spacing w:after="0" w:line="240" w:lineRule="auto"/>
        <w:ind w:hanging="294"/>
        <w:contextualSpacing/>
        <w:jc w:val="both"/>
        <w:rPr>
          <w:rFonts w:ascii="Arial" w:eastAsia="Arial" w:hAnsi="Arial" w:cs="Arial"/>
          <w:szCs w:val="24"/>
          <w:lang w:eastAsia="hr-HR"/>
        </w:rPr>
      </w:pPr>
      <w:r w:rsidRPr="00394F16">
        <w:rPr>
          <w:rFonts w:ascii="Arial" w:eastAsia="Arial" w:hAnsi="Arial" w:cs="Arial"/>
          <w:szCs w:val="24"/>
          <w:lang w:eastAsia="hr-HR"/>
        </w:rPr>
        <w:t>objekt za robinzonski smještaj.</w:t>
      </w:r>
    </w:p>
    <w:p w14:paraId="43CCD065" w14:textId="77777777" w:rsidR="00394F16" w:rsidRPr="00394F16" w:rsidRDefault="00394F16" w:rsidP="00394F16">
      <w:pPr>
        <w:spacing w:after="0" w:line="240" w:lineRule="auto"/>
        <w:ind w:firstLine="720"/>
        <w:jc w:val="both"/>
        <w:rPr>
          <w:rFonts w:ascii="Arial" w:eastAsia="Arial" w:hAnsi="Arial" w:cs="Arial"/>
          <w:lang w:eastAsia="hr-HR"/>
        </w:rPr>
      </w:pPr>
    </w:p>
    <w:p w14:paraId="236390BA" w14:textId="77777777" w:rsidR="00394F16" w:rsidRPr="00394F16" w:rsidRDefault="00394F16" w:rsidP="00394F16">
      <w:pPr>
        <w:spacing w:after="0" w:line="240" w:lineRule="auto"/>
        <w:jc w:val="both"/>
        <w:rPr>
          <w:rFonts w:ascii="Arial" w:eastAsia="Arial" w:hAnsi="Arial" w:cs="Arial"/>
          <w:lang w:eastAsia="hr-HR"/>
        </w:rPr>
      </w:pPr>
      <w:r w:rsidRPr="00394F16">
        <w:rPr>
          <w:rFonts w:ascii="Arial" w:eastAsia="Arial" w:hAnsi="Arial" w:cs="Arial"/>
          <w:lang w:eastAsia="hr-HR"/>
        </w:rPr>
        <w:t xml:space="preserve">(4) Ostali sadržaji vezani za ruralni turizam su vinotočje, kušaonica, izletište i ostalo sukladno važećoj </w:t>
      </w:r>
      <w:r w:rsidRPr="00394F16">
        <w:rPr>
          <w:rFonts w:ascii="Arial" w:eastAsia="Times New Roman" w:hAnsi="Arial" w:cs="Arial"/>
          <w:lang w:eastAsia="hr-HR"/>
        </w:rPr>
        <w:t>zakonskoj regulativi o ugostiteljskoj djelatnosti.</w:t>
      </w:r>
    </w:p>
    <w:p w14:paraId="3DB407D6" w14:textId="77777777" w:rsidR="00394F16" w:rsidRPr="00394F16" w:rsidRDefault="00394F16" w:rsidP="00394F16">
      <w:pPr>
        <w:spacing w:after="0" w:line="240" w:lineRule="auto"/>
        <w:jc w:val="both"/>
        <w:rPr>
          <w:rFonts w:ascii="Arial" w:eastAsia="Arial" w:hAnsi="Arial" w:cs="Arial"/>
          <w:lang w:eastAsia="hr-HR"/>
        </w:rPr>
      </w:pPr>
    </w:p>
    <w:p w14:paraId="3E9D7588" w14:textId="4183B41E" w:rsidR="00394F16" w:rsidRPr="009B6340" w:rsidRDefault="00394F16" w:rsidP="00394F16">
      <w:pPr>
        <w:spacing w:after="0" w:line="240" w:lineRule="auto"/>
        <w:jc w:val="both"/>
        <w:rPr>
          <w:rFonts w:ascii="Arial" w:eastAsia="Arial" w:hAnsi="Arial" w:cs="Arial"/>
          <w:lang w:eastAsia="hr-HR"/>
        </w:rPr>
      </w:pPr>
      <w:r w:rsidRPr="00394F16">
        <w:rPr>
          <w:rFonts w:ascii="Arial" w:eastAsia="Arial" w:hAnsi="Arial" w:cs="Arial"/>
          <w:lang w:eastAsia="hr-HR"/>
        </w:rPr>
        <w:t>(5) Uvjeti uređenja pojedinačne građevne čestice i gradnja ugostiteljsko-turističke građevine za ruralni turizam</w:t>
      </w:r>
      <w:r w:rsidRPr="00394F16">
        <w:rPr>
          <w:rFonts w:ascii="Arial" w:eastAsia="Times New Roman" w:hAnsi="Arial" w:cs="Arial"/>
          <w:lang w:eastAsia="hr-HR"/>
        </w:rPr>
        <w:t xml:space="preserve"> </w:t>
      </w:r>
      <w:r w:rsidRPr="00394F16">
        <w:rPr>
          <w:rFonts w:ascii="Arial" w:eastAsia="Arial" w:hAnsi="Arial" w:cs="Arial"/>
          <w:lang w:eastAsia="hr-HR"/>
        </w:rPr>
        <w:t xml:space="preserve"> određeni  su u člancima 70.b i 70.c ove Odluke odnosno kako je određeno za svaku namjenu posebno gdje je dozvoljeno smještati građevine ugostiteljsko-turističke namjene za razvoj ruralnog turizma.</w:t>
      </w:r>
    </w:p>
    <w:p w14:paraId="74A1B2B2" w14:textId="77777777" w:rsidR="00394F16" w:rsidRPr="00394F16" w:rsidRDefault="00394F16" w:rsidP="00394F16">
      <w:pPr>
        <w:spacing w:after="0" w:line="240" w:lineRule="auto"/>
        <w:jc w:val="both"/>
        <w:rPr>
          <w:rFonts w:ascii="Arial" w:eastAsia="Arial" w:hAnsi="Arial" w:cs="Arial"/>
          <w:lang w:eastAsia="hr-HR"/>
        </w:rPr>
      </w:pPr>
    </w:p>
    <w:p w14:paraId="39B2C59D" w14:textId="77777777" w:rsidR="00394F16" w:rsidRPr="009B6340" w:rsidRDefault="00394F16" w:rsidP="00394F16">
      <w:pPr>
        <w:rPr>
          <w:rFonts w:ascii="Arial" w:hAnsi="Arial" w:cs="Arial"/>
          <w:b/>
          <w:bCs/>
          <w:lang w:eastAsia="hr-HR"/>
        </w:rPr>
      </w:pPr>
      <w:r w:rsidRPr="009B6340">
        <w:rPr>
          <w:rFonts w:ascii="Arial" w:hAnsi="Arial" w:cs="Arial"/>
          <w:b/>
          <w:bCs/>
          <w:lang w:eastAsia="hr-HR"/>
        </w:rPr>
        <w:t>Kamp</w:t>
      </w:r>
    </w:p>
    <w:p w14:paraId="1A53DE65" w14:textId="77777777" w:rsidR="00394F16" w:rsidRPr="00394F16" w:rsidRDefault="00394F16" w:rsidP="00394F16">
      <w:pPr>
        <w:tabs>
          <w:tab w:val="left" w:pos="426"/>
        </w:tabs>
        <w:spacing w:after="0" w:line="300" w:lineRule="exact"/>
        <w:jc w:val="center"/>
        <w:rPr>
          <w:rFonts w:ascii="Arial" w:eastAsia="Times New Roman" w:hAnsi="Arial" w:cs="Arial"/>
          <w:snapToGrid w:val="0"/>
        </w:rPr>
      </w:pPr>
      <w:r w:rsidRPr="00394F16">
        <w:rPr>
          <w:rFonts w:ascii="Arial" w:eastAsia="Times New Roman" w:hAnsi="Arial" w:cs="Arial"/>
          <w:snapToGrid w:val="0"/>
        </w:rPr>
        <w:t>Članak 70.e</w:t>
      </w:r>
    </w:p>
    <w:p w14:paraId="1E8791AD" w14:textId="77777777" w:rsidR="00394F16" w:rsidRPr="00394F16" w:rsidRDefault="00394F16" w:rsidP="00394F16">
      <w:pPr>
        <w:autoSpaceDE w:val="0"/>
        <w:autoSpaceDN w:val="0"/>
        <w:adjustRightInd w:val="0"/>
        <w:spacing w:after="0" w:line="240" w:lineRule="auto"/>
        <w:contextualSpacing/>
        <w:jc w:val="both"/>
        <w:rPr>
          <w:rFonts w:ascii="Arial" w:eastAsia="Calibri" w:hAnsi="Arial" w:cs="Arial"/>
        </w:rPr>
      </w:pPr>
    </w:p>
    <w:p w14:paraId="51EC4A2D"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(1) </w:t>
      </w:r>
      <w:r w:rsidRPr="00394F16">
        <w:rPr>
          <w:rFonts w:ascii="Arial" w:eastAsia="Calibri" w:hAnsi="Arial" w:cs="Arial"/>
          <w:b/>
          <w:noProof/>
        </w:rPr>
        <w:t xml:space="preserve">Ugostiteljsko-turistička namjena - kamp </w:t>
      </w:r>
      <w:r w:rsidRPr="00394F16">
        <w:rPr>
          <w:rFonts w:ascii="Arial" w:eastAsia="Calibri" w:hAnsi="Arial" w:cs="Arial"/>
          <w:noProof/>
        </w:rPr>
        <w:t>/oznaka T3/ može se smještati unutar građevinskog područja naselja i izdvojenim dijelovima građevinskog područja naselja te na izdvojenom građevinskom područja izvan naselja.</w:t>
      </w:r>
    </w:p>
    <w:p w14:paraId="70E68041"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p>
    <w:p w14:paraId="55D32AA2"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(2) </w:t>
      </w:r>
      <w:r w:rsidRPr="00394F16">
        <w:rPr>
          <w:rFonts w:ascii="Arial" w:eastAsia="Calibri" w:hAnsi="Arial" w:cs="Arial"/>
          <w:b/>
          <w:noProof/>
        </w:rPr>
        <w:t xml:space="preserve">Ugostiteljsko-turistička namjena - kamp </w:t>
      </w:r>
      <w:r w:rsidRPr="00394F16">
        <w:rPr>
          <w:rFonts w:ascii="Arial" w:eastAsia="Calibri" w:hAnsi="Arial" w:cs="Arial"/>
          <w:noProof/>
        </w:rPr>
        <w:t xml:space="preserve">koja je namijenjena za razvoj turizma smatra se uređenim prostorom namijenjenim za uređenje ugostiteljskog objekta za smještaj vrste kamp, drugih oblika smještaja, ugostiteljskih djelatnosti i sporta i rekreacije. </w:t>
      </w:r>
    </w:p>
    <w:p w14:paraId="21176DC8"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p>
    <w:p w14:paraId="1ADB5ED6"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(3) </w:t>
      </w:r>
      <w:r w:rsidRPr="00394F16">
        <w:rPr>
          <w:rFonts w:ascii="Arial" w:eastAsia="Calibri" w:hAnsi="Arial" w:cs="Arial"/>
          <w:b/>
          <w:noProof/>
        </w:rPr>
        <w:t>Kamp</w:t>
      </w:r>
      <w:r w:rsidRPr="00394F16">
        <w:rPr>
          <w:rFonts w:ascii="Arial" w:eastAsia="Calibri" w:hAnsi="Arial" w:cs="Arial"/>
          <w:noProof/>
        </w:rPr>
        <w:t xml:space="preserve"> je ugostiteljski objekt za smještaj u skladu sa važećim Pravilnikom o razvrstavanju, minimalnim uvjetima i kategorizaciji ugostiteljskih objekata kampova iz skupine "kampovi i druge vrste ugostiteljskih objekata za smještaj" U kampu se gostima pružaju usluge smještaja i druge usluge u skladu sa važećom zakonskom regulativom.</w:t>
      </w:r>
    </w:p>
    <w:p w14:paraId="6CD1EEAA"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p>
    <w:p w14:paraId="4CBDCF11" w14:textId="77777777" w:rsidR="00394F16" w:rsidRPr="00394F16" w:rsidRDefault="00394F16" w:rsidP="00394F16">
      <w:pPr>
        <w:spacing w:after="0" w:line="240" w:lineRule="auto"/>
        <w:jc w:val="both"/>
        <w:rPr>
          <w:rFonts w:ascii="Arial" w:eastAsia="Times New Roman" w:hAnsi="Arial" w:cs="Times New Roman"/>
          <w:szCs w:val="24"/>
          <w:lang w:eastAsia="hr-HR"/>
        </w:rPr>
      </w:pPr>
      <w:r w:rsidRPr="00394F16">
        <w:rPr>
          <w:rFonts w:ascii="Arial" w:eastAsia="Times New Roman" w:hAnsi="Arial" w:cs="Arial"/>
          <w:lang w:eastAsia="hr-HR"/>
        </w:rPr>
        <w:t>(4) Ugostiteljsko-turistička namjena</w:t>
      </w:r>
      <w:r w:rsidRPr="00394F16">
        <w:rPr>
          <w:rFonts w:ascii="Arial" w:eastAsia="Times New Roman" w:hAnsi="Arial" w:cs="Arial"/>
          <w:b/>
          <w:lang w:eastAsia="hr-HR"/>
        </w:rPr>
        <w:t xml:space="preserve"> </w:t>
      </w:r>
      <w:r w:rsidRPr="00394F16">
        <w:rPr>
          <w:rFonts w:ascii="Arial" w:eastAsia="Times New Roman" w:hAnsi="Arial" w:cs="Arial"/>
          <w:lang w:eastAsia="hr-HR"/>
        </w:rPr>
        <w:t xml:space="preserve">– </w:t>
      </w:r>
      <w:r w:rsidRPr="00394F16">
        <w:rPr>
          <w:rFonts w:ascii="Arial" w:eastAsia="Times New Roman" w:hAnsi="Arial" w:cs="Arial"/>
          <w:bCs/>
          <w:lang w:eastAsia="hr-HR"/>
        </w:rPr>
        <w:t>kamp</w:t>
      </w:r>
      <w:r w:rsidRPr="00394F16">
        <w:rPr>
          <w:rFonts w:ascii="Arial" w:eastAsia="Times New Roman" w:hAnsi="Arial" w:cs="Arial"/>
          <w:b/>
          <w:lang w:eastAsia="hr-HR"/>
        </w:rPr>
        <w:t xml:space="preserve"> </w:t>
      </w:r>
      <w:r w:rsidRPr="00394F16">
        <w:rPr>
          <w:rFonts w:ascii="Arial" w:eastAsia="Times New Roman" w:hAnsi="Arial" w:cs="Arial"/>
          <w:lang w:eastAsia="hr-HR"/>
        </w:rPr>
        <w:t xml:space="preserve">sastoji se od </w:t>
      </w:r>
      <w:r w:rsidRPr="00394F16">
        <w:rPr>
          <w:rFonts w:ascii="Arial" w:eastAsia="Times New Roman" w:hAnsi="Arial" w:cs="Times New Roman"/>
          <w:lang w:eastAsia="hr-HR"/>
        </w:rPr>
        <w:t xml:space="preserve">ugostiteljskog objekta za smještaj iz skupine kamp koji se </w:t>
      </w:r>
      <w:r w:rsidRPr="00394F16">
        <w:rPr>
          <w:rFonts w:ascii="Arial" w:eastAsia="Times New Roman" w:hAnsi="Arial" w:cs="Times New Roman"/>
          <w:szCs w:val="24"/>
          <w:lang w:eastAsia="hr-HR"/>
        </w:rPr>
        <w:t xml:space="preserve">dijeli na vrste: </w:t>
      </w:r>
    </w:p>
    <w:p w14:paraId="28BD9AD1" w14:textId="77777777" w:rsidR="00394F16" w:rsidRPr="00394F16" w:rsidRDefault="00394F16" w:rsidP="00394F16">
      <w:pPr>
        <w:autoSpaceDE w:val="0"/>
        <w:autoSpaceDN w:val="0"/>
        <w:adjustRightInd w:val="0"/>
        <w:spacing w:after="0"/>
        <w:ind w:left="567" w:hanging="283"/>
        <w:jc w:val="both"/>
        <w:rPr>
          <w:rFonts w:ascii="Arial" w:eastAsia="Calibri" w:hAnsi="Arial" w:cs="Arial"/>
          <w:noProof/>
        </w:rPr>
      </w:pPr>
      <w:r w:rsidRPr="00394F16">
        <w:rPr>
          <w:rFonts w:ascii="Arial" w:eastAsia="Calibri" w:hAnsi="Arial" w:cs="Arial"/>
          <w:b/>
          <w:bCs/>
          <w:noProof/>
        </w:rPr>
        <w:t>1. Ugostiteljski objekt – vrsta kamp</w:t>
      </w:r>
      <w:r w:rsidRPr="00394F16">
        <w:rPr>
          <w:rFonts w:ascii="Arial" w:eastAsia="Calibri" w:hAnsi="Arial" w:cs="Arial"/>
          <w:noProof/>
        </w:rPr>
        <w:t xml:space="preserve"> čine sadržaji za smještaj gostiju: smještajne osnovne jedinice za kampiranje i  smještaj u građevinama te zajednički sadržaji za druge potrebe gostiju,</w:t>
      </w:r>
    </w:p>
    <w:p w14:paraId="0CE8FD06"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kamp mora imati najmanje deset osnovnih smještajnih jedinica - kamp mjesta i/ili kamp čestica, a može imati smještajne jedinice u građevinama,</w:t>
      </w:r>
    </w:p>
    <w:p w14:paraId="613F9263"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za smještaj na otvorenom - za kampiranje uz korištenje pokretne opreme (šatori), kamp prikolice (kamp kućica, karavan), pokretne kućice (</w:t>
      </w:r>
      <w:proofErr w:type="spellStart"/>
      <w:r w:rsidRPr="00394F16">
        <w:rPr>
          <w:rFonts w:ascii="Arial" w:eastAsia="Times New Roman" w:hAnsi="Arial" w:cs="Times New Roman"/>
          <w:szCs w:val="24"/>
          <w:lang w:eastAsia="hr-HR"/>
        </w:rPr>
        <w:t>mobilhome</w:t>
      </w:r>
      <w:proofErr w:type="spellEnd"/>
      <w:r w:rsidRPr="00394F16">
        <w:rPr>
          <w:rFonts w:ascii="Arial" w:eastAsia="Times New Roman" w:hAnsi="Arial" w:cs="Times New Roman"/>
          <w:szCs w:val="24"/>
          <w:lang w:eastAsia="hr-HR"/>
        </w:rPr>
        <w:t xml:space="preserve">), </w:t>
      </w:r>
      <w:proofErr w:type="spellStart"/>
      <w:r w:rsidRPr="00394F16">
        <w:rPr>
          <w:rFonts w:ascii="Arial" w:eastAsia="Times New Roman" w:hAnsi="Arial" w:cs="Times New Roman"/>
          <w:szCs w:val="24"/>
          <w:lang w:eastAsia="hr-HR"/>
        </w:rPr>
        <w:t>autodom</w:t>
      </w:r>
      <w:proofErr w:type="spellEnd"/>
      <w:r w:rsidRPr="00394F16">
        <w:rPr>
          <w:rFonts w:ascii="Arial" w:eastAsia="Times New Roman" w:hAnsi="Arial" w:cs="Times New Roman"/>
          <w:szCs w:val="24"/>
          <w:lang w:eastAsia="hr-HR"/>
        </w:rPr>
        <w:t xml:space="preserve"> (kamper) i slično ili smještajne jedinice u građevinama - kućice u kampu, bungalovi i slične građevine za smještaj,</w:t>
      </w:r>
    </w:p>
    <w:p w14:paraId="5EDFDD8B"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sadržaji za druge potrebe su prateći sadržaji - recepcija, građevine sanitarno-higijenskog standarda, za uređaje i opremu za kampiranje, drugi ugostiteljski sadržaji i slično potrebno za obavljanje djelatnosti u skladu sa posebnim propisom,</w:t>
      </w:r>
    </w:p>
    <w:p w14:paraId="4D4307D2"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lastRenderedPageBreak/>
        <w:t>prateći sadržaji su dodatni sadržaji u funkciji kampa - sportski i rekreacijski, poslovni, uslužni, ugostiteljski i trgovački, zabavni, kulturni, zdravstveni i slični sadržaji za druge djelatnosti koje su kompatibilne i kvalitativno dopunjuju osnovnu ugostiteljsku namjenu,</w:t>
      </w:r>
    </w:p>
    <w:p w14:paraId="1F8FD377"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pomoćni sadržaji su sadržaji u funkciji korištenja i održavanja - komunalni i infrastrukturni, prometni i drugi slični sadržaji neophodni za funkcioniranje (infrastrukturne građevine i uređaji, prometne površine - pješačke i kolne, parkirališta i garaže, spremišta, servisi, uprava, prostori za zaposlenike i slično),</w:t>
      </w:r>
    </w:p>
    <w:p w14:paraId="6BB03D57"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prostor kampa može se opremati svom potrebnom opremom za obavljanje djelatnosti (urbana oprema, za sportsko-rekreacijske sadržaje – igrališta, sportski tereni, bazeni i slično,</w:t>
      </w:r>
      <w:r w:rsidRPr="00394F16">
        <w:rPr>
          <w:rFonts w:ascii="Arial" w:eastAsia="Times New Roman" w:hAnsi="Arial" w:cs="Arial"/>
          <w:szCs w:val="24"/>
        </w:rPr>
        <w:t xml:space="preserve"> dječja igrala - ljuljačke, klackalice, tobogani i slično, </w:t>
      </w:r>
      <w:r w:rsidRPr="00394F16">
        <w:rPr>
          <w:rFonts w:ascii="Arial" w:eastAsia="Times New Roman" w:hAnsi="Arial" w:cs="Times New Roman"/>
          <w:szCs w:val="24"/>
          <w:lang w:eastAsia="hr-HR"/>
        </w:rPr>
        <w:t>zaštitne ograde, signalizacija, razglas i slično),</w:t>
      </w:r>
    </w:p>
    <w:p w14:paraId="632E2CE3"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Times New Roman"/>
          <w:szCs w:val="24"/>
          <w:lang w:eastAsia="hr-HR"/>
        </w:rPr>
        <w:t>mogu se postavljati i privremeni objekti - kiosci, paviljoni, zakloni, nadstrešnice,</w:t>
      </w:r>
      <w:r w:rsidRPr="00394F16">
        <w:rPr>
          <w:rFonts w:ascii="Arial" w:eastAsia="Times New Roman" w:hAnsi="Arial" w:cs="Arial"/>
          <w:szCs w:val="24"/>
        </w:rPr>
        <w:t xml:space="preserve"> klupe, stolovi,</w:t>
      </w:r>
      <w:r w:rsidRPr="00394F16">
        <w:rPr>
          <w:rFonts w:ascii="Arial" w:eastAsia="Times New Roman" w:hAnsi="Arial" w:cs="Times New Roman"/>
          <w:szCs w:val="24"/>
          <w:lang w:eastAsia="hr-HR"/>
        </w:rPr>
        <w:t xml:space="preserve"> gledališta uz sportske terene, informativni punktovi, reklamni panoi, skulpture, fontane i slično sukladno obavljanju djelatnosti i uređenja.</w:t>
      </w:r>
    </w:p>
    <w:p w14:paraId="7D7CEB16" w14:textId="77777777" w:rsidR="00394F16" w:rsidRPr="00394F16" w:rsidRDefault="00394F16" w:rsidP="00394F16">
      <w:pPr>
        <w:autoSpaceDE w:val="0"/>
        <w:autoSpaceDN w:val="0"/>
        <w:adjustRightInd w:val="0"/>
        <w:spacing w:after="0"/>
        <w:ind w:left="567" w:hanging="283"/>
        <w:jc w:val="both"/>
        <w:rPr>
          <w:rFonts w:ascii="Arial" w:eastAsia="Calibri" w:hAnsi="Arial" w:cs="Arial"/>
          <w:noProof/>
        </w:rPr>
      </w:pPr>
      <w:r w:rsidRPr="00394F16">
        <w:rPr>
          <w:rFonts w:ascii="Arial" w:eastAsia="Calibri" w:hAnsi="Arial" w:cs="Arial"/>
          <w:b/>
          <w:bCs/>
          <w:noProof/>
        </w:rPr>
        <w:t>2. Ugostiteljski objekt – vrsta glamping</w:t>
      </w:r>
      <w:r w:rsidRPr="00394F16">
        <w:rPr>
          <w:rFonts w:ascii="Arial" w:eastAsia="Calibri" w:hAnsi="Arial" w:cs="Arial"/>
          <w:noProof/>
        </w:rPr>
        <w:t xml:space="preserve"> čine sadržaji za smještaj gostiju: smještajne osnovne jedinice za kampiranje u glamping kućicama, glamping šatorima i slično i/ili u građevinama te zajednički sadržaji za druge potrebe gostiju,</w:t>
      </w:r>
    </w:p>
    <w:p w14:paraId="3C53970A" w14:textId="77777777" w:rsidR="00394F16" w:rsidRPr="00394F16" w:rsidRDefault="00394F16" w:rsidP="00D72ABE">
      <w:pPr>
        <w:numPr>
          <w:ilvl w:val="0"/>
          <w:numId w:val="103"/>
        </w:numPr>
        <w:autoSpaceDE w:val="0"/>
        <w:autoSpaceDN w:val="0"/>
        <w:adjustRightInd w:val="0"/>
        <w:spacing w:after="0" w:line="276" w:lineRule="auto"/>
        <w:ind w:left="851" w:hanging="284"/>
        <w:contextualSpacing/>
        <w:jc w:val="both"/>
        <w:rPr>
          <w:rFonts w:ascii="Arial" w:eastAsia="Times New Roman" w:hAnsi="Arial" w:cs="Arial"/>
          <w:lang w:eastAsia="hr-HR"/>
        </w:rPr>
      </w:pPr>
      <w:r w:rsidRPr="00394F16">
        <w:rPr>
          <w:rFonts w:ascii="Arial" w:eastAsia="Times New Roman" w:hAnsi="Arial" w:cs="Arial"/>
          <w:lang w:eastAsia="hr-HR"/>
        </w:rPr>
        <w:t xml:space="preserve">sadržaj objekta </w:t>
      </w:r>
      <w:proofErr w:type="spellStart"/>
      <w:r w:rsidRPr="00394F16">
        <w:rPr>
          <w:rFonts w:ascii="Arial" w:eastAsia="Times New Roman" w:hAnsi="Arial" w:cs="Arial"/>
          <w:lang w:eastAsia="hr-HR"/>
        </w:rPr>
        <w:t>glamping</w:t>
      </w:r>
      <w:proofErr w:type="spellEnd"/>
      <w:r w:rsidRPr="00394F16">
        <w:rPr>
          <w:rFonts w:ascii="Arial" w:eastAsia="Times New Roman" w:hAnsi="Arial" w:cs="Arial"/>
          <w:lang w:eastAsia="hr-HR"/>
        </w:rPr>
        <w:t xml:space="preserve"> određeni su kao i za vrstu kamp u prethodnim alinejama odnosno sukladno važećoj zakonskoj regulativi,</w:t>
      </w:r>
    </w:p>
    <w:p w14:paraId="6DD631C6" w14:textId="77777777" w:rsidR="00394F16" w:rsidRPr="00394F16" w:rsidRDefault="00394F16" w:rsidP="00394F16">
      <w:pPr>
        <w:autoSpaceDE w:val="0"/>
        <w:autoSpaceDN w:val="0"/>
        <w:adjustRightInd w:val="0"/>
        <w:spacing w:after="0"/>
        <w:ind w:left="567" w:hanging="283"/>
        <w:jc w:val="both"/>
        <w:rPr>
          <w:rFonts w:ascii="Arial" w:eastAsia="Calibri" w:hAnsi="Arial" w:cs="Arial"/>
          <w:noProof/>
        </w:rPr>
      </w:pPr>
      <w:r w:rsidRPr="00394F16">
        <w:rPr>
          <w:rFonts w:ascii="Arial" w:eastAsia="Calibri" w:hAnsi="Arial" w:cs="Arial"/>
          <w:b/>
          <w:bCs/>
          <w:noProof/>
        </w:rPr>
        <w:t xml:space="preserve">3. Ugostiteljski objekt – vrsta kamp odmorište </w:t>
      </w:r>
      <w:r w:rsidRPr="00394F16">
        <w:rPr>
          <w:rFonts w:ascii="Arial" w:eastAsia="Calibri" w:hAnsi="Arial" w:cs="Arial"/>
          <w:noProof/>
        </w:rPr>
        <w:t>je objekt u kojem se pruža kampiranje s vlastitom pokretnom opremom za kampiranje.</w:t>
      </w:r>
    </w:p>
    <w:p w14:paraId="4D405C49" w14:textId="77777777" w:rsidR="00394F16" w:rsidRPr="00394F16" w:rsidRDefault="00394F16" w:rsidP="00394F16">
      <w:pPr>
        <w:autoSpaceDE w:val="0"/>
        <w:autoSpaceDN w:val="0"/>
        <w:adjustRightInd w:val="0"/>
        <w:spacing w:after="0" w:line="240" w:lineRule="auto"/>
        <w:ind w:left="720"/>
        <w:contextualSpacing/>
        <w:jc w:val="both"/>
        <w:rPr>
          <w:rFonts w:ascii="Arial" w:eastAsia="Times New Roman" w:hAnsi="Arial" w:cs="Arial"/>
          <w:szCs w:val="24"/>
          <w:lang w:eastAsia="hr-HR"/>
        </w:rPr>
      </w:pPr>
    </w:p>
    <w:p w14:paraId="392130F7"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 (5) Uvjeti uređenja građevne čestice i gradnja unutar </w:t>
      </w:r>
      <w:r w:rsidRPr="00394F16">
        <w:rPr>
          <w:rFonts w:ascii="Arial" w:eastAsia="Calibri" w:hAnsi="Arial" w:cs="Arial"/>
          <w:b/>
          <w:noProof/>
        </w:rPr>
        <w:t>ugostiteljsko-turističke namjene - kamp</w:t>
      </w:r>
      <w:r w:rsidRPr="00394F16">
        <w:rPr>
          <w:rFonts w:ascii="Arial" w:eastAsia="Calibri" w:hAnsi="Arial" w:cs="Arial"/>
          <w:noProof/>
        </w:rPr>
        <w:t xml:space="preserve"> sljedeći su:</w:t>
      </w:r>
    </w:p>
    <w:p w14:paraId="49604268"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Arial"/>
          <w:lang w:eastAsia="hr-HR"/>
        </w:rPr>
        <w:t>najmanja dozvoljena površina građevne čestice</w:t>
      </w:r>
      <w:r w:rsidRPr="00394F16">
        <w:rPr>
          <w:rFonts w:ascii="Arial" w:eastAsia="Times New Roman" w:hAnsi="Arial" w:cs="Arial"/>
          <w:snapToGrid w:val="0"/>
          <w:lang w:eastAsia="hr-HR"/>
        </w:rPr>
        <w:t xml:space="preserve"> je P=600,0 m</w:t>
      </w:r>
      <w:r w:rsidRPr="00394F16">
        <w:rPr>
          <w:rFonts w:ascii="Arial" w:eastAsia="Times New Roman" w:hAnsi="Arial" w:cs="Arial"/>
          <w:snapToGrid w:val="0"/>
          <w:vertAlign w:val="superscript"/>
          <w:lang w:eastAsia="hr-HR"/>
        </w:rPr>
        <w:t>2</w:t>
      </w:r>
      <w:r w:rsidRPr="00394F16">
        <w:rPr>
          <w:rFonts w:ascii="Arial" w:eastAsia="Times New Roman" w:hAnsi="Arial" w:cs="Arial"/>
          <w:snapToGrid w:val="0"/>
          <w:lang w:eastAsia="hr-HR"/>
        </w:rPr>
        <w:t>,</w:t>
      </w:r>
    </w:p>
    <w:p w14:paraId="0CE05EFC"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Times New Roman"/>
          <w:snapToGrid w:val="0"/>
          <w:lang w:eastAsia="hr-HR"/>
        </w:rPr>
        <w:t>iznimno od preporučene minimalne veličine građevne čestice, veličina građevne čestice može biti i manja od dozvoljene ako za odvijanje određene djelatnosti treba manja površina građevne čestice,</w:t>
      </w:r>
      <w:r w:rsidRPr="00394F16">
        <w:rPr>
          <w:rFonts w:ascii="Arial" w:eastAsia="Times New Roman" w:hAnsi="Arial" w:cs="Arial"/>
          <w:lang w:eastAsia="hr-HR"/>
        </w:rPr>
        <w:t xml:space="preserve"> </w:t>
      </w:r>
    </w:p>
    <w:p w14:paraId="16A89CCD"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Times New Roman"/>
          <w:lang w:eastAsia="hr-HR"/>
        </w:rPr>
        <w:t>prostorna organizacija, smještaj i vrste sadržaja na građevnoj čestici planirati će se projektom kampa,</w:t>
      </w:r>
    </w:p>
    <w:p w14:paraId="5D94213D"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Times New Roman"/>
          <w:lang w:eastAsia="hr-HR"/>
        </w:rPr>
        <w:t>smještajni kapacitet određuje se sukladno važećoj zakonskoj regulativi, a predlaže se da unutar kampa broj osnovnih smještajnih jedinica je 30 odnosno 90 korisnika,</w:t>
      </w:r>
    </w:p>
    <w:p w14:paraId="16CC06EA"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Times New Roman"/>
          <w:lang w:eastAsia="hr-HR"/>
        </w:rPr>
        <w:t>najmanja površina osnovne smještajne jedinice je P=30,0 m</w:t>
      </w:r>
      <w:r w:rsidRPr="00394F16">
        <w:rPr>
          <w:rFonts w:ascii="Arial" w:eastAsia="Times New Roman" w:hAnsi="Arial" w:cs="Times New Roman"/>
          <w:vertAlign w:val="superscript"/>
          <w:lang w:eastAsia="hr-HR"/>
        </w:rPr>
        <w:t>2</w:t>
      </w:r>
      <w:r w:rsidRPr="00394F16">
        <w:rPr>
          <w:rFonts w:ascii="Arial" w:eastAsia="Times New Roman" w:hAnsi="Arial" w:cs="Times New Roman"/>
          <w:lang w:eastAsia="hr-HR"/>
        </w:rPr>
        <w:t xml:space="preserve">, iznimno može  biti i manja, </w:t>
      </w:r>
    </w:p>
    <w:p w14:paraId="2C320C1C"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Times New Roman"/>
          <w:szCs w:val="24"/>
          <w:lang w:eastAsia="hr-HR"/>
        </w:rPr>
        <w:t xml:space="preserve">osnovne smještajne jedinice mogu se planirati unutar </w:t>
      </w:r>
      <w:proofErr w:type="spellStart"/>
      <w:r w:rsidRPr="00394F16">
        <w:rPr>
          <w:rFonts w:ascii="Arial" w:eastAsia="Times New Roman" w:hAnsi="Arial" w:cs="Times New Roman"/>
          <w:szCs w:val="24"/>
          <w:lang w:eastAsia="hr-HR"/>
        </w:rPr>
        <w:t>negradivog</w:t>
      </w:r>
      <w:proofErr w:type="spellEnd"/>
      <w:r w:rsidRPr="00394F16">
        <w:rPr>
          <w:rFonts w:ascii="Arial" w:eastAsia="Times New Roman" w:hAnsi="Arial" w:cs="Times New Roman"/>
          <w:szCs w:val="24"/>
          <w:lang w:eastAsia="hr-HR"/>
        </w:rPr>
        <w:t xml:space="preserve"> dijela prostorne cjeline kamp uz interne prometne površine, </w:t>
      </w:r>
    </w:p>
    <w:p w14:paraId="1707647E"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szCs w:val="24"/>
          <w:lang w:eastAsia="hr-HR"/>
        </w:rPr>
        <w:t>dozvoljava se gradnja građevina osnovne namjene, pratećih i/ili pomoćnih građevina namijenjenih za osnovne smještajne jedinice ili smještaj tipskih (montažnih) smještajnih jedinica,</w:t>
      </w:r>
    </w:p>
    <w:p w14:paraId="11A6F2D8" w14:textId="77777777" w:rsidR="00394F16" w:rsidRPr="00394F16" w:rsidRDefault="00394F16" w:rsidP="00D72ABE">
      <w:pPr>
        <w:numPr>
          <w:ilvl w:val="0"/>
          <w:numId w:val="102"/>
        </w:numPr>
        <w:spacing w:after="0" w:line="276" w:lineRule="auto"/>
        <w:contextualSpacing/>
        <w:jc w:val="both"/>
        <w:rPr>
          <w:rFonts w:ascii="Arial" w:eastAsia="Times New Roman" w:hAnsi="Arial" w:cs="Times New Roman"/>
          <w:szCs w:val="24"/>
          <w:lang w:eastAsia="hr-HR"/>
        </w:rPr>
      </w:pPr>
      <w:r w:rsidRPr="00394F16">
        <w:rPr>
          <w:rFonts w:ascii="Arial" w:eastAsia="Times New Roman" w:hAnsi="Arial" w:cs="Times New Roman"/>
          <w:szCs w:val="24"/>
          <w:lang w:eastAsia="hr-HR"/>
        </w:rPr>
        <w:t xml:space="preserve">unutar </w:t>
      </w:r>
      <w:proofErr w:type="spellStart"/>
      <w:r w:rsidRPr="00394F16">
        <w:rPr>
          <w:rFonts w:ascii="Arial" w:eastAsia="Times New Roman" w:hAnsi="Arial" w:cs="Times New Roman"/>
          <w:szCs w:val="24"/>
          <w:lang w:eastAsia="hr-HR"/>
        </w:rPr>
        <w:t>gradivog</w:t>
      </w:r>
      <w:proofErr w:type="spellEnd"/>
      <w:r w:rsidRPr="00394F16">
        <w:rPr>
          <w:rFonts w:ascii="Arial" w:eastAsia="Times New Roman" w:hAnsi="Arial" w:cs="Times New Roman"/>
          <w:szCs w:val="24"/>
          <w:lang w:eastAsia="hr-HR"/>
        </w:rPr>
        <w:t xml:space="preserve"> dijela prostorne cjeline kampa mogu se planirati prateći i drugi sadržaji u službi kampa kao što su: recepcija, uprava, ugostiteljski sadržaji (restoran, </w:t>
      </w:r>
      <w:proofErr w:type="spellStart"/>
      <w:r w:rsidRPr="00394F16">
        <w:rPr>
          <w:rFonts w:ascii="Arial" w:eastAsia="Times New Roman" w:hAnsi="Arial" w:cs="Times New Roman"/>
          <w:szCs w:val="24"/>
          <w:lang w:eastAsia="hr-HR"/>
        </w:rPr>
        <w:t>caffe</w:t>
      </w:r>
      <w:proofErr w:type="spellEnd"/>
      <w:r w:rsidRPr="00394F16">
        <w:rPr>
          <w:rFonts w:ascii="Arial" w:eastAsia="Times New Roman" w:hAnsi="Arial" w:cs="Times New Roman"/>
          <w:szCs w:val="24"/>
          <w:lang w:eastAsia="hr-HR"/>
        </w:rPr>
        <w:t xml:space="preserve"> bar i slično), trgovačke djelatnosti, sanitarni čvorovi, zajedničke kuhinje za korisnike kampa i ostalo,</w:t>
      </w:r>
    </w:p>
    <w:p w14:paraId="4CBEFD5E"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lang w:eastAsia="hr-HR"/>
        </w:rPr>
      </w:pPr>
      <w:r w:rsidRPr="00394F16">
        <w:rPr>
          <w:rFonts w:ascii="Arial" w:eastAsia="Times New Roman" w:hAnsi="Arial" w:cs="Arial"/>
          <w:lang w:eastAsia="hr-HR"/>
        </w:rPr>
        <w:t xml:space="preserve">najveći koeficijent izgrađenosti građevne čestice </w:t>
      </w:r>
      <w:proofErr w:type="spellStart"/>
      <w:r w:rsidRPr="00394F16">
        <w:rPr>
          <w:rFonts w:ascii="Arial" w:eastAsia="Times New Roman" w:hAnsi="Arial" w:cs="Arial"/>
          <w:lang w:eastAsia="hr-HR"/>
        </w:rPr>
        <w:t>kig</w:t>
      </w:r>
      <w:proofErr w:type="spellEnd"/>
      <w:r w:rsidRPr="00394F16">
        <w:rPr>
          <w:rFonts w:ascii="Arial" w:eastAsia="Times New Roman" w:hAnsi="Arial" w:cs="Arial"/>
          <w:lang w:eastAsia="hr-HR"/>
        </w:rPr>
        <w:t>=0,2,</w:t>
      </w:r>
    </w:p>
    <w:p w14:paraId="560AE221"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lang w:eastAsia="hr-HR"/>
        </w:rPr>
      </w:pPr>
      <w:r w:rsidRPr="00394F16">
        <w:rPr>
          <w:rFonts w:ascii="Arial" w:eastAsia="Times New Roman" w:hAnsi="Arial" w:cs="Times New Roman"/>
          <w:lang w:eastAsia="hr-HR"/>
        </w:rPr>
        <w:t>najveći GBP pojedinačnih građevina je 250 m</w:t>
      </w:r>
      <w:r w:rsidRPr="00394F16">
        <w:rPr>
          <w:rFonts w:ascii="Arial" w:eastAsia="Times New Roman" w:hAnsi="Arial" w:cs="Times New Roman"/>
          <w:vertAlign w:val="superscript"/>
          <w:lang w:eastAsia="hr-HR"/>
        </w:rPr>
        <w:t>2</w:t>
      </w:r>
      <w:r w:rsidRPr="00394F16">
        <w:rPr>
          <w:rFonts w:ascii="Arial" w:eastAsia="Times New Roman" w:hAnsi="Arial" w:cs="Times New Roman"/>
          <w:lang w:eastAsia="hr-HR"/>
        </w:rPr>
        <w:t>,</w:t>
      </w:r>
    </w:p>
    <w:p w14:paraId="7A91E3CD"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rPr>
        <w:t>najveći broj etaža kod građevina osnovne namjene, prateće i/ili pomoćne građevine je E=Po/</w:t>
      </w:r>
      <w:proofErr w:type="spellStart"/>
      <w:r w:rsidRPr="00394F16">
        <w:rPr>
          <w:rFonts w:ascii="Arial" w:eastAsia="Times New Roman" w:hAnsi="Arial" w:cs="Arial"/>
        </w:rPr>
        <w:t>S+Pk</w:t>
      </w:r>
      <w:proofErr w:type="spellEnd"/>
      <w:r w:rsidRPr="00394F16">
        <w:rPr>
          <w:rFonts w:ascii="Arial" w:eastAsia="Times New Roman" w:hAnsi="Arial" w:cs="Arial"/>
        </w:rPr>
        <w:t xml:space="preserve"> odnosno maksimalna visina je V=5,50 m,</w:t>
      </w:r>
    </w:p>
    <w:p w14:paraId="49DD2B2E" w14:textId="77777777" w:rsidR="00394F16" w:rsidRPr="00394F16" w:rsidRDefault="00394F16" w:rsidP="00D72ABE">
      <w:pPr>
        <w:numPr>
          <w:ilvl w:val="0"/>
          <w:numId w:val="102"/>
        </w:numPr>
        <w:autoSpaceDE w:val="0"/>
        <w:autoSpaceDN w:val="0"/>
        <w:adjustRightInd w:val="0"/>
        <w:spacing w:after="0" w:line="276" w:lineRule="auto"/>
        <w:contextualSpacing/>
        <w:jc w:val="both"/>
        <w:rPr>
          <w:rFonts w:ascii="Arial" w:eastAsia="Times New Roman" w:hAnsi="Arial" w:cs="Arial"/>
          <w:snapToGrid w:val="0"/>
          <w:szCs w:val="24"/>
          <w:lang w:eastAsia="hr-HR"/>
        </w:rPr>
      </w:pPr>
      <w:r w:rsidRPr="00394F16">
        <w:rPr>
          <w:rFonts w:ascii="Arial" w:eastAsia="Times New Roman" w:hAnsi="Arial" w:cs="Arial"/>
          <w:szCs w:val="24"/>
          <w:lang w:eastAsia="hr-HR"/>
        </w:rPr>
        <w:t xml:space="preserve">visina pojedinih građevina može biti i viša od navedenih visina  ako to zahtjeva njihova namjena </w:t>
      </w:r>
      <w:r w:rsidRPr="00394F16">
        <w:rPr>
          <w:rFonts w:ascii="Arial" w:eastAsia="Times New Roman" w:hAnsi="Arial" w:cs="Times New Roman"/>
          <w:sz w:val="23"/>
          <w:szCs w:val="23"/>
          <w:lang w:eastAsia="hr-HR"/>
        </w:rPr>
        <w:t xml:space="preserve">(dimnjak, toranj za </w:t>
      </w:r>
      <w:proofErr w:type="spellStart"/>
      <w:r w:rsidRPr="00394F16">
        <w:rPr>
          <w:rFonts w:ascii="Arial" w:eastAsia="Times New Roman" w:hAnsi="Arial" w:cs="Times New Roman"/>
          <w:sz w:val="23"/>
          <w:szCs w:val="23"/>
          <w:lang w:eastAsia="hr-HR"/>
        </w:rPr>
        <w:t>osmatranje</w:t>
      </w:r>
      <w:proofErr w:type="spellEnd"/>
      <w:r w:rsidRPr="00394F16">
        <w:rPr>
          <w:rFonts w:ascii="Arial" w:eastAsia="Times New Roman" w:hAnsi="Arial" w:cs="Times New Roman"/>
          <w:sz w:val="23"/>
          <w:szCs w:val="23"/>
          <w:lang w:eastAsia="hr-HR"/>
        </w:rPr>
        <w:t xml:space="preserve">, objekti rekreacijske opreme - </w:t>
      </w:r>
      <w:r w:rsidRPr="00394F16">
        <w:rPr>
          <w:rFonts w:ascii="Arial" w:eastAsia="Times New Roman" w:hAnsi="Arial" w:cs="Times New Roman"/>
          <w:sz w:val="23"/>
          <w:szCs w:val="23"/>
          <w:lang w:eastAsia="hr-HR"/>
        </w:rPr>
        <w:lastRenderedPageBreak/>
        <w:t>visinski poligoni, zidovi za penjanje, tobogani i slično, zaštitne ograde i mreže i slično),</w:t>
      </w:r>
    </w:p>
    <w:p w14:paraId="44CE595B"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394F16">
        <w:rPr>
          <w:rFonts w:ascii="Arial" w:eastAsia="Times New Roman" w:hAnsi="Arial" w:cs="Arial"/>
          <w:szCs w:val="24"/>
          <w:lang w:eastAsia="hr-HR"/>
        </w:rPr>
        <w:t>građevine od regulacijske linije trebaju biti udaljene najmanje 5,0 m,</w:t>
      </w:r>
    </w:p>
    <w:p w14:paraId="3B46C323"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szCs w:val="24"/>
          <w:lang w:eastAsia="hr-HR"/>
        </w:rPr>
        <w:t>najmanja udaljenost građevina od svih susjednih međa građevne čestice je 3,0 m,</w:t>
      </w:r>
    </w:p>
    <w:p w14:paraId="24B8EFB5"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Times New Roman"/>
          <w:sz w:val="23"/>
          <w:szCs w:val="23"/>
          <w:lang w:eastAsia="hr-HR"/>
        </w:rPr>
        <w:t>iznimno od prethodnog stavka, na manjoj udaljenosti, mogu se izvoditi dijelovi priključne infrastrukture, prilazne rampe, stepenice, potporni zidovi i slični elementi,</w:t>
      </w:r>
    </w:p>
    <w:p w14:paraId="65D0ABFF"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szCs w:val="24"/>
          <w:lang w:eastAsia="hr-HR"/>
        </w:rPr>
        <w:t>krovovi mogu biti izvedeni kao ravni, bačvasti, kosi ili kombinacija navedenih,</w:t>
      </w:r>
    </w:p>
    <w:p w14:paraId="11634D27"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rPr>
        <w:t>građevine i objekti unutar kampa mogu biti zidani, drveni, montažno-demontažne građevine, mobilni objekti i jednostavne građevine,</w:t>
      </w:r>
    </w:p>
    <w:p w14:paraId="299379C8"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rPr>
        <w:t>građevine moraju biti postavljene u prostor na način da se što manje narušava prirodni okoliš i da se uklope u karakterističan krajobraz,</w:t>
      </w:r>
    </w:p>
    <w:p w14:paraId="19B3B25E"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rPr>
        <w:t>najmanje 40% površine građevne čestice treba biti uređeno kao zelene površine i kao prirodno zelenilo,</w:t>
      </w:r>
    </w:p>
    <w:p w14:paraId="1DCE8948"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Times New Roman"/>
          <w:sz w:val="23"/>
          <w:szCs w:val="23"/>
          <w:lang w:eastAsia="hr-HR"/>
        </w:rPr>
        <w:t>prilikom ozelenjivanja treba koristiti autohtone biljne vrste a postojeće vrijedne elemente autohtone flore (posebno kvalitetne šumske sastojine) sačuvati u najvećoj mogućoj mjeri te integrirati u krajobrazno uređenje,</w:t>
      </w:r>
    </w:p>
    <w:p w14:paraId="17754D6D"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zCs w:val="24"/>
          <w:lang w:eastAsia="hr-HR"/>
        </w:rPr>
      </w:pPr>
      <w:r w:rsidRPr="00394F16">
        <w:rPr>
          <w:rFonts w:ascii="Arial" w:eastAsia="Times New Roman" w:hAnsi="Arial" w:cs="Arial"/>
        </w:rPr>
        <w:t>područje kampa predlaže se izvesti na način primjeren okolišu i u prirodnim materijalima – trava, drvo, kamen i slično,</w:t>
      </w:r>
    </w:p>
    <w:p w14:paraId="0A27FFE7" w14:textId="77777777" w:rsidR="00394F16" w:rsidRPr="00394F16" w:rsidRDefault="00394F16" w:rsidP="00D72ABE">
      <w:pPr>
        <w:numPr>
          <w:ilvl w:val="0"/>
          <w:numId w:val="102"/>
        </w:numPr>
        <w:autoSpaceDE w:val="0"/>
        <w:autoSpaceDN w:val="0"/>
        <w:adjustRightInd w:val="0"/>
        <w:spacing w:after="0" w:line="276" w:lineRule="auto"/>
        <w:ind w:hanging="294"/>
        <w:contextualSpacing/>
        <w:jc w:val="both"/>
        <w:rPr>
          <w:rFonts w:ascii="Arial" w:eastAsia="Times New Roman" w:hAnsi="Arial" w:cs="Arial"/>
          <w:snapToGrid w:val="0"/>
          <w:szCs w:val="24"/>
          <w:lang w:eastAsia="hr-HR"/>
        </w:rPr>
      </w:pPr>
      <w:r w:rsidRPr="00394F16">
        <w:rPr>
          <w:rFonts w:ascii="Arial" w:eastAsia="Times New Roman" w:hAnsi="Arial" w:cs="Arial"/>
          <w:szCs w:val="24"/>
          <w:lang w:eastAsia="hr-HR"/>
        </w:rPr>
        <w:t>građevna čestica mora imati osiguran kolni pristup na prometnu površinu najmanje širine kolnika od 3,50 m.</w:t>
      </w:r>
    </w:p>
    <w:p w14:paraId="3B910853"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p>
    <w:p w14:paraId="45F935F6"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rPr>
        <w:t xml:space="preserve">(6) Dodatna parkirna mjesta za potrebe kampa predlaže se urediti na površinama sa postavljenim travnatim rešetkama između kojih je posađena trava te na 4 parkirna mjesta potrebno je zasaditi 1 stablo.   </w:t>
      </w:r>
    </w:p>
    <w:p w14:paraId="04980818" w14:textId="77777777" w:rsidR="00394F16" w:rsidRPr="00394F16" w:rsidRDefault="00394F16" w:rsidP="00394F16">
      <w:pPr>
        <w:autoSpaceDE w:val="0"/>
        <w:autoSpaceDN w:val="0"/>
        <w:adjustRightInd w:val="0"/>
        <w:spacing w:after="0" w:line="276" w:lineRule="auto"/>
        <w:jc w:val="both"/>
        <w:rPr>
          <w:rFonts w:ascii="Arial" w:eastAsia="Calibri" w:hAnsi="Arial" w:cs="Arial"/>
          <w:noProof/>
          <w:sz w:val="23"/>
          <w:szCs w:val="23"/>
        </w:rPr>
      </w:pPr>
    </w:p>
    <w:p w14:paraId="577B3F82"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r w:rsidRPr="00394F16">
        <w:rPr>
          <w:rFonts w:ascii="Arial" w:eastAsia="Calibri" w:hAnsi="Arial" w:cs="Arial"/>
          <w:noProof/>
          <w:sz w:val="23"/>
          <w:szCs w:val="23"/>
        </w:rPr>
        <w:t>(7) Priključivanje na infrastrukturne mreže (promet, elektronička komunikacijska infrastruktura, plinoopskrba, elektroopskrba, vodoopskrba, odvodnja otpadnih voda) obavlja se na način i uz uvjete propisane od nadležnih tijela, uz primjenu odgovarajućih posebnih propisa i sukladno poglavlju 5. ove Odluke.</w:t>
      </w:r>
    </w:p>
    <w:p w14:paraId="2E40404F" w14:textId="77777777" w:rsidR="00394F16" w:rsidRPr="00394F16" w:rsidRDefault="00394F16" w:rsidP="00394F16">
      <w:pPr>
        <w:autoSpaceDE w:val="0"/>
        <w:autoSpaceDN w:val="0"/>
        <w:adjustRightInd w:val="0"/>
        <w:spacing w:after="0" w:line="276" w:lineRule="auto"/>
        <w:jc w:val="both"/>
        <w:rPr>
          <w:rFonts w:ascii="Arial" w:eastAsia="Calibri" w:hAnsi="Arial" w:cs="Arial"/>
          <w:noProof/>
        </w:rPr>
      </w:pPr>
    </w:p>
    <w:p w14:paraId="1B959F32" w14:textId="2B1603C2" w:rsidR="00394F16" w:rsidRPr="009B6340" w:rsidRDefault="00394F16" w:rsidP="00394F16">
      <w:pPr>
        <w:spacing w:after="0" w:line="276" w:lineRule="auto"/>
        <w:jc w:val="both"/>
        <w:rPr>
          <w:rFonts w:ascii="Arial" w:eastAsia="Calibri" w:hAnsi="Arial" w:cs="Arial"/>
          <w:noProof/>
        </w:rPr>
      </w:pPr>
      <w:r w:rsidRPr="00394F16">
        <w:rPr>
          <w:rFonts w:ascii="Arial" w:eastAsia="Calibri" w:hAnsi="Arial" w:cs="Arial"/>
          <w:noProof/>
        </w:rPr>
        <w:t xml:space="preserve">(8) Ostali uvjeti uređenja građevne čestice i </w:t>
      </w:r>
      <w:r w:rsidRPr="00394F16">
        <w:rPr>
          <w:rFonts w:ascii="Arial" w:eastAsia="Calibri" w:hAnsi="Arial" w:cs="Arial"/>
          <w:noProof/>
          <w:snapToGrid w:val="0"/>
        </w:rPr>
        <w:t xml:space="preserve">gradnja građevina </w:t>
      </w:r>
      <w:r w:rsidRPr="00394F16">
        <w:rPr>
          <w:rFonts w:ascii="Arial" w:eastAsia="Calibri" w:hAnsi="Arial" w:cs="Arial"/>
          <w:noProof/>
        </w:rPr>
        <w:t>ugostiteljsko-turističke namjene</w:t>
      </w:r>
      <w:r w:rsidRPr="00394F16">
        <w:rPr>
          <w:rFonts w:ascii="Arial" w:eastAsia="Calibri" w:hAnsi="Arial" w:cs="Arial"/>
          <w:b/>
          <w:noProof/>
        </w:rPr>
        <w:t xml:space="preserve"> </w:t>
      </w:r>
      <w:r w:rsidRPr="00394F16">
        <w:rPr>
          <w:rFonts w:ascii="Arial" w:eastAsia="Calibri" w:hAnsi="Arial" w:cs="Arial"/>
          <w:noProof/>
        </w:rPr>
        <w:t>– kamp</w:t>
      </w:r>
      <w:r w:rsidRPr="00394F16">
        <w:rPr>
          <w:rFonts w:ascii="Arial" w:eastAsia="Calibri" w:hAnsi="Arial" w:cs="Arial"/>
          <w:b/>
          <w:noProof/>
        </w:rPr>
        <w:t xml:space="preserve"> </w:t>
      </w:r>
      <w:r w:rsidRPr="00394F16">
        <w:rPr>
          <w:rFonts w:ascii="Arial" w:eastAsia="Calibri" w:hAnsi="Arial" w:cs="Arial"/>
          <w:noProof/>
        </w:rPr>
        <w:t>određeni su u poglavlju 2.2.1.1. ove Odluke.</w:t>
      </w:r>
    </w:p>
    <w:p w14:paraId="069AFD1A" w14:textId="77777777" w:rsidR="00394F16" w:rsidRPr="00394F16" w:rsidRDefault="00394F16" w:rsidP="00394F16">
      <w:pPr>
        <w:spacing w:after="0" w:line="276" w:lineRule="auto"/>
        <w:jc w:val="both"/>
        <w:rPr>
          <w:rFonts w:ascii="Arial" w:eastAsia="Calibri" w:hAnsi="Arial" w:cs="Arial"/>
          <w:noProof/>
        </w:rPr>
      </w:pPr>
    </w:p>
    <w:p w14:paraId="5609124F" w14:textId="216E3D4E" w:rsidR="00394F16" w:rsidRDefault="00394F16" w:rsidP="009B6340">
      <w:pPr>
        <w:spacing w:after="0"/>
        <w:rPr>
          <w:rFonts w:ascii="Arial" w:hAnsi="Arial" w:cs="Arial"/>
          <w:snapToGrid w:val="0"/>
          <w:lang w:eastAsia="hr-HR"/>
        </w:rPr>
      </w:pPr>
      <w:bookmarkStart w:id="29" w:name="_Hlk103248463"/>
      <w:r w:rsidRPr="009B6340">
        <w:rPr>
          <w:rFonts w:ascii="Arial" w:hAnsi="Arial" w:cs="Arial"/>
          <w:b/>
          <w:bCs/>
          <w:snapToGrid w:val="0"/>
          <w:lang w:eastAsia="hr-HR"/>
        </w:rPr>
        <w:t>Gospodarske djelatnosti izvan građevinskog područja</w:t>
      </w:r>
      <w:r w:rsidR="009B6340" w:rsidRPr="009B6340">
        <w:rPr>
          <w:rFonts w:ascii="Arial" w:hAnsi="Arial" w:cs="Arial"/>
          <w:snapToGrid w:val="0"/>
          <w:lang w:eastAsia="hr-HR"/>
        </w:rPr>
        <w:t>“.</w:t>
      </w:r>
    </w:p>
    <w:p w14:paraId="1D32A4F1" w14:textId="77777777" w:rsidR="009B6340" w:rsidRPr="009B6340" w:rsidRDefault="009B6340" w:rsidP="009B6340">
      <w:pPr>
        <w:spacing w:after="0"/>
        <w:jc w:val="both"/>
        <w:rPr>
          <w:rFonts w:ascii="Arial" w:hAnsi="Arial" w:cs="Arial"/>
          <w:b/>
          <w:bCs/>
          <w:snapToGrid w:val="0"/>
          <w:lang w:eastAsia="hr-HR"/>
        </w:rPr>
      </w:pPr>
    </w:p>
    <w:bookmarkEnd w:id="29"/>
    <w:p w14:paraId="63FEB639" w14:textId="1A913972" w:rsidR="009B6340" w:rsidRDefault="009B6340" w:rsidP="009B6340">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104.</w:t>
      </w:r>
    </w:p>
    <w:p w14:paraId="75009C2C" w14:textId="05FEBE29" w:rsidR="00917348" w:rsidRDefault="00917348" w:rsidP="009B6340">
      <w:pPr>
        <w:spacing w:after="0"/>
        <w:jc w:val="both"/>
        <w:rPr>
          <w:rFonts w:ascii="Arial" w:hAnsi="Arial" w:cs="Arial"/>
        </w:rPr>
      </w:pPr>
    </w:p>
    <w:p w14:paraId="18D1CC9D" w14:textId="5ABB5B5F" w:rsidR="009B6340" w:rsidRDefault="009B6340" w:rsidP="009B6340">
      <w:pPr>
        <w:spacing w:after="0"/>
        <w:jc w:val="both"/>
        <w:rPr>
          <w:rFonts w:ascii="Arial" w:hAnsi="Arial" w:cs="Arial"/>
        </w:rPr>
      </w:pPr>
      <w:r>
        <w:rPr>
          <w:rFonts w:ascii="Arial" w:hAnsi="Arial" w:cs="Arial"/>
        </w:rPr>
        <w:tab/>
        <w:t>Članak 71. mijenja se i glasi:</w:t>
      </w:r>
    </w:p>
    <w:p w14:paraId="60AD219A" w14:textId="535BD201" w:rsidR="009B6340" w:rsidRDefault="009B6340" w:rsidP="009B6340">
      <w:pPr>
        <w:spacing w:after="0"/>
        <w:jc w:val="both"/>
        <w:rPr>
          <w:rFonts w:ascii="Arial" w:hAnsi="Arial" w:cs="Arial"/>
        </w:rPr>
      </w:pPr>
    </w:p>
    <w:p w14:paraId="499BCB4B" w14:textId="6F19EBE9" w:rsidR="009B6340" w:rsidRPr="009B6340" w:rsidRDefault="009B6340" w:rsidP="009B6340">
      <w:pPr>
        <w:tabs>
          <w:tab w:val="left" w:pos="426"/>
        </w:tabs>
        <w:spacing w:after="0" w:line="300" w:lineRule="exact"/>
        <w:jc w:val="both"/>
        <w:rPr>
          <w:rFonts w:ascii="Arial" w:eastAsia="Times New Roman" w:hAnsi="Arial" w:cs="Arial"/>
          <w:snapToGrid w:val="0"/>
        </w:rPr>
      </w:pPr>
      <w:r w:rsidRPr="009B6340">
        <w:rPr>
          <w:rFonts w:ascii="Arial" w:eastAsia="Times New Roman" w:hAnsi="Arial" w:cs="Arial"/>
          <w:snapToGrid w:val="0"/>
        </w:rPr>
        <w:t>„(1) U okviru prostornog razmještaja gospodarskih sadržaja, Prostorni plan nadalje utvrđuje osnovna usmjerenja za:</w:t>
      </w:r>
    </w:p>
    <w:p w14:paraId="78D2D568"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rPr>
        <w:t>površine za iskorištavanje mineralnih sirovina,</w:t>
      </w:r>
    </w:p>
    <w:p w14:paraId="4B51FCD4"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snapToGrid w:val="0"/>
        </w:rPr>
        <w:t>poljoprivredu,</w:t>
      </w:r>
    </w:p>
    <w:p w14:paraId="235D2935"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snapToGrid w:val="0"/>
        </w:rPr>
        <w:t>šumarstvo,</w:t>
      </w:r>
    </w:p>
    <w:p w14:paraId="4802A813"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snapToGrid w:val="0"/>
        </w:rPr>
        <w:t>lovstvo,</w:t>
      </w:r>
    </w:p>
    <w:p w14:paraId="28F6C83B"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snapToGrid w:val="0"/>
        </w:rPr>
        <w:t>ribnjak,</w:t>
      </w:r>
    </w:p>
    <w:p w14:paraId="1E6C456B" w14:textId="77777777"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rPr>
        <w:t>površine za robinzonski turizam,</w:t>
      </w:r>
    </w:p>
    <w:p w14:paraId="3AAFE660" w14:textId="6C2B917C" w:rsidR="009B6340" w:rsidRPr="009B6340" w:rsidRDefault="009B6340" w:rsidP="00D72ABE">
      <w:pPr>
        <w:numPr>
          <w:ilvl w:val="0"/>
          <w:numId w:val="104"/>
        </w:numPr>
        <w:tabs>
          <w:tab w:val="left" w:pos="426"/>
        </w:tabs>
        <w:spacing w:after="0" w:line="300" w:lineRule="exact"/>
        <w:ind w:hanging="294"/>
        <w:jc w:val="both"/>
        <w:rPr>
          <w:rFonts w:ascii="Arial" w:eastAsia="Times New Roman" w:hAnsi="Arial" w:cs="Arial"/>
          <w:snapToGrid w:val="0"/>
        </w:rPr>
      </w:pPr>
      <w:r w:rsidRPr="009B6340">
        <w:rPr>
          <w:rFonts w:ascii="Arial" w:eastAsia="Times New Roman" w:hAnsi="Arial" w:cs="Arial"/>
        </w:rPr>
        <w:lastRenderedPageBreak/>
        <w:t>površine za istraživanje i eksploataciju ugljikovodika i geotermalnih voda u energetske svrhe</w:t>
      </w:r>
      <w:r w:rsidRPr="009B6340">
        <w:rPr>
          <w:rFonts w:ascii="Arial" w:eastAsia="Times New Roman" w:hAnsi="Arial" w:cs="Arial"/>
          <w:snapToGrid w:val="0"/>
        </w:rPr>
        <w:t>.“.</w:t>
      </w:r>
    </w:p>
    <w:p w14:paraId="0494555F" w14:textId="77777777" w:rsidR="009B6340" w:rsidRPr="009B6340" w:rsidRDefault="009B6340" w:rsidP="009B6340">
      <w:pPr>
        <w:spacing w:after="0"/>
        <w:jc w:val="both"/>
        <w:rPr>
          <w:rFonts w:ascii="Arial" w:hAnsi="Arial" w:cs="Arial"/>
        </w:rPr>
      </w:pPr>
    </w:p>
    <w:p w14:paraId="6951CCA3" w14:textId="4D570F73" w:rsidR="009B6340" w:rsidRDefault="009B6340" w:rsidP="009B6340">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105.</w:t>
      </w:r>
    </w:p>
    <w:p w14:paraId="16DFE0D8" w14:textId="60B10EE2" w:rsidR="00917348" w:rsidRDefault="00917348" w:rsidP="009B6340">
      <w:pPr>
        <w:spacing w:after="0"/>
        <w:jc w:val="both"/>
        <w:rPr>
          <w:rFonts w:ascii="Arial" w:hAnsi="Arial" w:cs="Arial"/>
        </w:rPr>
      </w:pPr>
    </w:p>
    <w:p w14:paraId="6CFDFA59" w14:textId="3767547F" w:rsidR="009B15D7" w:rsidRPr="009B15D7" w:rsidRDefault="009B6340" w:rsidP="009B15D7">
      <w:pPr>
        <w:spacing w:after="0"/>
        <w:jc w:val="both"/>
        <w:rPr>
          <w:rFonts w:ascii="Arial" w:hAnsi="Arial" w:cs="Arial"/>
        </w:rPr>
      </w:pPr>
      <w:r>
        <w:rPr>
          <w:rFonts w:ascii="Arial" w:hAnsi="Arial" w:cs="Arial"/>
        </w:rPr>
        <w:tab/>
        <w:t>Iza članka 72. podnaslovu „</w:t>
      </w:r>
      <w:r>
        <w:rPr>
          <w:rFonts w:ascii="Arial" w:hAnsi="Arial" w:cs="Arial"/>
          <w:b/>
          <w:bCs/>
        </w:rPr>
        <w:t>Eksploatacija mineralnih sirovina</w:t>
      </w:r>
      <w:r>
        <w:rPr>
          <w:rFonts w:ascii="Arial" w:hAnsi="Arial" w:cs="Arial"/>
        </w:rPr>
        <w:t>“</w:t>
      </w:r>
      <w:r w:rsidR="009B15D7">
        <w:rPr>
          <w:rFonts w:ascii="Arial" w:hAnsi="Arial" w:cs="Arial"/>
        </w:rPr>
        <w:t xml:space="preserve"> dodaju se riječi koje glase: „</w:t>
      </w:r>
      <w:r w:rsidR="009B15D7" w:rsidRPr="009B15D7">
        <w:rPr>
          <w:rFonts w:ascii="Arial" w:hAnsi="Arial" w:cs="Arial"/>
          <w:b/>
          <w:bCs/>
          <w:lang w:eastAsia="hr-HR"/>
        </w:rPr>
        <w:t>, ugljikovodika i geotermalnih voda u energetske svrhe</w:t>
      </w:r>
      <w:r w:rsidR="009B15D7">
        <w:rPr>
          <w:rFonts w:ascii="Arial" w:hAnsi="Arial" w:cs="Arial"/>
          <w:lang w:eastAsia="hr-HR"/>
        </w:rPr>
        <w:t>“.</w:t>
      </w:r>
    </w:p>
    <w:p w14:paraId="7C7343D3" w14:textId="77777777" w:rsidR="009B15D7" w:rsidRPr="009B6340" w:rsidRDefault="009B15D7" w:rsidP="009B6340">
      <w:pPr>
        <w:spacing w:after="0"/>
        <w:jc w:val="both"/>
        <w:rPr>
          <w:rFonts w:ascii="Arial" w:hAnsi="Arial" w:cs="Arial"/>
        </w:rPr>
      </w:pPr>
    </w:p>
    <w:p w14:paraId="260CFC99" w14:textId="3E66049E" w:rsidR="009B15D7" w:rsidRDefault="009B15D7" w:rsidP="009B15D7">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106.</w:t>
      </w:r>
    </w:p>
    <w:p w14:paraId="1DC610C1" w14:textId="6ACBF4F1" w:rsidR="009B6340" w:rsidRDefault="009B6340" w:rsidP="0095388D">
      <w:pPr>
        <w:spacing w:after="0"/>
        <w:jc w:val="both"/>
        <w:rPr>
          <w:rFonts w:ascii="Arial" w:hAnsi="Arial" w:cs="Arial"/>
        </w:rPr>
      </w:pPr>
    </w:p>
    <w:p w14:paraId="2D80AFB2" w14:textId="43DE033F" w:rsidR="009B15D7" w:rsidRDefault="009B15D7" w:rsidP="009B15D7">
      <w:pPr>
        <w:spacing w:after="0"/>
        <w:jc w:val="both"/>
        <w:rPr>
          <w:rFonts w:ascii="Arial" w:hAnsi="Arial" w:cs="Arial"/>
        </w:rPr>
      </w:pPr>
      <w:r>
        <w:rPr>
          <w:rFonts w:ascii="Arial" w:hAnsi="Arial" w:cs="Arial"/>
        </w:rPr>
        <w:tab/>
        <w:t>Članak 73. mijenja se i glasi:</w:t>
      </w:r>
    </w:p>
    <w:p w14:paraId="372F5331" w14:textId="2D974755" w:rsidR="009B15D7" w:rsidRDefault="009B15D7" w:rsidP="009B15D7">
      <w:pPr>
        <w:spacing w:after="0"/>
        <w:jc w:val="both"/>
        <w:rPr>
          <w:rFonts w:ascii="Arial" w:hAnsi="Arial" w:cs="Arial"/>
        </w:rPr>
      </w:pPr>
    </w:p>
    <w:p w14:paraId="4A66BE3C" w14:textId="5DBEFA9A" w:rsidR="009B15D7" w:rsidRPr="009B15D7" w:rsidRDefault="009B15D7" w:rsidP="009B15D7">
      <w:pPr>
        <w:tabs>
          <w:tab w:val="left" w:pos="426"/>
        </w:tabs>
        <w:spacing w:after="0" w:line="300" w:lineRule="exact"/>
        <w:jc w:val="both"/>
        <w:rPr>
          <w:rFonts w:ascii="Arial" w:eastAsia="Times New Roman" w:hAnsi="Arial" w:cs="Arial"/>
          <w:snapToGrid w:val="0"/>
        </w:rPr>
      </w:pPr>
      <w:r w:rsidRPr="009B15D7">
        <w:rPr>
          <w:rFonts w:ascii="Arial" w:eastAsia="Times New Roman" w:hAnsi="Arial" w:cs="Arial"/>
          <w:snapToGrid w:val="0"/>
        </w:rPr>
        <w:t>„(1)</w:t>
      </w:r>
      <w:r w:rsidRPr="009B15D7">
        <w:rPr>
          <w:rFonts w:ascii="Arial" w:eastAsia="Times New Roman" w:hAnsi="Arial" w:cs="Arial"/>
          <w:snapToGrid w:val="0"/>
        </w:rPr>
        <w:tab/>
        <w:t xml:space="preserve">Eksploatacija mineralnih sirovina, ugljikovodika i geotermalnih voda u energetske svrhe vezana je na iskorištenje prirodnih resursa - </w:t>
      </w:r>
      <w:r w:rsidRPr="009B15D7">
        <w:rPr>
          <w:rFonts w:ascii="Arial" w:eastAsia="Times New Roman" w:hAnsi="Arial" w:cs="Arial"/>
          <w:lang w:eastAsia="hr-HR"/>
        </w:rPr>
        <w:t>ugljikovodika (plina i nafte), geotermalnih voda te mineralnih sirovina za proizvodnju građevnog materijala, građevnog pijeska i šljunka iz neobnovljivih ležišta</w:t>
      </w:r>
      <w:r w:rsidRPr="009B15D7">
        <w:rPr>
          <w:rFonts w:ascii="Arial" w:eastAsia="Times New Roman" w:hAnsi="Arial" w:cs="Arial"/>
          <w:snapToGrid w:val="0"/>
        </w:rPr>
        <w:t xml:space="preserve"> i te se djelatnosti smještavaju uz ležišta sirovina. </w:t>
      </w:r>
    </w:p>
    <w:p w14:paraId="629CEF51" w14:textId="77777777" w:rsidR="009B15D7" w:rsidRPr="009B15D7" w:rsidRDefault="009B15D7" w:rsidP="009B15D7">
      <w:pPr>
        <w:tabs>
          <w:tab w:val="left" w:pos="426"/>
        </w:tabs>
        <w:spacing w:after="0" w:line="300" w:lineRule="exact"/>
        <w:jc w:val="both"/>
        <w:rPr>
          <w:rFonts w:ascii="Arial" w:eastAsia="Times New Roman" w:hAnsi="Arial" w:cs="Arial"/>
          <w:snapToGrid w:val="0"/>
        </w:rPr>
      </w:pPr>
    </w:p>
    <w:p w14:paraId="3995E95E" w14:textId="77777777" w:rsidR="009B15D7" w:rsidRPr="009B15D7" w:rsidRDefault="009B15D7" w:rsidP="009B15D7">
      <w:pPr>
        <w:tabs>
          <w:tab w:val="left" w:pos="426"/>
        </w:tabs>
        <w:spacing w:after="0" w:line="300" w:lineRule="exact"/>
        <w:jc w:val="both"/>
        <w:rPr>
          <w:rFonts w:ascii="Arial" w:eastAsia="Times New Roman" w:hAnsi="Arial" w:cs="Arial"/>
          <w:lang w:eastAsia="hr-HR"/>
        </w:rPr>
      </w:pPr>
      <w:r w:rsidRPr="009B15D7">
        <w:rPr>
          <w:rFonts w:ascii="Arial" w:eastAsia="Times New Roman" w:hAnsi="Arial" w:cs="Arial"/>
          <w:lang w:eastAsia="hr-HR"/>
        </w:rPr>
        <w:t>(2) Istraživanje ugljikovodika i geotermalnih voda u energetske svrhe dozvoljeno je na cijelom području Općine, u sklopu istražnog prostora Hrvatskog dijela Panonskog bazena „DRAVA 02“ (DR-02).</w:t>
      </w:r>
    </w:p>
    <w:p w14:paraId="4726870D" w14:textId="77777777" w:rsidR="009B15D7" w:rsidRPr="009B15D7" w:rsidRDefault="009B15D7" w:rsidP="009B15D7">
      <w:pPr>
        <w:tabs>
          <w:tab w:val="left" w:pos="426"/>
        </w:tabs>
        <w:spacing w:after="0" w:line="300" w:lineRule="exact"/>
        <w:jc w:val="both"/>
        <w:rPr>
          <w:rFonts w:ascii="Arial" w:eastAsia="Times New Roman" w:hAnsi="Arial" w:cs="Arial"/>
          <w:lang w:eastAsia="hr-HR"/>
        </w:rPr>
      </w:pPr>
    </w:p>
    <w:p w14:paraId="2C17D7A3" w14:textId="77777777" w:rsidR="009B15D7" w:rsidRPr="009B15D7" w:rsidRDefault="009B15D7" w:rsidP="009B15D7">
      <w:pPr>
        <w:spacing w:after="0" w:line="276" w:lineRule="auto"/>
        <w:ind w:right="-1"/>
        <w:jc w:val="both"/>
        <w:rPr>
          <w:rFonts w:ascii="Arial" w:eastAsia="Calibri" w:hAnsi="Arial" w:cs="Arial"/>
          <w:noProof/>
        </w:rPr>
      </w:pPr>
      <w:r w:rsidRPr="009B15D7">
        <w:rPr>
          <w:rFonts w:ascii="Arial" w:eastAsia="Calibri" w:hAnsi="Arial" w:cs="Arial"/>
          <w:noProof/>
        </w:rPr>
        <w:t xml:space="preserve">(3) Eksploatacija mineralnih sirovina uvjetuje smještaj te djelatnosti uz ležišta sirovina. Svi istražni radovi i eksploatacija odobravaju se u skladu sa Zakonom o rudarstvu, posebnim propisima o rudarstvu i drugim posebnim propisima, a dozvoljena je isključivo unutar utvrđenog eksploatacijskog polja mineralnih sirovina i u granicama rudarskog projekta na temelju kojeg je dana koncesija. </w:t>
      </w:r>
    </w:p>
    <w:p w14:paraId="29B860DB" w14:textId="77777777" w:rsidR="009B15D7" w:rsidRPr="009B15D7" w:rsidRDefault="009B15D7" w:rsidP="009B15D7">
      <w:pPr>
        <w:spacing w:after="0" w:line="276" w:lineRule="auto"/>
        <w:ind w:right="-1"/>
        <w:jc w:val="both"/>
        <w:rPr>
          <w:rFonts w:ascii="Arial" w:eastAsia="Calibri" w:hAnsi="Arial" w:cs="Arial"/>
          <w:noProof/>
        </w:rPr>
      </w:pPr>
    </w:p>
    <w:p w14:paraId="216886D4" w14:textId="77777777" w:rsidR="009B15D7" w:rsidRPr="009B15D7" w:rsidRDefault="009B15D7" w:rsidP="009B15D7">
      <w:pPr>
        <w:spacing w:after="0" w:line="276" w:lineRule="auto"/>
        <w:ind w:right="-1"/>
        <w:jc w:val="both"/>
        <w:rPr>
          <w:rFonts w:ascii="Arial" w:eastAsia="Calibri" w:hAnsi="Arial" w:cs="Arial"/>
          <w:noProof/>
        </w:rPr>
      </w:pPr>
      <w:r w:rsidRPr="009B15D7">
        <w:rPr>
          <w:rFonts w:ascii="Arial" w:eastAsia="Calibri" w:hAnsi="Arial" w:cs="Arial"/>
          <w:noProof/>
        </w:rPr>
        <w:t>(4) Svi istražni radovi i eksploatacija ugljikovodika i geotermalnih voda u energetske svrhe odobravaju se u skladu sa Zakonom o istraživanju i eksploataciji ugljikovodika („Narodne novine“ broj 52/18, 52/19. i 30/21) i drugim posebnim propisima vezano za istraživanje i eksploataciju ugljikovodika.</w:t>
      </w:r>
    </w:p>
    <w:p w14:paraId="4209419E" w14:textId="77777777" w:rsidR="009B15D7" w:rsidRPr="009B15D7" w:rsidRDefault="009B15D7" w:rsidP="009B15D7">
      <w:pPr>
        <w:spacing w:after="0" w:line="276" w:lineRule="auto"/>
        <w:ind w:right="-1"/>
        <w:jc w:val="both"/>
        <w:rPr>
          <w:rFonts w:ascii="Arial" w:eastAsia="Calibri" w:hAnsi="Arial" w:cs="Arial"/>
          <w:noProof/>
        </w:rPr>
      </w:pPr>
    </w:p>
    <w:p w14:paraId="782712A0" w14:textId="77777777" w:rsidR="009B15D7" w:rsidRPr="009B15D7" w:rsidRDefault="009B15D7" w:rsidP="009B15D7">
      <w:pPr>
        <w:spacing w:after="0" w:line="276" w:lineRule="auto"/>
        <w:ind w:right="-1"/>
        <w:jc w:val="both"/>
        <w:rPr>
          <w:rFonts w:ascii="Arial" w:eastAsia="Calibri" w:hAnsi="Arial" w:cs="Arial"/>
          <w:noProof/>
        </w:rPr>
      </w:pPr>
      <w:r w:rsidRPr="009B15D7">
        <w:rPr>
          <w:rFonts w:ascii="Arial" w:eastAsia="Calibri" w:hAnsi="Arial" w:cs="Arial"/>
          <w:noProof/>
        </w:rPr>
        <w:t>(5) Na području Općine utvrđena su eksploatacijska polja ugljikovodika (nafte i plina) EPU „Kalinovac“ i EPU „Bilogora“.</w:t>
      </w:r>
    </w:p>
    <w:p w14:paraId="0E02883A" w14:textId="77777777" w:rsidR="009B15D7" w:rsidRPr="009B15D7" w:rsidRDefault="009B15D7" w:rsidP="009B15D7">
      <w:pPr>
        <w:tabs>
          <w:tab w:val="left" w:pos="426"/>
        </w:tabs>
        <w:spacing w:after="0" w:line="300" w:lineRule="exact"/>
        <w:jc w:val="both"/>
        <w:rPr>
          <w:rFonts w:ascii="Arial" w:eastAsia="Times New Roman" w:hAnsi="Arial" w:cs="Arial"/>
          <w:snapToGrid w:val="0"/>
          <w:sz w:val="20"/>
          <w:szCs w:val="20"/>
        </w:rPr>
      </w:pPr>
    </w:p>
    <w:p w14:paraId="1230D58A" w14:textId="6F2C98CF" w:rsidR="009B15D7" w:rsidRPr="009B15D7" w:rsidRDefault="009B15D7" w:rsidP="009B15D7">
      <w:pPr>
        <w:tabs>
          <w:tab w:val="left" w:pos="284"/>
        </w:tabs>
        <w:spacing w:after="0" w:line="300" w:lineRule="exact"/>
        <w:jc w:val="both"/>
        <w:rPr>
          <w:rFonts w:ascii="Arial" w:eastAsia="Times New Roman" w:hAnsi="Arial" w:cs="Arial"/>
          <w:b/>
          <w:snapToGrid w:val="0"/>
        </w:rPr>
      </w:pPr>
      <w:r w:rsidRPr="009B15D7">
        <w:rPr>
          <w:rFonts w:ascii="Arial" w:eastAsia="Times New Roman" w:hAnsi="Arial" w:cs="Arial"/>
          <w:snapToGrid w:val="0"/>
        </w:rPr>
        <w:t>(6) Uvjeti korištenja postojećih eksploatacijskih polja ugljikovodika Kalinovac i Bilogora prikazani su u člancima 55. - 56. ove Odluke</w:t>
      </w:r>
      <w:r w:rsidRPr="009B15D7">
        <w:rPr>
          <w:rFonts w:ascii="Arial" w:eastAsia="Times New Roman" w:hAnsi="Arial" w:cs="Arial"/>
          <w:b/>
          <w:snapToGrid w:val="0"/>
        </w:rPr>
        <w:t xml:space="preserve">.“. </w:t>
      </w:r>
    </w:p>
    <w:p w14:paraId="1F985B20" w14:textId="77777777" w:rsidR="009B15D7" w:rsidRDefault="009B15D7" w:rsidP="009B15D7">
      <w:pPr>
        <w:spacing w:after="0"/>
        <w:jc w:val="both"/>
        <w:rPr>
          <w:rFonts w:ascii="Arial" w:hAnsi="Arial" w:cs="Arial"/>
        </w:rPr>
      </w:pPr>
    </w:p>
    <w:p w14:paraId="7C0ADC52" w14:textId="77777777" w:rsidR="009B15D7" w:rsidRDefault="009B15D7" w:rsidP="00845AD5">
      <w:pPr>
        <w:jc w:val="both"/>
        <w:rPr>
          <w:rFonts w:ascii="Arial" w:hAnsi="Arial" w:cs="Arial"/>
        </w:rPr>
      </w:pPr>
    </w:p>
    <w:p w14:paraId="1F501E8C" w14:textId="15768A90" w:rsidR="009B15D7" w:rsidRDefault="009B15D7" w:rsidP="009B15D7">
      <w:pPr>
        <w:spacing w:after="0" w:line="240" w:lineRule="auto"/>
        <w:jc w:val="center"/>
        <w:rPr>
          <w:rFonts w:ascii="Arial" w:hAnsi="Arial" w:cs="Arial"/>
        </w:rPr>
      </w:pPr>
      <w:bookmarkStart w:id="30" w:name="_Hlk103256474"/>
      <w:r w:rsidRPr="00453AB8">
        <w:rPr>
          <w:rFonts w:ascii="Arial" w:eastAsia="Times New Roman" w:hAnsi="Arial" w:cs="Arial"/>
          <w:b/>
          <w:bCs/>
          <w:lang w:eastAsia="hr-HR"/>
        </w:rPr>
        <w:t xml:space="preserve">Članak </w:t>
      </w:r>
      <w:r>
        <w:rPr>
          <w:rFonts w:ascii="Arial" w:eastAsia="Times New Roman" w:hAnsi="Arial" w:cs="Arial"/>
          <w:b/>
          <w:bCs/>
          <w:lang w:eastAsia="hr-HR"/>
        </w:rPr>
        <w:t>107.</w:t>
      </w:r>
    </w:p>
    <w:bookmarkEnd w:id="30"/>
    <w:p w14:paraId="406E2862" w14:textId="352FB8C8" w:rsidR="007E4782" w:rsidRDefault="007E4782" w:rsidP="0095388D">
      <w:pPr>
        <w:spacing w:after="0"/>
        <w:jc w:val="both"/>
        <w:rPr>
          <w:rFonts w:ascii="Arial" w:hAnsi="Arial" w:cs="Arial"/>
        </w:rPr>
      </w:pPr>
    </w:p>
    <w:p w14:paraId="02D09944" w14:textId="5EF0B753" w:rsidR="0095388D" w:rsidRDefault="0095388D" w:rsidP="0095388D">
      <w:pPr>
        <w:spacing w:after="0"/>
        <w:jc w:val="both"/>
        <w:rPr>
          <w:rFonts w:ascii="Arial" w:hAnsi="Arial" w:cs="Arial"/>
        </w:rPr>
      </w:pPr>
      <w:r>
        <w:rPr>
          <w:rFonts w:ascii="Arial" w:hAnsi="Arial" w:cs="Arial"/>
        </w:rPr>
        <w:tab/>
        <w:t>U članku 73.a stavak 2. mijenja se i glasi:</w:t>
      </w:r>
    </w:p>
    <w:p w14:paraId="53B5CB96" w14:textId="00500A92" w:rsidR="0095388D" w:rsidRDefault="0095388D" w:rsidP="0095388D">
      <w:pPr>
        <w:spacing w:after="0"/>
        <w:jc w:val="both"/>
        <w:rPr>
          <w:rFonts w:ascii="Arial" w:hAnsi="Arial" w:cs="Arial"/>
        </w:rPr>
      </w:pPr>
    </w:p>
    <w:p w14:paraId="4A983006" w14:textId="53C9B6EC" w:rsidR="0095388D" w:rsidRPr="0095388D" w:rsidRDefault="0095388D" w:rsidP="0095388D">
      <w:pPr>
        <w:autoSpaceDE w:val="0"/>
        <w:autoSpaceDN w:val="0"/>
        <w:adjustRightInd w:val="0"/>
        <w:spacing w:after="0" w:line="276" w:lineRule="auto"/>
        <w:jc w:val="both"/>
        <w:rPr>
          <w:rFonts w:ascii="Arial" w:eastAsia="Calibri" w:hAnsi="Arial" w:cs="Arial"/>
          <w:noProof/>
        </w:rPr>
      </w:pPr>
      <w:r w:rsidRPr="0095388D">
        <w:rPr>
          <w:rFonts w:ascii="Arial" w:eastAsia="Calibri" w:hAnsi="Arial" w:cs="Arial"/>
          <w:noProof/>
        </w:rPr>
        <w:t xml:space="preserve">„(2) Utvrđivanje novih lokacija istražnih prostora i eksploatacijskih polja mineralnih sirovina, ugljikovodika i geotermalnih voda u energetske svrhe mora se provesti temeljem posebnih odobrenja sukladno zakonskim propisima uz poštivanje uvjeta iz odredbi PPŽ i u skladu s kriterijima i smjernicama ovog </w:t>
      </w:r>
      <w:bookmarkStart w:id="31" w:name="_Hlk103249328"/>
      <w:r w:rsidRPr="0095388D">
        <w:rPr>
          <w:rFonts w:ascii="Arial" w:eastAsia="Calibri" w:hAnsi="Arial" w:cs="Arial"/>
          <w:noProof/>
        </w:rPr>
        <w:t>Prostornog plana</w:t>
      </w:r>
      <w:bookmarkEnd w:id="31"/>
      <w:r w:rsidRPr="0095388D">
        <w:rPr>
          <w:rFonts w:ascii="Arial" w:eastAsia="Calibri" w:hAnsi="Arial" w:cs="Arial"/>
          <w:noProof/>
        </w:rPr>
        <w:t xml:space="preserve">.“ </w:t>
      </w:r>
    </w:p>
    <w:p w14:paraId="19B224AF" w14:textId="77777777" w:rsidR="0095388D" w:rsidRDefault="0095388D" w:rsidP="0095388D">
      <w:pPr>
        <w:spacing w:after="0"/>
        <w:jc w:val="both"/>
        <w:rPr>
          <w:rFonts w:ascii="Arial" w:hAnsi="Arial" w:cs="Arial"/>
        </w:rPr>
      </w:pPr>
    </w:p>
    <w:p w14:paraId="0368810C" w14:textId="5B015399" w:rsidR="0095388D" w:rsidRDefault="0095388D" w:rsidP="00052678">
      <w:pPr>
        <w:spacing w:after="0"/>
        <w:jc w:val="both"/>
        <w:rPr>
          <w:rFonts w:ascii="Arial" w:hAnsi="Arial" w:cs="Arial"/>
        </w:rPr>
      </w:pPr>
      <w:r>
        <w:rPr>
          <w:rFonts w:ascii="Arial" w:hAnsi="Arial" w:cs="Arial"/>
        </w:rPr>
        <w:tab/>
        <w:t>U istom članku iza stavka 4. dodaje se novi stavak 5. koji glasi:</w:t>
      </w:r>
    </w:p>
    <w:p w14:paraId="5CF0F9E2" w14:textId="23AF431F" w:rsidR="00052678" w:rsidRDefault="00052678" w:rsidP="00052678">
      <w:pPr>
        <w:spacing w:after="0"/>
        <w:jc w:val="both"/>
        <w:rPr>
          <w:rFonts w:ascii="Arial" w:hAnsi="Arial" w:cs="Arial"/>
        </w:rPr>
      </w:pPr>
    </w:p>
    <w:p w14:paraId="31A56980" w14:textId="7C05CAE3" w:rsidR="00052678" w:rsidRPr="00052678" w:rsidRDefault="00052678" w:rsidP="00052678">
      <w:pPr>
        <w:autoSpaceDE w:val="0"/>
        <w:autoSpaceDN w:val="0"/>
        <w:adjustRightInd w:val="0"/>
        <w:spacing w:after="0"/>
        <w:jc w:val="both"/>
        <w:rPr>
          <w:rFonts w:ascii="Arial" w:eastAsia="Calibri" w:hAnsi="Arial" w:cs="Arial"/>
          <w:noProof/>
        </w:rPr>
      </w:pPr>
      <w:r w:rsidRPr="00052678">
        <w:rPr>
          <w:rFonts w:ascii="Arial" w:hAnsi="Arial" w:cs="Arial"/>
        </w:rPr>
        <w:lastRenderedPageBreak/>
        <w:t>„</w:t>
      </w:r>
      <w:r w:rsidRPr="00052678">
        <w:rPr>
          <w:rFonts w:ascii="Arial" w:eastAsia="Calibri" w:hAnsi="Arial" w:cs="Arial"/>
          <w:noProof/>
        </w:rPr>
        <w:t xml:space="preserve">(5) Uvjeti </w:t>
      </w:r>
      <w:r w:rsidRPr="0022100F">
        <w:rPr>
          <w:rFonts w:ascii="Arial" w:eastAsia="Calibri" w:hAnsi="Arial" w:cs="Arial"/>
          <w:noProof/>
        </w:rPr>
        <w:t>i sm</w:t>
      </w:r>
      <w:r w:rsidR="000B619E" w:rsidRPr="0022100F">
        <w:rPr>
          <w:rFonts w:ascii="Arial" w:eastAsia="Calibri" w:hAnsi="Arial" w:cs="Arial"/>
          <w:noProof/>
        </w:rPr>
        <w:t>j</w:t>
      </w:r>
      <w:r w:rsidRPr="0022100F">
        <w:rPr>
          <w:rFonts w:ascii="Arial" w:eastAsia="Calibri" w:hAnsi="Arial" w:cs="Arial"/>
          <w:noProof/>
        </w:rPr>
        <w:t>ernice</w:t>
      </w:r>
      <w:r w:rsidRPr="00052678">
        <w:rPr>
          <w:rFonts w:ascii="Arial" w:eastAsia="Calibri" w:hAnsi="Arial" w:cs="Arial"/>
          <w:noProof/>
        </w:rPr>
        <w:t xml:space="preserve"> za korištenje prostora za potrebe provođenja aktivnosti istraživanja i eksploatacije ugljikovodika i geotermalnih voda u energetske svrhe su napisani u članku 55. ove Odluke.“.</w:t>
      </w:r>
    </w:p>
    <w:p w14:paraId="15AEC4F2" w14:textId="31CD2D7D" w:rsidR="00052678" w:rsidRDefault="00052678" w:rsidP="00052678">
      <w:pPr>
        <w:spacing w:after="0"/>
        <w:jc w:val="both"/>
        <w:rPr>
          <w:rFonts w:ascii="Arial" w:hAnsi="Arial" w:cs="Arial"/>
        </w:rPr>
      </w:pPr>
    </w:p>
    <w:p w14:paraId="56EC3F14" w14:textId="7514A8F6" w:rsidR="00052678" w:rsidRDefault="00052678" w:rsidP="00052678">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108.</w:t>
      </w:r>
    </w:p>
    <w:p w14:paraId="6C999395" w14:textId="3B72AB1A" w:rsidR="0095388D" w:rsidRDefault="0095388D" w:rsidP="00052678">
      <w:pPr>
        <w:spacing w:after="0"/>
        <w:jc w:val="both"/>
        <w:rPr>
          <w:rFonts w:ascii="Arial" w:hAnsi="Arial" w:cs="Arial"/>
        </w:rPr>
      </w:pPr>
    </w:p>
    <w:p w14:paraId="391AC6FB" w14:textId="4564E4EF" w:rsidR="00052678" w:rsidRDefault="00052678" w:rsidP="00052678">
      <w:pPr>
        <w:spacing w:after="0"/>
        <w:jc w:val="both"/>
        <w:rPr>
          <w:rFonts w:ascii="Arial" w:hAnsi="Arial" w:cs="Arial"/>
        </w:rPr>
      </w:pPr>
      <w:r>
        <w:rPr>
          <w:rFonts w:ascii="Arial" w:hAnsi="Arial" w:cs="Arial"/>
        </w:rPr>
        <w:tab/>
        <w:t>U članku 74. stavci 5. i 6. mijenjaju se i glase:</w:t>
      </w:r>
    </w:p>
    <w:p w14:paraId="4AAF749F" w14:textId="4819E2C2" w:rsidR="00052678" w:rsidRDefault="00052678" w:rsidP="00052678">
      <w:pPr>
        <w:spacing w:after="0"/>
        <w:jc w:val="both"/>
        <w:rPr>
          <w:rFonts w:ascii="Arial" w:hAnsi="Arial" w:cs="Arial"/>
        </w:rPr>
      </w:pPr>
    </w:p>
    <w:p w14:paraId="6755F226" w14:textId="350EF011" w:rsidR="00052678" w:rsidRPr="00052678" w:rsidRDefault="00052678" w:rsidP="00052678">
      <w:pPr>
        <w:tabs>
          <w:tab w:val="left" w:pos="426"/>
        </w:tabs>
        <w:spacing w:after="0" w:line="240" w:lineRule="auto"/>
        <w:jc w:val="both"/>
        <w:rPr>
          <w:rFonts w:ascii="Arial" w:eastAsia="Times New Roman" w:hAnsi="Arial" w:cs="Arial"/>
          <w:snapToGrid w:val="0"/>
        </w:rPr>
      </w:pPr>
      <w:r w:rsidRPr="0078738B">
        <w:rPr>
          <w:rFonts w:ascii="Arial" w:eastAsia="Times New Roman" w:hAnsi="Arial" w:cs="Arial"/>
          <w:snapToGrid w:val="0"/>
        </w:rPr>
        <w:t>„</w:t>
      </w:r>
      <w:r w:rsidRPr="00052678">
        <w:rPr>
          <w:rFonts w:ascii="Arial" w:eastAsia="Times New Roman" w:hAnsi="Arial" w:cs="Arial"/>
          <w:snapToGrid w:val="0"/>
        </w:rPr>
        <w:t>(5)</w:t>
      </w:r>
      <w:r w:rsidRPr="00052678">
        <w:rPr>
          <w:rFonts w:ascii="Arial" w:eastAsia="Times New Roman" w:hAnsi="Arial" w:cs="Arial"/>
          <w:snapToGrid w:val="0"/>
        </w:rPr>
        <w:tab/>
        <w:t xml:space="preserve">Uvjeti smještaja gospodarsko-poljoprivrednih građevina unutar građevinskog područja naselja i </w:t>
      </w:r>
      <w:r w:rsidRPr="00052678">
        <w:rPr>
          <w:rFonts w:ascii="Arial" w:eastAsia="Times New Roman" w:hAnsi="Arial" w:cs="Arial"/>
          <w:lang w:eastAsia="hr-HR"/>
        </w:rPr>
        <w:t>izdvojenim dijelovima građevinskog područja naselja</w:t>
      </w:r>
      <w:r w:rsidRPr="00052678">
        <w:rPr>
          <w:rFonts w:ascii="Arial" w:eastAsia="Times New Roman" w:hAnsi="Arial" w:cs="Arial"/>
          <w:snapToGrid w:val="0"/>
        </w:rPr>
        <w:t xml:space="preserve"> utvrđeni su člankom 21. do 23.i ovih Odredbi za provođenje. </w:t>
      </w:r>
    </w:p>
    <w:p w14:paraId="673783A7" w14:textId="77777777" w:rsidR="00052678" w:rsidRPr="00052678" w:rsidRDefault="00052678" w:rsidP="00052678">
      <w:pPr>
        <w:tabs>
          <w:tab w:val="left" w:pos="426"/>
        </w:tabs>
        <w:spacing w:after="0" w:line="240" w:lineRule="auto"/>
        <w:jc w:val="both"/>
        <w:rPr>
          <w:rFonts w:ascii="Arial" w:eastAsia="Times New Roman" w:hAnsi="Arial" w:cs="Arial"/>
          <w:snapToGrid w:val="0"/>
        </w:rPr>
      </w:pPr>
    </w:p>
    <w:p w14:paraId="57C2946E" w14:textId="06DFCAA0" w:rsidR="00052678" w:rsidRPr="00052678" w:rsidRDefault="00052678" w:rsidP="00052678">
      <w:pPr>
        <w:tabs>
          <w:tab w:val="left" w:pos="426"/>
        </w:tabs>
        <w:spacing w:after="0" w:line="240" w:lineRule="auto"/>
        <w:jc w:val="both"/>
        <w:rPr>
          <w:rFonts w:ascii="Arial" w:eastAsia="Times New Roman" w:hAnsi="Arial" w:cs="Arial"/>
          <w:snapToGrid w:val="0"/>
        </w:rPr>
      </w:pPr>
      <w:r w:rsidRPr="00052678">
        <w:rPr>
          <w:rFonts w:ascii="Arial" w:eastAsia="Times New Roman" w:hAnsi="Arial" w:cs="Arial"/>
          <w:snapToGrid w:val="0"/>
        </w:rPr>
        <w:t>(6)</w:t>
      </w:r>
      <w:r w:rsidRPr="00052678">
        <w:rPr>
          <w:rFonts w:ascii="Arial" w:eastAsia="Times New Roman" w:hAnsi="Arial" w:cs="Arial"/>
          <w:snapToGrid w:val="0"/>
        </w:rPr>
        <w:tab/>
        <w:t>Uvjeti smještaja gospodarsko-poljoprivrednih građevina izvan građevinskih područja naselja u funkciji obavljanja poljoprivredne djelatnosti prikazani su u člancima 57.- 61. ovih Odredbi za provođenje.</w:t>
      </w:r>
      <w:r w:rsidRPr="0078738B">
        <w:rPr>
          <w:rFonts w:ascii="Arial" w:eastAsia="Times New Roman" w:hAnsi="Arial" w:cs="Arial"/>
          <w:snapToGrid w:val="0"/>
        </w:rPr>
        <w:t>“.</w:t>
      </w:r>
    </w:p>
    <w:p w14:paraId="241D1501" w14:textId="38447B28" w:rsidR="00052678" w:rsidRDefault="00052678" w:rsidP="00052678">
      <w:pPr>
        <w:spacing w:after="0"/>
        <w:jc w:val="both"/>
        <w:rPr>
          <w:rFonts w:ascii="Arial" w:hAnsi="Arial" w:cs="Arial"/>
        </w:rPr>
      </w:pPr>
    </w:p>
    <w:p w14:paraId="3BFC3730" w14:textId="411F696A" w:rsidR="0078738B" w:rsidRDefault="0078738B" w:rsidP="0078738B">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109.</w:t>
      </w:r>
    </w:p>
    <w:p w14:paraId="363575FD" w14:textId="6D1BDEA6" w:rsidR="0078738B" w:rsidRDefault="0078738B" w:rsidP="00052678">
      <w:pPr>
        <w:spacing w:after="0"/>
        <w:jc w:val="both"/>
        <w:rPr>
          <w:rFonts w:ascii="Arial" w:hAnsi="Arial" w:cs="Arial"/>
        </w:rPr>
      </w:pPr>
    </w:p>
    <w:p w14:paraId="4342D7A9" w14:textId="77777777" w:rsidR="00FB3297" w:rsidRDefault="00FB3297" w:rsidP="00052678">
      <w:pPr>
        <w:spacing w:after="0"/>
        <w:jc w:val="both"/>
        <w:rPr>
          <w:rFonts w:ascii="Arial" w:hAnsi="Arial" w:cs="Arial"/>
        </w:rPr>
      </w:pPr>
      <w:r>
        <w:rPr>
          <w:rFonts w:ascii="Arial" w:hAnsi="Arial" w:cs="Arial"/>
        </w:rPr>
        <w:tab/>
        <w:t>Članak 75. mijenja se i glasi:</w:t>
      </w:r>
    </w:p>
    <w:p w14:paraId="3508A9C3" w14:textId="77777777" w:rsidR="00FB3297" w:rsidRDefault="00FB3297" w:rsidP="00052678">
      <w:pPr>
        <w:spacing w:after="0"/>
        <w:jc w:val="both"/>
        <w:rPr>
          <w:rFonts w:ascii="Arial" w:hAnsi="Arial" w:cs="Arial"/>
        </w:rPr>
      </w:pPr>
    </w:p>
    <w:p w14:paraId="2BE4AFAE" w14:textId="52DEC880" w:rsidR="00FB3297" w:rsidRPr="00FB3297" w:rsidRDefault="00FB3297" w:rsidP="00FB3297">
      <w:pPr>
        <w:spacing w:after="0" w:line="276" w:lineRule="auto"/>
        <w:jc w:val="both"/>
        <w:rPr>
          <w:rFonts w:ascii="Arial" w:eastAsia="Calibri" w:hAnsi="Arial" w:cs="Arial"/>
          <w:noProof/>
        </w:rPr>
      </w:pPr>
      <w:r w:rsidRPr="00FB3297">
        <w:rPr>
          <w:rFonts w:ascii="Arial" w:eastAsia="Calibri" w:hAnsi="Arial" w:cs="Arial"/>
          <w:noProof/>
        </w:rPr>
        <w:t>„(1) Šume i šumska zemljišta dobra su od interesa za Republiku Hrvatsku te imaju njezinu osobitu zaštitu.</w:t>
      </w:r>
    </w:p>
    <w:p w14:paraId="7F347B40" w14:textId="77777777" w:rsidR="00FB3297" w:rsidRPr="00FB3297" w:rsidRDefault="00FB3297" w:rsidP="00FB3297">
      <w:pPr>
        <w:spacing w:after="0" w:line="240" w:lineRule="auto"/>
        <w:jc w:val="both"/>
        <w:rPr>
          <w:rFonts w:ascii="Arial" w:eastAsia="Calibri" w:hAnsi="Arial" w:cs="Arial"/>
          <w:noProof/>
        </w:rPr>
      </w:pPr>
    </w:p>
    <w:p w14:paraId="1B694CAD" w14:textId="77777777" w:rsidR="00FB3297" w:rsidRPr="00FB3297" w:rsidRDefault="00FB3297" w:rsidP="00FB3297">
      <w:pPr>
        <w:spacing w:after="0" w:line="252" w:lineRule="auto"/>
        <w:jc w:val="both"/>
        <w:rPr>
          <w:rFonts w:ascii="Arial" w:eastAsia="Calibri" w:hAnsi="Arial" w:cs="Arial"/>
          <w:noProof/>
        </w:rPr>
      </w:pPr>
      <w:r w:rsidRPr="00FB3297">
        <w:rPr>
          <w:rFonts w:ascii="Arial" w:eastAsia="Calibri" w:hAnsi="Arial" w:cs="Arial"/>
          <w:noProof/>
        </w:rPr>
        <w:t>(2) Šume i šumska zemljišta specifično su prirodno bogatstvo te s općekorisnim i gospodarskim funkcijama šuma uvjetuju poseban način planiranja, gospodarenja i korištenja na načelu održivoga gospodarenja šumama.</w:t>
      </w:r>
    </w:p>
    <w:p w14:paraId="31AF373B" w14:textId="77777777" w:rsidR="00FB3297" w:rsidRPr="00FB3297" w:rsidRDefault="00FB3297" w:rsidP="00FB3297">
      <w:pPr>
        <w:spacing w:after="0" w:line="240" w:lineRule="auto"/>
        <w:jc w:val="both"/>
        <w:rPr>
          <w:rFonts w:ascii="Arial" w:eastAsia="Calibri" w:hAnsi="Arial" w:cs="Arial"/>
          <w:noProof/>
          <w:highlight w:val="yellow"/>
        </w:rPr>
      </w:pPr>
    </w:p>
    <w:p w14:paraId="29E6969F"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(3) Šumom se smatra zemljište koje je suvislo obraslo šumskim drvećem i/ili njegovim grmolikim oblicima, grmljem i prizemnim rašćem na površini od 0,1 ha i većoj, gdje se trajno proizvode šumski proizvodi i ostvaruju općekorisne funkcije, a između biocenoze i staništa vladaju uravnoteženi odnosi, šume u zaštićenim područjima prema posebnom propisu, šumski sjemenski objekti tipa sjemenski izvor (ako je sastavni dio šumskog kompleksa) i sjemenska sastojina, spomenici parkovne arhitekture nastali iz prirodnih šuma, zaštitni pojasevi drveća površine od 0,1 ha i veće i širine od 20,0 m i veće, šumske prosjeke širine do 5,0 m, šumske prometnice i svijetle pruge uz prometnicu širine do 5,0 m, trase vodovoda, odvodnje otpadnih voda (kanalizacije), naftovoda, plinovoda te električnih i ostalih vodova širine do 5,0 m unutar šumskih kompleksa.</w:t>
      </w:r>
    </w:p>
    <w:p w14:paraId="0E2D107B" w14:textId="77777777" w:rsidR="00FB3297" w:rsidRPr="00FB3297" w:rsidRDefault="00FB3297" w:rsidP="00FB3297">
      <w:pPr>
        <w:spacing w:after="0" w:line="240" w:lineRule="auto"/>
        <w:jc w:val="both"/>
        <w:rPr>
          <w:rFonts w:ascii="Arial" w:eastAsia="Times New Roman" w:hAnsi="Arial" w:cs="Arial"/>
          <w:spacing w:val="6"/>
          <w:lang w:eastAsia="hr-HR"/>
        </w:rPr>
      </w:pPr>
    </w:p>
    <w:p w14:paraId="71DDF36E"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(4) Šumom se ne smatraju: odvojene skupine šumskoga drveća na površini do 0,1 ha, šumski rasadnici; šumski sjemenski objekti tipa sjemenska plantaža, roditeljska stabla, klon i </w:t>
      </w:r>
      <w:proofErr w:type="spellStart"/>
      <w:r w:rsidRPr="00FB3297">
        <w:rPr>
          <w:rFonts w:ascii="Arial" w:eastAsia="Times New Roman" w:hAnsi="Arial" w:cs="Arial"/>
          <w:spacing w:val="6"/>
          <w:lang w:eastAsia="hr-HR"/>
        </w:rPr>
        <w:t>klonska</w:t>
      </w:r>
      <w:proofErr w:type="spellEnd"/>
      <w:r w:rsidRPr="00FB3297">
        <w:rPr>
          <w:rFonts w:ascii="Arial" w:eastAsia="Times New Roman" w:hAnsi="Arial" w:cs="Arial"/>
          <w:spacing w:val="6"/>
          <w:lang w:eastAsia="hr-HR"/>
        </w:rPr>
        <w:t xml:space="preserve"> smjesa te sjemenski izvor ako stablo ili grupa stabala nisu sastavni dio šumskog kompleksa, zaštitni pojasevi šumskog drveća površine manje od 0,1 ha ili širine manje od 20,0 m, drvoredi, parkovi u naseljenim mjestima, botanički vrtovi i </w:t>
      </w:r>
      <w:proofErr w:type="spellStart"/>
      <w:r w:rsidRPr="00FB3297">
        <w:rPr>
          <w:rFonts w:ascii="Arial" w:eastAsia="Times New Roman" w:hAnsi="Arial" w:cs="Arial"/>
          <w:spacing w:val="6"/>
          <w:lang w:eastAsia="hr-HR"/>
        </w:rPr>
        <w:t>arboretumi</w:t>
      </w:r>
      <w:proofErr w:type="spellEnd"/>
      <w:r w:rsidRPr="00FB3297">
        <w:rPr>
          <w:rFonts w:ascii="Arial" w:eastAsia="Times New Roman" w:hAnsi="Arial" w:cs="Arial"/>
          <w:spacing w:val="6"/>
          <w:lang w:eastAsia="hr-HR"/>
        </w:rPr>
        <w:t>, šumske prosjeke šire od 5,0 m, šumske prometnice i svijetle pruge uz prometnice šire od 5,0 m, površine pod objektima namijenjenima prvenstveno gospodarenju i zaštiti šuma, šumska stovarišta unutar šumskih kompleksa, trase vodovoda, odvodnje otpadnih voda (kanalizacije), naftovoda, plinovoda, električnih i ostalih vodova unutar šumskih kompleksa širine veće od 5,0 m i kulture kratkih ophodnji na poljoprivrednom zemljištu.</w:t>
      </w:r>
    </w:p>
    <w:p w14:paraId="6AD0BE5E" w14:textId="77777777" w:rsidR="00FB3297" w:rsidRPr="00FB3297" w:rsidRDefault="00FB3297" w:rsidP="00FB3297">
      <w:pPr>
        <w:spacing w:after="0" w:line="240" w:lineRule="auto"/>
        <w:jc w:val="both"/>
        <w:rPr>
          <w:rFonts w:ascii="Arial" w:eastAsia="Times New Roman" w:hAnsi="Arial" w:cs="Arial"/>
          <w:spacing w:val="6"/>
          <w:lang w:eastAsia="hr-HR"/>
        </w:rPr>
      </w:pPr>
    </w:p>
    <w:p w14:paraId="6523FC48"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(5) Šumskim zemljištem smatraju se: zemljište na kojem se uzgaja šuma, šumski rasadnici, šumski sjemenski objekti tipa sjemenska plantaža, roditeljska stabla, klon i </w:t>
      </w:r>
      <w:proofErr w:type="spellStart"/>
      <w:r w:rsidRPr="00FB3297">
        <w:rPr>
          <w:rFonts w:ascii="Arial" w:eastAsia="Times New Roman" w:hAnsi="Arial" w:cs="Arial"/>
          <w:spacing w:val="6"/>
          <w:lang w:eastAsia="hr-HR"/>
        </w:rPr>
        <w:t>klonska</w:t>
      </w:r>
      <w:proofErr w:type="spellEnd"/>
      <w:r w:rsidRPr="00FB3297">
        <w:rPr>
          <w:rFonts w:ascii="Arial" w:eastAsia="Times New Roman" w:hAnsi="Arial" w:cs="Arial"/>
          <w:spacing w:val="6"/>
          <w:lang w:eastAsia="hr-HR"/>
        </w:rPr>
        <w:t xml:space="preserve"> smjesa; šumske prosjeke šire od 5,0 m, šumske prometnice i svijetle pruge uz prometnice šire od 5,0 m, površine pod objektima namijenjenima prvenstveno gospodarenju i zaštiti šuma, šumska stovarišta unutar šumskih kompleksa, neobraslo </w:t>
      </w:r>
      <w:r w:rsidRPr="00FB3297">
        <w:rPr>
          <w:rFonts w:ascii="Arial" w:eastAsia="Times New Roman" w:hAnsi="Arial" w:cs="Arial"/>
          <w:spacing w:val="6"/>
          <w:lang w:eastAsia="hr-HR"/>
        </w:rPr>
        <w:lastRenderedPageBreak/>
        <w:t>zemljište koje je zbog svojih prirodnih obilježja i uvjeta gospodarenja predviđeno kao najpovoljnije za uzgajanje šuma te trajnu proizvodnju drvne tvari i/ili općekorisnih funkcija uz unapređenje bioraznolikosti šuma; trstici, bare i močvare unutar šumskih kompleksa; trase vodovoda, odvodnje otpadnih voda (kanalizacije), naftovoda, plinovoda, električnih i ostalih vodova širine veće od 5,0 m unutar šumskih kompleksa te eksploatacijska polja unutar šumskogospodarskog područja.</w:t>
      </w:r>
    </w:p>
    <w:p w14:paraId="309231CB" w14:textId="77777777" w:rsidR="00FB3297" w:rsidRPr="00FB3297" w:rsidRDefault="00FB3297" w:rsidP="00FB3297">
      <w:pPr>
        <w:spacing w:after="0" w:line="240" w:lineRule="auto"/>
        <w:jc w:val="both"/>
        <w:rPr>
          <w:rFonts w:ascii="Arial" w:eastAsia="Times New Roman" w:hAnsi="Arial" w:cs="Arial"/>
          <w:spacing w:val="6"/>
          <w:lang w:eastAsia="hr-HR"/>
        </w:rPr>
      </w:pPr>
    </w:p>
    <w:p w14:paraId="738D1834" w14:textId="2636E275"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(6) Urbane šume su šume i šumska zemljišta planirana prostornim planovima unutar ili uz građevinsko područje naselja, a znatno utječu na kvalitetu života stanovnika naselja, šume čija je namjena stvaranje potrebnih uvjeta za odmor i rekreaciju posjetitelja, šume unutar obuhvata kampova, igrališta za golf i drugih sportsko-rekreacijskih područj</w:t>
      </w:r>
      <w:r w:rsidR="0022100F">
        <w:rPr>
          <w:rFonts w:ascii="Arial" w:eastAsia="Times New Roman" w:hAnsi="Arial" w:cs="Arial"/>
          <w:spacing w:val="6"/>
          <w:lang w:eastAsia="hr-HR"/>
        </w:rPr>
        <w:t>a, a proglašava nadležno minist</w:t>
      </w:r>
      <w:r w:rsidRPr="00FB3297">
        <w:rPr>
          <w:rFonts w:ascii="Arial" w:eastAsia="Times New Roman" w:hAnsi="Arial" w:cs="Arial"/>
          <w:spacing w:val="6"/>
          <w:lang w:eastAsia="hr-HR"/>
        </w:rPr>
        <w:t>a</w:t>
      </w:r>
      <w:r w:rsidR="0022100F">
        <w:rPr>
          <w:rFonts w:ascii="Arial" w:eastAsia="Times New Roman" w:hAnsi="Arial" w:cs="Arial"/>
          <w:spacing w:val="6"/>
          <w:lang w:eastAsia="hr-HR"/>
        </w:rPr>
        <w:t>r</w:t>
      </w:r>
      <w:r w:rsidRPr="00FB3297">
        <w:rPr>
          <w:rFonts w:ascii="Arial" w:eastAsia="Times New Roman" w:hAnsi="Arial" w:cs="Arial"/>
          <w:spacing w:val="6"/>
          <w:lang w:eastAsia="hr-HR"/>
        </w:rPr>
        <w:t>stvo na prijedlog jedinice lokalne samouprave.</w:t>
      </w:r>
    </w:p>
    <w:p w14:paraId="06E66C78" w14:textId="77777777" w:rsidR="00FB3297" w:rsidRPr="00FB3297" w:rsidRDefault="00FB3297" w:rsidP="00FB3297">
      <w:pPr>
        <w:spacing w:after="0" w:line="240" w:lineRule="auto"/>
        <w:jc w:val="both"/>
        <w:rPr>
          <w:rFonts w:ascii="Arial" w:eastAsia="Calibri" w:hAnsi="Arial" w:cs="Arial"/>
          <w:noProof/>
          <w:highlight w:val="yellow"/>
        </w:rPr>
      </w:pPr>
    </w:p>
    <w:p w14:paraId="50DBE885"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(7) U šumi i na šumskom zemljištu može se graditi samo šumska infrastruktura, </w:t>
      </w:r>
      <w:proofErr w:type="spellStart"/>
      <w:r w:rsidRPr="00FB3297">
        <w:rPr>
          <w:rFonts w:ascii="Arial" w:eastAsia="Times New Roman" w:hAnsi="Arial" w:cs="Arial"/>
          <w:spacing w:val="6"/>
          <w:lang w:eastAsia="hr-HR"/>
        </w:rPr>
        <w:t>lovnogospodarski</w:t>
      </w:r>
      <w:proofErr w:type="spellEnd"/>
      <w:r w:rsidRPr="00FB3297">
        <w:rPr>
          <w:rFonts w:ascii="Arial" w:eastAsia="Times New Roman" w:hAnsi="Arial" w:cs="Arial"/>
          <w:spacing w:val="6"/>
          <w:lang w:eastAsia="hr-HR"/>
        </w:rPr>
        <w:t xml:space="preserve"> i </w:t>
      </w:r>
      <w:proofErr w:type="spellStart"/>
      <w:r w:rsidRPr="00FB3297">
        <w:rPr>
          <w:rFonts w:ascii="Arial" w:eastAsia="Times New Roman" w:hAnsi="Arial" w:cs="Arial"/>
          <w:spacing w:val="6"/>
          <w:lang w:eastAsia="hr-HR"/>
        </w:rPr>
        <w:t>lovnotehnički</w:t>
      </w:r>
      <w:proofErr w:type="spellEnd"/>
      <w:r w:rsidRPr="00FB3297">
        <w:rPr>
          <w:rFonts w:ascii="Arial" w:eastAsia="Times New Roman" w:hAnsi="Arial" w:cs="Arial"/>
          <w:spacing w:val="6"/>
          <w:lang w:eastAsia="hr-HR"/>
        </w:rPr>
        <w:t xml:space="preserve"> objekti, građevine za potrebe obrane i nadzora državne granice, spomenici kojima se obilježavaju mjesta masovnih grobnica žrtava rata i mjesta stradavanja te građevine koje su planirane prostornim planovima.</w:t>
      </w:r>
    </w:p>
    <w:p w14:paraId="1F74279C" w14:textId="77777777" w:rsidR="00FB3297" w:rsidRPr="00FB3297" w:rsidRDefault="00FB3297" w:rsidP="00FB3297">
      <w:pPr>
        <w:spacing w:after="0" w:line="240" w:lineRule="auto"/>
        <w:jc w:val="both"/>
        <w:rPr>
          <w:rFonts w:ascii="Arial" w:eastAsia="Times New Roman" w:hAnsi="Arial" w:cs="Arial"/>
          <w:spacing w:val="6"/>
          <w:lang w:eastAsia="hr-HR"/>
        </w:rPr>
      </w:pPr>
    </w:p>
    <w:p w14:paraId="462057B9"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(8) Prostornim planovima može se u šumi i na šumskom zemljištu planirati izgradnja građevina samo ako to iz tehničkih i ekonomskih uvjeta nije moguće planirati izvan šume i šumskog zemljišta.</w:t>
      </w:r>
    </w:p>
    <w:p w14:paraId="61D23C0E" w14:textId="77777777" w:rsidR="00FB3297" w:rsidRPr="00FB3297" w:rsidRDefault="00FB3297" w:rsidP="00FB3297">
      <w:pPr>
        <w:spacing w:after="0" w:line="240" w:lineRule="auto"/>
        <w:jc w:val="both"/>
        <w:rPr>
          <w:rFonts w:ascii="Arial" w:eastAsia="Times New Roman" w:hAnsi="Arial" w:cs="Arial"/>
          <w:spacing w:val="6"/>
          <w:lang w:eastAsia="hr-HR"/>
        </w:rPr>
      </w:pPr>
    </w:p>
    <w:p w14:paraId="5956DBD9"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(9) U sastojinama I. i II. dobnog razreda, sastojinama koje su u fazi oplodnih sječa, šumskim sjemenskim objektima i šumama namijenjenim za znanstvena istraživanja i nastavu ne može se prostornim planovima planirati izgradnja kampova, igrališta za golf i drugih sportsko-rekreacijskih područja.</w:t>
      </w:r>
    </w:p>
    <w:p w14:paraId="743CE9D9" w14:textId="77777777" w:rsidR="00FB3297" w:rsidRPr="00FB3297" w:rsidRDefault="00FB3297" w:rsidP="00FB3297">
      <w:pPr>
        <w:spacing w:after="0" w:line="240" w:lineRule="auto"/>
        <w:jc w:val="both"/>
        <w:rPr>
          <w:rFonts w:ascii="Arial" w:eastAsia="Times New Roman" w:hAnsi="Arial" w:cs="Arial"/>
          <w:spacing w:val="6"/>
          <w:lang w:eastAsia="hr-HR"/>
        </w:rPr>
      </w:pPr>
    </w:p>
    <w:p w14:paraId="5FE417C0"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(10) U svrhu izdavanja lokacijske dozvole i izrade glavnog projekta kada se ne izdaje lokacijska dozvola sukladno posebnom propisu, posebne uvjete za izgradnju građevina iz stavka 7. ovoga članka i izgradnju objekata u pojasu do 50,0 m od ruba šume za šume i šumska zemljišta u vlasništvu Republike Hrvatske utvrđuje javni </w:t>
      </w:r>
      <w:proofErr w:type="spellStart"/>
      <w:r w:rsidRPr="00FB3297">
        <w:rPr>
          <w:rFonts w:ascii="Arial" w:eastAsia="Times New Roman" w:hAnsi="Arial" w:cs="Arial"/>
          <w:spacing w:val="6"/>
          <w:lang w:eastAsia="hr-HR"/>
        </w:rPr>
        <w:t>šumoposjednik</w:t>
      </w:r>
      <w:proofErr w:type="spellEnd"/>
      <w:r w:rsidRPr="00FB3297">
        <w:rPr>
          <w:rFonts w:ascii="Arial" w:eastAsia="Times New Roman" w:hAnsi="Arial" w:cs="Arial"/>
          <w:spacing w:val="6"/>
          <w:lang w:eastAsia="hr-HR"/>
        </w:rPr>
        <w:t xml:space="preserve">, Ustanova odnosno Pravna osoba određena sukladno važećem zakonu, a za šume privatnih </w:t>
      </w:r>
      <w:proofErr w:type="spellStart"/>
      <w:r w:rsidRPr="00FB3297">
        <w:rPr>
          <w:rFonts w:ascii="Arial" w:eastAsia="Times New Roman" w:hAnsi="Arial" w:cs="Arial"/>
          <w:spacing w:val="6"/>
          <w:lang w:eastAsia="hr-HR"/>
        </w:rPr>
        <w:t>šumoposjednika</w:t>
      </w:r>
      <w:proofErr w:type="spellEnd"/>
      <w:r w:rsidRPr="00FB3297">
        <w:rPr>
          <w:rFonts w:ascii="Arial" w:eastAsia="Times New Roman" w:hAnsi="Arial" w:cs="Arial"/>
          <w:spacing w:val="6"/>
          <w:lang w:eastAsia="hr-HR"/>
        </w:rPr>
        <w:t xml:space="preserve"> nadležno ministarstvo.</w:t>
      </w:r>
    </w:p>
    <w:p w14:paraId="4C700C92" w14:textId="77777777" w:rsidR="00FB3297" w:rsidRPr="00FB3297" w:rsidRDefault="00FB3297" w:rsidP="00FB3297">
      <w:pPr>
        <w:spacing w:after="0" w:line="240" w:lineRule="auto"/>
        <w:jc w:val="both"/>
        <w:rPr>
          <w:rFonts w:ascii="Arial" w:eastAsia="Times New Roman" w:hAnsi="Arial" w:cs="Arial"/>
          <w:spacing w:val="6"/>
          <w:lang w:eastAsia="hr-HR"/>
        </w:rPr>
      </w:pPr>
    </w:p>
    <w:p w14:paraId="019F257E"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(11) </w:t>
      </w:r>
      <w:proofErr w:type="spellStart"/>
      <w:r w:rsidRPr="00FB3297">
        <w:rPr>
          <w:rFonts w:ascii="Arial" w:eastAsia="Times New Roman" w:hAnsi="Arial" w:cs="Arial"/>
          <w:spacing w:val="6"/>
          <w:lang w:eastAsia="hr-HR"/>
        </w:rPr>
        <w:t>Šumoposjednici</w:t>
      </w:r>
      <w:proofErr w:type="spellEnd"/>
      <w:r w:rsidRPr="00FB3297">
        <w:rPr>
          <w:rFonts w:ascii="Arial" w:eastAsia="Times New Roman" w:hAnsi="Arial" w:cs="Arial"/>
          <w:spacing w:val="6"/>
          <w:lang w:eastAsia="hr-HR"/>
        </w:rPr>
        <w:t xml:space="preserve"> nisu dužni poduzimati posebne mjere zaštite niti se mogu smatrati odgovornima za bilo kakve štete za građevine izgrađene u pojasu do 50,0 m od ruba šume.</w:t>
      </w:r>
    </w:p>
    <w:p w14:paraId="516E0E31" w14:textId="77777777" w:rsidR="00FB3297" w:rsidRPr="00FB3297" w:rsidRDefault="00FB3297" w:rsidP="00FB3297">
      <w:pPr>
        <w:spacing w:after="0" w:line="252" w:lineRule="auto"/>
        <w:jc w:val="both"/>
        <w:rPr>
          <w:rFonts w:ascii="Arial" w:eastAsia="Times New Roman" w:hAnsi="Arial" w:cs="Arial"/>
          <w:spacing w:val="6"/>
          <w:lang w:eastAsia="hr-HR"/>
        </w:rPr>
      </w:pPr>
    </w:p>
    <w:p w14:paraId="06234938"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(12) Šumska infrastruktura je sastavni dio šume i šumskog zemljišta, a obuhvaća šumsku prometnu infrastrukturu (šumske prometnice) i druge građevine u šumama i na šumskom zemljištu namijenjene njihovom gospodarenju, a mogu je koristiti i druge pravne i fizičke osobe pod uvjetima koje odredi </w:t>
      </w:r>
      <w:proofErr w:type="spellStart"/>
      <w:r w:rsidRPr="00FB3297">
        <w:rPr>
          <w:rFonts w:ascii="Arial" w:eastAsia="Times New Roman" w:hAnsi="Arial" w:cs="Arial"/>
          <w:spacing w:val="6"/>
          <w:lang w:eastAsia="hr-HR"/>
        </w:rPr>
        <w:t>šumoposjednik</w:t>
      </w:r>
      <w:proofErr w:type="spellEnd"/>
      <w:r w:rsidRPr="00FB3297">
        <w:rPr>
          <w:rFonts w:ascii="Arial" w:eastAsia="Times New Roman" w:hAnsi="Arial" w:cs="Arial"/>
          <w:spacing w:val="6"/>
          <w:lang w:eastAsia="hr-HR"/>
        </w:rPr>
        <w:t>.</w:t>
      </w:r>
    </w:p>
    <w:p w14:paraId="12BC9900" w14:textId="77777777" w:rsidR="00FB3297" w:rsidRPr="00FB3297" w:rsidRDefault="00FB3297" w:rsidP="00FB3297">
      <w:pPr>
        <w:spacing w:after="0" w:line="240" w:lineRule="auto"/>
        <w:jc w:val="both"/>
        <w:rPr>
          <w:rFonts w:ascii="Arial" w:eastAsia="Times New Roman" w:hAnsi="Arial" w:cs="Arial"/>
          <w:spacing w:val="6"/>
          <w:lang w:eastAsia="hr-HR"/>
        </w:rPr>
      </w:pPr>
    </w:p>
    <w:p w14:paraId="68465C8E"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(13) Šumska prometna infrastruktura sastoji se od primarne (šumske ceste, protupožarne prosjeke s elementima šumske ceste) i sekundarne (traktorski put, traktorska vlaka i žična linija) šumske prometne infrastrukture.</w:t>
      </w:r>
    </w:p>
    <w:p w14:paraId="6E599F55" w14:textId="77777777" w:rsidR="00FB3297" w:rsidRPr="00FB3297" w:rsidRDefault="00FB3297" w:rsidP="00FB3297">
      <w:pPr>
        <w:spacing w:after="0" w:line="252" w:lineRule="auto"/>
        <w:jc w:val="both"/>
        <w:rPr>
          <w:rFonts w:ascii="Arial" w:eastAsia="Calibri" w:hAnsi="Arial" w:cs="Arial"/>
          <w:noProof/>
        </w:rPr>
      </w:pPr>
    </w:p>
    <w:p w14:paraId="7F42615B"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(14) Planiranje, projektiranje, izgradnja i održavanje šumske infrastrukture obavlja se uz poštivanje tehničkih, gospodarskih i ekoloških uvjeta šumskoga tla, raslinja, divljači i uz njihovu maksimalnu zaštitu.</w:t>
      </w:r>
    </w:p>
    <w:p w14:paraId="309DEC67" w14:textId="77777777" w:rsidR="00FB3297" w:rsidRPr="00FB3297" w:rsidRDefault="00FB3297" w:rsidP="00FB3297">
      <w:pPr>
        <w:spacing w:after="0" w:line="240" w:lineRule="auto"/>
        <w:jc w:val="both"/>
        <w:rPr>
          <w:rFonts w:ascii="Arial" w:eastAsia="Times New Roman" w:hAnsi="Arial" w:cs="Arial"/>
          <w:spacing w:val="6"/>
          <w:lang w:eastAsia="hr-HR"/>
        </w:rPr>
      </w:pPr>
    </w:p>
    <w:p w14:paraId="3582E723"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(15) Pri planiranju i projektiranju šumske infrastrukture potrebno je prilagoditi se prirodnom okolišu te uvažavati turističke, rekreativne i protupožarne potrebe.</w:t>
      </w:r>
    </w:p>
    <w:p w14:paraId="79E9FAA2" w14:textId="77777777" w:rsidR="00FB3297" w:rsidRPr="00FB3297" w:rsidRDefault="00FB3297" w:rsidP="00FB3297">
      <w:pPr>
        <w:spacing w:after="0" w:line="276" w:lineRule="auto"/>
        <w:jc w:val="both"/>
        <w:rPr>
          <w:rFonts w:ascii="Arial" w:eastAsia="Calibri" w:hAnsi="Arial" w:cs="Arial"/>
          <w:noProof/>
          <w:highlight w:val="yellow"/>
        </w:rPr>
      </w:pPr>
    </w:p>
    <w:p w14:paraId="20411FA6"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(16) </w:t>
      </w:r>
      <w:proofErr w:type="spellStart"/>
      <w:r w:rsidRPr="00FB3297">
        <w:rPr>
          <w:rFonts w:ascii="Arial" w:eastAsia="Times New Roman" w:hAnsi="Arial" w:cs="Arial"/>
          <w:spacing w:val="6"/>
          <w:lang w:eastAsia="hr-HR"/>
        </w:rPr>
        <w:t>Šumoposjednici</w:t>
      </w:r>
      <w:proofErr w:type="spellEnd"/>
      <w:r w:rsidRPr="00FB3297">
        <w:rPr>
          <w:rFonts w:ascii="Arial" w:eastAsia="Times New Roman" w:hAnsi="Arial" w:cs="Arial"/>
          <w:spacing w:val="6"/>
          <w:lang w:eastAsia="hr-HR"/>
        </w:rPr>
        <w:t xml:space="preserve"> te pravne i fizičke osobe dužni su prije projektiranja i izgradnje nove šumske infrastrukture, a koja nije planirana šumskogospodarskim planom, pri </w:t>
      </w:r>
      <w:r w:rsidRPr="00FB3297">
        <w:rPr>
          <w:rFonts w:ascii="Arial" w:eastAsia="Times New Roman" w:hAnsi="Arial" w:cs="Arial"/>
          <w:spacing w:val="6"/>
          <w:lang w:eastAsia="hr-HR"/>
        </w:rPr>
        <w:lastRenderedPageBreak/>
        <w:t>planiranju izraditi idejno rješenje i za takve radove zatražiti suglasnost nadležnog ministarstva na temelju mišljenja drugih nadležnih javnopravnih tijela sukladno posebnim propisima.</w:t>
      </w:r>
    </w:p>
    <w:p w14:paraId="7D67F473" w14:textId="77777777" w:rsidR="00FB3297" w:rsidRPr="00FB3297" w:rsidRDefault="00FB3297" w:rsidP="00FB3297">
      <w:pPr>
        <w:spacing w:after="0" w:line="276" w:lineRule="auto"/>
        <w:jc w:val="both"/>
        <w:rPr>
          <w:rFonts w:ascii="Arial" w:eastAsia="Calibri" w:hAnsi="Arial" w:cs="Arial"/>
          <w:noProof/>
          <w:highlight w:val="yellow"/>
        </w:rPr>
      </w:pPr>
    </w:p>
    <w:p w14:paraId="1819D51E"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(17) Šumu i šumsko zemljište u vlasništvu Republike Hrvatske Ministarstvo rješenjem može izdvojiti iz šumskogospodarskoga područja:</w:t>
      </w:r>
    </w:p>
    <w:p w14:paraId="3211A4C2" w14:textId="77777777" w:rsidR="00FB3297" w:rsidRPr="00FB3297" w:rsidRDefault="00FB3297" w:rsidP="00D72ABE">
      <w:pPr>
        <w:numPr>
          <w:ilvl w:val="0"/>
          <w:numId w:val="105"/>
        </w:numPr>
        <w:spacing w:after="0" w:line="240" w:lineRule="auto"/>
        <w:ind w:hanging="294"/>
        <w:contextualSpacing/>
        <w:jc w:val="both"/>
        <w:rPr>
          <w:rFonts w:ascii="Arial" w:eastAsia="Times New Roman" w:hAnsi="Arial" w:cs="Arial"/>
          <w:spacing w:val="6"/>
          <w:szCs w:val="24"/>
          <w:lang w:eastAsia="hr-HR"/>
        </w:rPr>
      </w:pPr>
      <w:r w:rsidRPr="00FB3297">
        <w:rPr>
          <w:rFonts w:ascii="Arial" w:eastAsia="Times New Roman" w:hAnsi="Arial" w:cs="Arial"/>
          <w:spacing w:val="6"/>
          <w:szCs w:val="24"/>
          <w:lang w:eastAsia="hr-HR"/>
        </w:rPr>
        <w:t>ako je šuma i šumsko zemljište u vlasništvu Republike Hrvatske prostornim planom u obuhvatu građevinskog područja i/ili izdvojenog građevinskog područja,</w:t>
      </w:r>
    </w:p>
    <w:p w14:paraId="69EA7D8A" w14:textId="77777777" w:rsidR="00FB3297" w:rsidRPr="00FB3297" w:rsidRDefault="00FB3297" w:rsidP="00D72ABE">
      <w:pPr>
        <w:numPr>
          <w:ilvl w:val="0"/>
          <w:numId w:val="105"/>
        </w:numPr>
        <w:spacing w:after="0" w:line="240" w:lineRule="auto"/>
        <w:ind w:hanging="294"/>
        <w:contextualSpacing/>
        <w:jc w:val="both"/>
        <w:rPr>
          <w:rFonts w:ascii="Arial" w:eastAsia="Times New Roman" w:hAnsi="Arial" w:cs="Arial"/>
          <w:spacing w:val="6"/>
          <w:szCs w:val="24"/>
          <w:lang w:eastAsia="hr-HR"/>
        </w:rPr>
      </w:pPr>
      <w:r w:rsidRPr="00FB3297">
        <w:rPr>
          <w:rFonts w:ascii="Arial" w:eastAsia="Times New Roman" w:hAnsi="Arial" w:cs="Arial"/>
          <w:spacing w:val="6"/>
          <w:szCs w:val="24"/>
          <w:lang w:eastAsia="hr-HR"/>
        </w:rPr>
        <w:t>ako je šuma i šumsko zemljište u vlasništvu Republike Hrvatske u obuhvatu građevne čestice nužne za redovitu uporabu građevine ozakonjene sukladno posebnom zakonu o postupanju s nezakonito izgrađenim zgradama,</w:t>
      </w:r>
    </w:p>
    <w:p w14:paraId="63DF19E1" w14:textId="77777777" w:rsidR="00FB3297" w:rsidRPr="00FB3297" w:rsidRDefault="00FB3297" w:rsidP="00D72ABE">
      <w:pPr>
        <w:numPr>
          <w:ilvl w:val="0"/>
          <w:numId w:val="105"/>
        </w:numPr>
        <w:spacing w:after="0" w:line="240" w:lineRule="auto"/>
        <w:ind w:hanging="294"/>
        <w:contextualSpacing/>
        <w:jc w:val="both"/>
        <w:rPr>
          <w:rFonts w:ascii="Arial" w:eastAsia="Times New Roman" w:hAnsi="Arial" w:cs="Arial"/>
          <w:spacing w:val="6"/>
          <w:szCs w:val="24"/>
          <w:lang w:eastAsia="hr-HR"/>
        </w:rPr>
      </w:pPr>
      <w:r w:rsidRPr="00FB3297">
        <w:rPr>
          <w:rFonts w:ascii="Arial" w:eastAsia="Times New Roman" w:hAnsi="Arial" w:cs="Arial"/>
          <w:spacing w:val="6"/>
          <w:szCs w:val="24"/>
          <w:lang w:eastAsia="hr-HR"/>
        </w:rPr>
        <w:t>ako je na šumi i šumskom zemljištu u vlasništvu Republike Hrvatske planirana izgradnja vojnih građevina za potrebe obrane Republike Hrvatske i potrebe nadzora državne granice odnosno osiguranja vidljivosti granične crte.</w:t>
      </w:r>
    </w:p>
    <w:p w14:paraId="00F0CB85" w14:textId="77777777" w:rsidR="00FB3297" w:rsidRPr="00FB3297" w:rsidRDefault="00FB3297" w:rsidP="00FB3297">
      <w:pPr>
        <w:spacing w:after="0" w:line="276" w:lineRule="auto"/>
        <w:jc w:val="both"/>
        <w:rPr>
          <w:rFonts w:ascii="Arial" w:eastAsia="Calibri" w:hAnsi="Arial" w:cs="Arial"/>
          <w:noProof/>
        </w:rPr>
      </w:pPr>
    </w:p>
    <w:p w14:paraId="30BC6DAE"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(18) Iznimno od odredbe stavaka 17. ovoga članka, šume i šumska zemljišta na kojima je Prostornim planom planirana gradnja kampa, igrališta za golf i drugih sportsko-rekreacijskih građevina ostaju u šumskogospodarskom području i na njima se osniva pravo građenja za planiranu svrhu, a postupak osnivanja provodi nadležno tijelo.</w:t>
      </w:r>
    </w:p>
    <w:p w14:paraId="47C8872D" w14:textId="77777777" w:rsidR="00FB3297" w:rsidRPr="00FB3297" w:rsidRDefault="00FB3297" w:rsidP="00FB3297">
      <w:pPr>
        <w:spacing w:after="0" w:line="276" w:lineRule="auto"/>
        <w:jc w:val="both"/>
        <w:rPr>
          <w:rFonts w:ascii="Arial" w:eastAsia="Calibri" w:hAnsi="Arial" w:cs="Arial"/>
          <w:noProof/>
        </w:rPr>
      </w:pPr>
    </w:p>
    <w:p w14:paraId="72F69BF4"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(19) U šumi i na šumskome zemljištu u vlasništvu Republike Hrvatske može se osnovati pravo služnosti u svrhu izgradnje i održavanja infrastrukture (vodovoda, odvodnje otpadnih voda – kanalizacije, plinovoda, električnih i ostalih vodova), naftovoda, eksploatacije mineralnih sirovina, obavljanja turističke djelatnosti, proizvodnih postrojenja koja koriste obnovljive izvore energije i sportsko rekreacijskog turizma.</w:t>
      </w:r>
    </w:p>
    <w:p w14:paraId="79C9D6A0" w14:textId="77777777" w:rsidR="00FB3297" w:rsidRPr="00FB3297" w:rsidRDefault="00FB3297" w:rsidP="00FB3297">
      <w:pPr>
        <w:spacing w:after="0" w:line="276" w:lineRule="auto"/>
        <w:jc w:val="both"/>
        <w:rPr>
          <w:rFonts w:ascii="Arial" w:eastAsia="Calibri" w:hAnsi="Arial" w:cs="Arial"/>
          <w:noProof/>
        </w:rPr>
      </w:pPr>
    </w:p>
    <w:p w14:paraId="4F3BA30C"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(20) U šumama i šumskom zemljištu u vlasništvu Republike Hrvatske, ako je u obuhvatu ili na trasi zahvata u prostoru u svrhu izgradnje i održavanja infrastrukture iz stavka 20. ovoga članka lokacijskom dozvolom određeno formiranje građevne čestice ili smještaj građevine na građevnoj čestici za infrastrukturni zahvat, osniva se pravo građenja.</w:t>
      </w:r>
    </w:p>
    <w:p w14:paraId="3DEAE4FE" w14:textId="77777777" w:rsidR="00FB3297" w:rsidRPr="00FB3297" w:rsidRDefault="00FB3297" w:rsidP="00FB3297">
      <w:pPr>
        <w:spacing w:after="0" w:line="276" w:lineRule="auto"/>
        <w:jc w:val="both"/>
        <w:rPr>
          <w:rFonts w:ascii="Arial" w:eastAsia="Calibri" w:hAnsi="Arial" w:cs="Arial"/>
          <w:noProof/>
        </w:rPr>
      </w:pPr>
    </w:p>
    <w:p w14:paraId="775FB1BF"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(21) Šumska zemljišta koja nisu privedena namjeni mogu se davati u zakup samo u svrhu: odmora, rekreacije i sporta, pašarenja, postavljanja pomičnih naprava, reklamnih panoa, štandova, montažno-demontažnih tendi te privremenih kioska i drugih građevina gotove konstrukcije građevinske (bruto) površine do 15,0 m² te osnivanja i uzgajanja kultura kratkih ophodnji.</w:t>
      </w:r>
    </w:p>
    <w:p w14:paraId="2D32E58C" w14:textId="77777777" w:rsidR="00FB3297" w:rsidRPr="00FB3297" w:rsidRDefault="00FB3297" w:rsidP="00FB3297">
      <w:pPr>
        <w:spacing w:after="0" w:line="276" w:lineRule="auto"/>
        <w:jc w:val="both"/>
        <w:rPr>
          <w:rFonts w:ascii="Arial" w:eastAsia="Calibri" w:hAnsi="Arial" w:cs="Arial"/>
          <w:noProof/>
        </w:rPr>
      </w:pPr>
    </w:p>
    <w:p w14:paraId="149CFAC3" w14:textId="77777777" w:rsidR="00FB3297" w:rsidRPr="00FB3297" w:rsidRDefault="00FB3297" w:rsidP="00FB3297">
      <w:pPr>
        <w:spacing w:after="0" w:line="240" w:lineRule="auto"/>
        <w:jc w:val="both"/>
        <w:rPr>
          <w:rFonts w:ascii="Arial" w:eastAsia="Times New Roman" w:hAnsi="Arial" w:cs="Arial"/>
          <w:spacing w:val="6"/>
          <w:lang w:eastAsia="hr-HR"/>
        </w:rPr>
      </w:pPr>
      <w:r w:rsidRPr="00FB3297">
        <w:rPr>
          <w:rFonts w:ascii="Arial" w:eastAsia="Times New Roman" w:hAnsi="Arial" w:cs="Arial"/>
          <w:spacing w:val="6"/>
          <w:lang w:eastAsia="hr-HR"/>
        </w:rPr>
        <w:t xml:space="preserve">(22) Sukladno važećem pravilniku bez građevinske dozvole i glavnog projekta u skladu s ugovorom o zakupu na šumskom zemljištu u vlasništvu Republike Hrvatske a sukladno stavku 22. ovog članka može se graditi: </w:t>
      </w:r>
    </w:p>
    <w:p w14:paraId="654CC894" w14:textId="77777777" w:rsidR="00FB3297" w:rsidRPr="00FB3297" w:rsidRDefault="00FB3297" w:rsidP="00D72ABE">
      <w:pPr>
        <w:numPr>
          <w:ilvl w:val="0"/>
          <w:numId w:val="106"/>
        </w:numPr>
        <w:spacing w:after="0" w:line="240" w:lineRule="auto"/>
        <w:ind w:hanging="294"/>
        <w:contextualSpacing/>
        <w:jc w:val="both"/>
        <w:rPr>
          <w:rFonts w:ascii="Arial" w:eastAsia="Times New Roman" w:hAnsi="Arial" w:cs="Arial"/>
          <w:spacing w:val="6"/>
          <w:szCs w:val="24"/>
          <w:lang w:eastAsia="hr-HR"/>
        </w:rPr>
      </w:pPr>
      <w:r w:rsidRPr="00FB3297">
        <w:rPr>
          <w:rFonts w:ascii="Arial" w:eastAsia="Times New Roman" w:hAnsi="Arial" w:cs="Arial"/>
          <w:spacing w:val="6"/>
          <w:szCs w:val="24"/>
          <w:lang w:eastAsia="hr-HR"/>
        </w:rPr>
        <w:t>kiosk i druga građevina gotove konstrukcije tlocrtne površine do 15,0 m², u skladu s tipskim projektom za kojega je doneseno rješenje na temelju važećeg Zakona o gradnji ili tehnička ocjena sukladno posebnom zakonu,</w:t>
      </w:r>
    </w:p>
    <w:p w14:paraId="4DB7C961" w14:textId="1C602E8C" w:rsidR="00FB3297" w:rsidRPr="00FB3297" w:rsidRDefault="00FB3297" w:rsidP="00D72ABE">
      <w:pPr>
        <w:numPr>
          <w:ilvl w:val="0"/>
          <w:numId w:val="106"/>
        </w:numPr>
        <w:spacing w:after="0" w:line="240" w:lineRule="auto"/>
        <w:ind w:hanging="294"/>
        <w:contextualSpacing/>
        <w:jc w:val="both"/>
        <w:rPr>
          <w:rFonts w:ascii="Arial" w:eastAsia="Times New Roman" w:hAnsi="Arial" w:cs="Arial"/>
          <w:spacing w:val="6"/>
          <w:szCs w:val="24"/>
          <w:lang w:eastAsia="hr-HR"/>
        </w:rPr>
      </w:pPr>
      <w:r w:rsidRPr="00FB3297">
        <w:rPr>
          <w:rFonts w:ascii="Arial" w:eastAsia="Times New Roman" w:hAnsi="Arial" w:cs="Arial"/>
          <w:spacing w:val="6"/>
          <w:szCs w:val="24"/>
          <w:lang w:eastAsia="hr-HR"/>
        </w:rPr>
        <w:t>reklamni pano oglasne površine do 12,0 m².“.</w:t>
      </w:r>
    </w:p>
    <w:p w14:paraId="613969A8" w14:textId="7658502C" w:rsidR="0078738B" w:rsidRDefault="0078738B" w:rsidP="00052678">
      <w:pPr>
        <w:spacing w:after="0"/>
        <w:jc w:val="both"/>
        <w:rPr>
          <w:rFonts w:ascii="Arial" w:hAnsi="Arial" w:cs="Arial"/>
        </w:rPr>
      </w:pPr>
      <w:r>
        <w:rPr>
          <w:rFonts w:ascii="Arial" w:hAnsi="Arial" w:cs="Arial"/>
        </w:rPr>
        <w:tab/>
      </w:r>
    </w:p>
    <w:p w14:paraId="617810A1" w14:textId="7CE88F55" w:rsidR="00FB3297" w:rsidRDefault="00FB3297" w:rsidP="00FB3297">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110.</w:t>
      </w:r>
    </w:p>
    <w:p w14:paraId="166A36E6" w14:textId="00CF9809" w:rsidR="0078738B" w:rsidRDefault="0078738B" w:rsidP="00052678">
      <w:pPr>
        <w:spacing w:after="0"/>
        <w:jc w:val="both"/>
        <w:rPr>
          <w:rFonts w:ascii="Arial" w:hAnsi="Arial" w:cs="Arial"/>
        </w:rPr>
      </w:pPr>
    </w:p>
    <w:p w14:paraId="370830F7" w14:textId="741EDC5B" w:rsidR="00FB3297" w:rsidRDefault="00854CB9" w:rsidP="00052678">
      <w:pPr>
        <w:spacing w:after="0"/>
        <w:jc w:val="both"/>
        <w:rPr>
          <w:rFonts w:ascii="Arial" w:hAnsi="Arial" w:cs="Arial"/>
        </w:rPr>
      </w:pPr>
      <w:r>
        <w:rPr>
          <w:rFonts w:ascii="Arial" w:hAnsi="Arial" w:cs="Arial"/>
        </w:rPr>
        <w:tab/>
        <w:t>Iza članka 75. dodaje se: podnaslov „</w:t>
      </w:r>
      <w:r>
        <w:rPr>
          <w:rFonts w:ascii="Arial" w:hAnsi="Arial" w:cs="Arial"/>
          <w:b/>
          <w:bCs/>
        </w:rPr>
        <w:t>Lovstvo</w:t>
      </w:r>
      <w:r>
        <w:rPr>
          <w:rFonts w:ascii="Arial" w:hAnsi="Arial" w:cs="Arial"/>
        </w:rPr>
        <w:t>“ i članak 75.a, koji glas</w:t>
      </w:r>
      <w:r w:rsidR="009B6239">
        <w:rPr>
          <w:rFonts w:ascii="Arial" w:hAnsi="Arial" w:cs="Arial"/>
        </w:rPr>
        <w:t>i</w:t>
      </w:r>
      <w:r>
        <w:rPr>
          <w:rFonts w:ascii="Arial" w:hAnsi="Arial" w:cs="Arial"/>
        </w:rPr>
        <w:t>:</w:t>
      </w:r>
    </w:p>
    <w:p w14:paraId="08E6FD12" w14:textId="20874055" w:rsidR="00854CB9" w:rsidRDefault="00854CB9" w:rsidP="00052678">
      <w:pPr>
        <w:spacing w:after="0"/>
        <w:jc w:val="both"/>
        <w:rPr>
          <w:rFonts w:ascii="Arial" w:hAnsi="Arial" w:cs="Arial"/>
        </w:rPr>
      </w:pPr>
    </w:p>
    <w:p w14:paraId="0086A0D3" w14:textId="0B12510E" w:rsidR="00854CB9" w:rsidRPr="00854CB9" w:rsidRDefault="00854CB9" w:rsidP="00854CB9">
      <w:pPr>
        <w:rPr>
          <w:rFonts w:ascii="Arial" w:hAnsi="Arial" w:cs="Arial"/>
          <w:b/>
          <w:bCs/>
          <w:lang w:val="en-AU" w:eastAsia="hr-HR"/>
        </w:rPr>
      </w:pPr>
      <w:r>
        <w:rPr>
          <w:rFonts w:ascii="Arial" w:hAnsi="Arial" w:cs="Arial"/>
          <w:b/>
          <w:bCs/>
          <w:lang w:val="en-AU" w:eastAsia="hr-HR"/>
        </w:rPr>
        <w:t>“</w:t>
      </w:r>
      <w:proofErr w:type="spellStart"/>
      <w:r w:rsidRPr="00854CB9">
        <w:rPr>
          <w:rFonts w:ascii="Arial" w:hAnsi="Arial" w:cs="Arial"/>
          <w:b/>
          <w:bCs/>
          <w:lang w:val="en-AU" w:eastAsia="hr-HR"/>
        </w:rPr>
        <w:t>Lovstvo</w:t>
      </w:r>
      <w:proofErr w:type="spellEnd"/>
    </w:p>
    <w:p w14:paraId="3CE8E520" w14:textId="77777777" w:rsidR="00854CB9" w:rsidRPr="009F2893" w:rsidRDefault="00854CB9" w:rsidP="00854CB9">
      <w:pPr>
        <w:tabs>
          <w:tab w:val="left" w:pos="426"/>
        </w:tabs>
        <w:spacing w:after="0" w:line="300" w:lineRule="exact"/>
        <w:jc w:val="center"/>
        <w:rPr>
          <w:rFonts w:ascii="Arial" w:eastAsia="Times New Roman" w:hAnsi="Arial" w:cs="Arial"/>
          <w:snapToGrid w:val="0"/>
        </w:rPr>
      </w:pPr>
      <w:r w:rsidRPr="009F2893">
        <w:rPr>
          <w:rFonts w:ascii="Arial" w:eastAsia="Times New Roman" w:hAnsi="Arial" w:cs="Arial"/>
          <w:snapToGrid w:val="0"/>
        </w:rPr>
        <w:t>Članak 75.a</w:t>
      </w:r>
    </w:p>
    <w:p w14:paraId="4DAADE08" w14:textId="77777777" w:rsidR="00854CB9" w:rsidRPr="009F2893" w:rsidRDefault="00854CB9" w:rsidP="00854CB9">
      <w:pPr>
        <w:spacing w:after="0" w:line="276" w:lineRule="auto"/>
        <w:rPr>
          <w:rFonts w:ascii="Arial" w:eastAsia="Calibri" w:hAnsi="Arial" w:cs="Arial"/>
          <w:noProof/>
        </w:rPr>
      </w:pPr>
    </w:p>
    <w:p w14:paraId="2F14B7D7" w14:textId="77777777" w:rsidR="00854CB9" w:rsidRPr="009F2893" w:rsidRDefault="00854CB9" w:rsidP="00854CB9">
      <w:pPr>
        <w:spacing w:after="0" w:line="276" w:lineRule="auto"/>
        <w:jc w:val="both"/>
        <w:rPr>
          <w:rFonts w:ascii="Arial" w:eastAsia="Arial" w:hAnsi="Arial" w:cs="Arial"/>
          <w:lang w:eastAsia="hr-HR"/>
        </w:rPr>
      </w:pPr>
      <w:r w:rsidRPr="009F2893">
        <w:rPr>
          <w:rFonts w:ascii="Arial" w:eastAsia="Arial" w:hAnsi="Arial" w:cs="Arial"/>
          <w:lang w:eastAsia="hr-HR"/>
        </w:rPr>
        <w:lastRenderedPageBreak/>
        <w:t xml:space="preserve">(1) Izvan građevinskog područja omogućava se gradnja </w:t>
      </w:r>
      <w:proofErr w:type="spellStart"/>
      <w:r w:rsidRPr="009F2893">
        <w:rPr>
          <w:rFonts w:ascii="Arial" w:eastAsia="Arial" w:hAnsi="Arial" w:cs="Arial"/>
          <w:lang w:eastAsia="hr-HR"/>
        </w:rPr>
        <w:t>lovnogospodarskih</w:t>
      </w:r>
      <w:proofErr w:type="spellEnd"/>
      <w:r w:rsidRPr="009F2893">
        <w:rPr>
          <w:rFonts w:ascii="Arial" w:eastAsia="Arial" w:hAnsi="Arial" w:cs="Arial"/>
          <w:lang w:eastAsia="hr-HR"/>
        </w:rPr>
        <w:t xml:space="preserve"> i </w:t>
      </w:r>
      <w:proofErr w:type="spellStart"/>
      <w:r w:rsidRPr="009F2893">
        <w:rPr>
          <w:rFonts w:ascii="Arial" w:eastAsia="Arial" w:hAnsi="Arial" w:cs="Arial"/>
          <w:lang w:eastAsia="hr-HR"/>
        </w:rPr>
        <w:t>lovnotehničkih</w:t>
      </w:r>
      <w:proofErr w:type="spellEnd"/>
      <w:r w:rsidRPr="009F2893">
        <w:rPr>
          <w:rFonts w:ascii="Arial" w:eastAsia="Arial" w:hAnsi="Arial" w:cs="Arial"/>
          <w:lang w:eastAsia="hr-HR"/>
        </w:rPr>
        <w:t xml:space="preserve"> objekata (hranilišta, pojilišta, solišta, spremišta za hranu, sabirališta i zimovališta za pernatu divljač, čeke, osmatračnice, ograde, uskočnice, kolibe te naprave za umjetni uzgoj divljači i sl.), a sve sukladno važećoj zakonskoj regulativi.</w:t>
      </w:r>
    </w:p>
    <w:p w14:paraId="48DD9244" w14:textId="77777777" w:rsidR="00854CB9" w:rsidRPr="009F2893" w:rsidRDefault="00854CB9" w:rsidP="00854CB9">
      <w:pPr>
        <w:spacing w:after="0" w:line="276" w:lineRule="auto"/>
        <w:rPr>
          <w:rFonts w:ascii="Arial" w:eastAsia="Calibri" w:hAnsi="Arial" w:cs="Arial"/>
          <w:noProof/>
        </w:rPr>
      </w:pPr>
    </w:p>
    <w:p w14:paraId="77410867" w14:textId="77777777" w:rsidR="00854CB9" w:rsidRPr="009F2893" w:rsidRDefault="00854CB9" w:rsidP="00854CB9">
      <w:pPr>
        <w:spacing w:after="0" w:line="276" w:lineRule="auto"/>
        <w:jc w:val="both"/>
        <w:rPr>
          <w:rFonts w:ascii="Arial" w:eastAsia="Calibri" w:hAnsi="Arial" w:cs="Arial"/>
          <w:noProof/>
        </w:rPr>
      </w:pPr>
      <w:r w:rsidRPr="009F2893">
        <w:rPr>
          <w:rFonts w:ascii="Arial" w:eastAsia="Arial" w:hAnsi="Arial" w:cs="Arial"/>
          <w:lang w:eastAsia="hr-HR"/>
        </w:rPr>
        <w:t xml:space="preserve">(2) Na području lovišta dozvoljeno je, u svrhu gospodarenja s lovištem i divljači, smjestiti lovačke domove ili lovačke kuće. </w:t>
      </w:r>
    </w:p>
    <w:p w14:paraId="14EC3F1F" w14:textId="77777777" w:rsidR="00854CB9" w:rsidRPr="009F2893" w:rsidRDefault="00854CB9" w:rsidP="00854CB9">
      <w:pPr>
        <w:spacing w:after="0" w:line="276" w:lineRule="auto"/>
        <w:rPr>
          <w:rFonts w:ascii="Arial" w:eastAsia="Calibri" w:hAnsi="Arial" w:cs="Arial"/>
          <w:noProof/>
        </w:rPr>
      </w:pPr>
    </w:p>
    <w:p w14:paraId="463E4AB9" w14:textId="77777777" w:rsidR="00854CB9" w:rsidRPr="009F2893" w:rsidRDefault="00854CB9" w:rsidP="00854CB9">
      <w:pPr>
        <w:spacing w:after="0" w:line="276" w:lineRule="auto"/>
        <w:jc w:val="both"/>
        <w:rPr>
          <w:rFonts w:ascii="Arial" w:eastAsia="Calibri" w:hAnsi="Arial" w:cs="Arial"/>
          <w:noProof/>
        </w:rPr>
      </w:pPr>
      <w:r w:rsidRPr="009F2893">
        <w:rPr>
          <w:rFonts w:ascii="Arial" w:eastAsia="Calibri" w:hAnsi="Arial" w:cs="Arial"/>
          <w:noProof/>
        </w:rPr>
        <w:t>(3) Uvjeti uređenja čestice i gradnja lovačkog doma ili lovačke kuće izvan građevinskog područja naselja sljedeći su:</w:t>
      </w:r>
    </w:p>
    <w:p w14:paraId="5EC57977"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na čestici je dozvoljeno je smjestiti jednu građevinu osnovne namjene te prateće i/ili pomoćne građevine (spremište, drvarnica i slično),</w:t>
      </w:r>
    </w:p>
    <w:p w14:paraId="58D1B766"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Times New Roman"/>
          <w:szCs w:val="24"/>
          <w:lang w:eastAsia="hr-HR"/>
        </w:rPr>
        <w:t>najveća površina građevina je 200,0 m</w:t>
      </w:r>
      <w:r w:rsidRPr="009F2893">
        <w:rPr>
          <w:rFonts w:ascii="Arial" w:eastAsia="Times New Roman" w:hAnsi="Arial" w:cs="Times New Roman"/>
          <w:szCs w:val="24"/>
          <w:vertAlign w:val="superscript"/>
          <w:lang w:eastAsia="hr-HR"/>
        </w:rPr>
        <w:t>2</w:t>
      </w:r>
      <w:r w:rsidRPr="009F2893">
        <w:rPr>
          <w:rFonts w:ascii="Arial" w:eastAsia="Times New Roman" w:hAnsi="Arial" w:cs="Times New Roman"/>
          <w:szCs w:val="24"/>
          <w:lang w:eastAsia="hr-HR"/>
        </w:rPr>
        <w:t xml:space="preserve"> građevinske bruto površine (GBP),</w:t>
      </w:r>
    </w:p>
    <w:p w14:paraId="0075B6D9"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rPr>
        <w:t>najveća etažna visina osnovne građevine je E=Po/</w:t>
      </w:r>
      <w:proofErr w:type="spellStart"/>
      <w:r w:rsidRPr="009F2893">
        <w:rPr>
          <w:rFonts w:ascii="Arial" w:eastAsia="Times New Roman" w:hAnsi="Arial" w:cs="Arial"/>
        </w:rPr>
        <w:t>Su+P+Pk</w:t>
      </w:r>
      <w:proofErr w:type="spellEnd"/>
      <w:r w:rsidRPr="009F2893">
        <w:rPr>
          <w:rFonts w:ascii="Arial" w:eastAsia="Times New Roman" w:hAnsi="Arial" w:cs="Arial"/>
        </w:rPr>
        <w:t>, odnosno maksimalna visina građevine je V=6,0 m, a iznimno i više ukoliko to zahtjeva konstruktivno-tehnološko rješenje,</w:t>
      </w:r>
    </w:p>
    <w:p w14:paraId="3EF460CC"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rPr>
        <w:t>najveća etažna visina prateće i/ili pomoćne građevine je E=Po/</w:t>
      </w:r>
      <w:proofErr w:type="spellStart"/>
      <w:r w:rsidRPr="009F2893">
        <w:rPr>
          <w:rFonts w:ascii="Arial" w:eastAsia="Times New Roman" w:hAnsi="Arial" w:cs="Arial"/>
        </w:rPr>
        <w:t>Su+P+Pk</w:t>
      </w:r>
      <w:proofErr w:type="spellEnd"/>
      <w:r w:rsidRPr="009F2893">
        <w:rPr>
          <w:rFonts w:ascii="Arial" w:eastAsia="Times New Roman" w:hAnsi="Arial" w:cs="Arial"/>
        </w:rPr>
        <w:t xml:space="preserve">, odnosno maksimalna visina građevine je V=3,50 m, </w:t>
      </w:r>
    </w:p>
    <w:p w14:paraId="40325444"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napToGrid w:val="0"/>
        </w:rPr>
        <w:t>minimalna udaljenost građevina od svih međa susjedne čestice je 3,0 m,</w:t>
      </w:r>
    </w:p>
    <w:p w14:paraId="65D7980E"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mora se osigurati kolni prilaz najmanje širine 3,0 m,</w:t>
      </w:r>
    </w:p>
    <w:p w14:paraId="1AF14BBF"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odvodnja oborinske vode s krovnih ploha treba biti riješena na način da se skuplja unutar vlastite čestice i odvodi putem sustava za odvodnju oborinskih voda,</w:t>
      </w:r>
    </w:p>
    <w:p w14:paraId="35F39F20"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s ciljem korištenja dopunskih izvora energije, moguća je izvedba konstruktivnih zahvata – iskorištavanja vjetra, pasivnih sustava za iskorištavanje sunčeve energije i slično kako na krovu građevine tako i u okviru čestice,</w:t>
      </w:r>
    </w:p>
    <w:p w14:paraId="5E2C6611"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preporuča se prilikom gradnje uporaba autohtonog materijala te način oblikovanja da je usuglašen sa prirodnim okruženjem,</w:t>
      </w:r>
    </w:p>
    <w:p w14:paraId="6854730A" w14:textId="77777777"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postojeće kvalitetno zelenilo treba u što većoj mjeri sačuvati i uklopiti u novo uređenje zelenih i hortikulturno uređenih površina,</w:t>
      </w:r>
    </w:p>
    <w:p w14:paraId="0ACE30CF" w14:textId="51BD9495" w:rsidR="00854CB9" w:rsidRPr="009F2893" w:rsidRDefault="00854CB9" w:rsidP="00D72ABE">
      <w:pPr>
        <w:numPr>
          <w:ilvl w:val="0"/>
          <w:numId w:val="107"/>
        </w:numPr>
        <w:spacing w:after="0" w:line="276" w:lineRule="auto"/>
        <w:ind w:hanging="294"/>
        <w:contextualSpacing/>
        <w:jc w:val="both"/>
        <w:rPr>
          <w:rFonts w:ascii="Arial" w:eastAsia="Times New Roman" w:hAnsi="Arial" w:cs="Arial"/>
          <w:szCs w:val="24"/>
          <w:lang w:eastAsia="hr-HR"/>
        </w:rPr>
      </w:pPr>
      <w:r w:rsidRPr="009F2893">
        <w:rPr>
          <w:rFonts w:ascii="Arial" w:eastAsia="Times New Roman" w:hAnsi="Arial" w:cs="Arial"/>
          <w:szCs w:val="24"/>
          <w:lang w:eastAsia="hr-HR"/>
        </w:rPr>
        <w:t>čestica mora imati određen broj parkirno garažnih mjesta.</w:t>
      </w:r>
      <w:r w:rsidR="00D5572D" w:rsidRPr="009F2893">
        <w:rPr>
          <w:rFonts w:ascii="Arial" w:eastAsia="Times New Roman" w:hAnsi="Arial" w:cs="Arial"/>
          <w:szCs w:val="24"/>
          <w:lang w:eastAsia="hr-HR"/>
        </w:rPr>
        <w:t>“.</w:t>
      </w:r>
    </w:p>
    <w:p w14:paraId="7FBBB778" w14:textId="77777777" w:rsidR="00854CB9" w:rsidRPr="00854CB9" w:rsidRDefault="00854CB9" w:rsidP="00052678">
      <w:pPr>
        <w:spacing w:after="0"/>
        <w:jc w:val="both"/>
        <w:rPr>
          <w:rFonts w:ascii="Arial" w:hAnsi="Arial" w:cs="Arial"/>
        </w:rPr>
      </w:pPr>
    </w:p>
    <w:p w14:paraId="420EEE62" w14:textId="00565E8E" w:rsidR="00D5572D" w:rsidRDefault="00D5572D" w:rsidP="00D5572D">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111.</w:t>
      </w:r>
    </w:p>
    <w:p w14:paraId="65C44103" w14:textId="0C76153A" w:rsidR="00052678" w:rsidRDefault="00052678" w:rsidP="00AB1273">
      <w:pPr>
        <w:spacing w:after="0"/>
        <w:jc w:val="both"/>
        <w:rPr>
          <w:rFonts w:ascii="Arial" w:hAnsi="Arial" w:cs="Arial"/>
        </w:rPr>
      </w:pPr>
    </w:p>
    <w:p w14:paraId="291908EC" w14:textId="192042E5" w:rsidR="00D5572D" w:rsidRPr="00AB1273" w:rsidRDefault="00AB1273" w:rsidP="00AB1273">
      <w:pPr>
        <w:spacing w:after="0"/>
        <w:jc w:val="both"/>
        <w:rPr>
          <w:rFonts w:ascii="Arial" w:hAnsi="Arial" w:cs="Arial"/>
          <w:b/>
          <w:bCs/>
        </w:rPr>
      </w:pPr>
      <w:r>
        <w:rPr>
          <w:rFonts w:ascii="Arial" w:hAnsi="Arial" w:cs="Arial"/>
        </w:rPr>
        <w:tab/>
        <w:t>Iza novog članka 75.a podnaslov „</w:t>
      </w:r>
      <w:r>
        <w:rPr>
          <w:rFonts w:ascii="Arial" w:hAnsi="Arial" w:cs="Arial"/>
          <w:b/>
          <w:bCs/>
        </w:rPr>
        <w:t>Ugostiteljsko-turistička namjena</w:t>
      </w:r>
      <w:r>
        <w:rPr>
          <w:rFonts w:ascii="Arial" w:hAnsi="Arial" w:cs="Arial"/>
        </w:rPr>
        <w:t>“ mijenja se i glasi „</w:t>
      </w:r>
      <w:r>
        <w:rPr>
          <w:rFonts w:ascii="Arial" w:hAnsi="Arial" w:cs="Arial"/>
          <w:b/>
          <w:bCs/>
        </w:rPr>
        <w:t>Robinzonski turizam</w:t>
      </w:r>
      <w:r w:rsidRPr="00AB1273">
        <w:rPr>
          <w:rFonts w:ascii="Arial" w:hAnsi="Arial" w:cs="Arial"/>
        </w:rPr>
        <w:t>“.</w:t>
      </w:r>
    </w:p>
    <w:p w14:paraId="617C17C9" w14:textId="5ADAECCA" w:rsidR="009B15D7" w:rsidRDefault="009B15D7" w:rsidP="00845AD5">
      <w:pPr>
        <w:jc w:val="both"/>
        <w:rPr>
          <w:rFonts w:ascii="Arial" w:hAnsi="Arial" w:cs="Arial"/>
        </w:rPr>
      </w:pPr>
    </w:p>
    <w:p w14:paraId="6AF485D1" w14:textId="45E4846F" w:rsidR="00AB1273" w:rsidRDefault="00AB1273" w:rsidP="00AB1273">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112.</w:t>
      </w:r>
    </w:p>
    <w:p w14:paraId="1BBADE72" w14:textId="6AB96419" w:rsidR="00AB1273" w:rsidRDefault="00AB1273" w:rsidP="006B6A02">
      <w:pPr>
        <w:spacing w:after="0"/>
        <w:jc w:val="both"/>
        <w:rPr>
          <w:rFonts w:ascii="Arial" w:hAnsi="Arial" w:cs="Arial"/>
        </w:rPr>
      </w:pPr>
    </w:p>
    <w:p w14:paraId="654201C0" w14:textId="2C68DD22" w:rsidR="00AB1273" w:rsidRDefault="006B6A02" w:rsidP="006B6A02">
      <w:pPr>
        <w:spacing w:after="0"/>
        <w:jc w:val="both"/>
        <w:rPr>
          <w:rFonts w:ascii="Arial" w:hAnsi="Arial" w:cs="Arial"/>
        </w:rPr>
      </w:pPr>
      <w:r>
        <w:rPr>
          <w:rFonts w:ascii="Arial" w:hAnsi="Arial" w:cs="Arial"/>
        </w:rPr>
        <w:tab/>
        <w:t>Članak 76. mijenja se i glasi:</w:t>
      </w:r>
    </w:p>
    <w:p w14:paraId="4DF82756" w14:textId="6CCB8C0F" w:rsidR="006B6A02" w:rsidRDefault="006B6A02" w:rsidP="006B6A02">
      <w:pPr>
        <w:spacing w:after="0"/>
        <w:jc w:val="both"/>
        <w:rPr>
          <w:rFonts w:ascii="Arial" w:hAnsi="Arial" w:cs="Arial"/>
        </w:rPr>
      </w:pPr>
    </w:p>
    <w:p w14:paraId="7E0F9D82" w14:textId="29F7936A" w:rsidR="006B6A02" w:rsidRPr="006B6A02" w:rsidRDefault="006B6A02" w:rsidP="006B6A02">
      <w:pPr>
        <w:spacing w:after="0" w:line="276" w:lineRule="auto"/>
        <w:jc w:val="both"/>
        <w:rPr>
          <w:rFonts w:ascii="Arial" w:eastAsia="Times New Roman" w:hAnsi="Arial" w:cs="Arial"/>
          <w:lang w:eastAsia="hr-HR"/>
        </w:rPr>
      </w:pPr>
      <w:r w:rsidRPr="009E1D46">
        <w:rPr>
          <w:rFonts w:ascii="Arial" w:eastAsia="Times New Roman" w:hAnsi="Arial" w:cs="Arial"/>
          <w:lang w:eastAsia="hr-HR"/>
        </w:rPr>
        <w:t>„</w:t>
      </w:r>
      <w:r w:rsidRPr="006B6A02">
        <w:rPr>
          <w:rFonts w:ascii="Arial" w:eastAsia="Times New Roman" w:hAnsi="Arial" w:cs="Arial"/>
          <w:lang w:eastAsia="hr-HR"/>
        </w:rPr>
        <w:t>(1) Izvan građevinskog područja dozvoljeno je, sukladno posebnim propisima vezanima uz prostorno uređenje i gradnju te razvrstavanje i kategorizaciju ugostiteljskih objekata, provoditi zahvate u prostoru za robinzonski smještaj smještajnog kapaciteta do 30 gostiju izvan prostora ograničenja.</w:t>
      </w:r>
    </w:p>
    <w:p w14:paraId="381A7300" w14:textId="77777777" w:rsidR="006B6A02" w:rsidRPr="006B6A02" w:rsidRDefault="006B6A02" w:rsidP="006B6A02">
      <w:pPr>
        <w:spacing w:after="0" w:line="276" w:lineRule="auto"/>
        <w:jc w:val="both"/>
        <w:rPr>
          <w:rFonts w:ascii="Arial" w:eastAsia="Times New Roman" w:hAnsi="Arial" w:cs="Arial"/>
          <w:lang w:eastAsia="hr-HR"/>
        </w:rPr>
      </w:pPr>
    </w:p>
    <w:p w14:paraId="69BA93CD"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t>(2) Objekt za robinzonski smještaj je objekt koji se nalazi u prirodnom okruženju, a sastoji se od prostorije/a ili prostora u kojima iznajmljivač ili obiteljsko poljoprivredno gospodarstvo gostima pruža usluge smještaja u neuobičajenim okolnostima i uvjetima.</w:t>
      </w:r>
    </w:p>
    <w:p w14:paraId="35C50048" w14:textId="77777777" w:rsidR="006B6A02" w:rsidRPr="006B6A02" w:rsidRDefault="006B6A02" w:rsidP="006B6A02">
      <w:pPr>
        <w:spacing w:after="0" w:line="276" w:lineRule="auto"/>
        <w:jc w:val="both"/>
        <w:rPr>
          <w:rFonts w:ascii="Arial" w:eastAsia="Times New Roman" w:hAnsi="Arial" w:cs="Arial"/>
          <w:lang w:eastAsia="hr-HR"/>
        </w:rPr>
      </w:pPr>
    </w:p>
    <w:p w14:paraId="61A897B5"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lastRenderedPageBreak/>
        <w:t>(3) U zahvatima u prostoru za robinzonski smještaj izvan građevinskog područja ne može se planirati građenje građevina za čije je građenje potrebna građevinska dozvola.</w:t>
      </w:r>
    </w:p>
    <w:p w14:paraId="1BD0D485" w14:textId="77777777" w:rsidR="006B6A02" w:rsidRPr="006B6A02" w:rsidRDefault="006B6A02" w:rsidP="006B6A02">
      <w:pPr>
        <w:spacing w:after="0" w:line="276" w:lineRule="auto"/>
        <w:jc w:val="both"/>
        <w:rPr>
          <w:rFonts w:ascii="Arial" w:eastAsia="Times New Roman" w:hAnsi="Arial" w:cs="Arial"/>
          <w:lang w:eastAsia="hr-HR"/>
        </w:rPr>
      </w:pPr>
    </w:p>
    <w:p w14:paraId="3575BD05"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t>(4) U svrhu pružanja robinzonskog smještaja može se na području određenom lokacijskom dozvolom za robinzonski turizam graditi šator od platna i drugih laganih savitljivih materijala, zgrada na drvetu, zgrada od drveta ili drugog lakog prirodnog materijala te slične zgrade, tlocrtne površine P= 20,0 m</w:t>
      </w:r>
      <w:r w:rsidRPr="006B6A02">
        <w:rPr>
          <w:rFonts w:ascii="Arial" w:eastAsia="Times New Roman" w:hAnsi="Arial" w:cs="Arial"/>
          <w:vertAlign w:val="superscript"/>
          <w:lang w:eastAsia="hr-HR"/>
        </w:rPr>
        <w:t>2</w:t>
      </w:r>
      <w:r w:rsidRPr="006B6A02">
        <w:rPr>
          <w:rFonts w:ascii="Arial" w:eastAsia="Times New Roman" w:hAnsi="Arial" w:cs="Arial"/>
          <w:lang w:eastAsia="hr-HR"/>
        </w:rPr>
        <w:t>.</w:t>
      </w:r>
    </w:p>
    <w:p w14:paraId="00E14655" w14:textId="77777777" w:rsidR="006B6A02" w:rsidRPr="006B6A02" w:rsidRDefault="006B6A02" w:rsidP="006B6A02">
      <w:pPr>
        <w:spacing w:after="0" w:line="276" w:lineRule="auto"/>
        <w:jc w:val="both"/>
        <w:rPr>
          <w:rFonts w:ascii="Arial" w:eastAsia="Times New Roman" w:hAnsi="Arial" w:cs="Arial"/>
          <w:lang w:eastAsia="hr-HR"/>
        </w:rPr>
      </w:pPr>
    </w:p>
    <w:p w14:paraId="5D53D25D"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t>(5) Unutar obuhvata zahvata u prostoru namijenjenog robinzonskom turizmu dozvoljava se obnavljanje postojećih građevina na način da se očuva autentičnost prirodnog područja.</w:t>
      </w:r>
    </w:p>
    <w:p w14:paraId="73BA2F6C"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t xml:space="preserve"> </w:t>
      </w:r>
    </w:p>
    <w:p w14:paraId="48BA2E48" w14:textId="77777777" w:rsidR="006B6A02" w:rsidRPr="006B6A02" w:rsidRDefault="006B6A02" w:rsidP="006B6A02">
      <w:pPr>
        <w:spacing w:after="0" w:line="276" w:lineRule="auto"/>
        <w:jc w:val="both"/>
        <w:rPr>
          <w:rFonts w:ascii="Arial" w:eastAsia="Times New Roman" w:hAnsi="Arial" w:cs="Arial"/>
          <w:lang w:eastAsia="hr-HR"/>
        </w:rPr>
      </w:pPr>
      <w:r w:rsidRPr="006B6A02">
        <w:rPr>
          <w:rFonts w:ascii="Arial" w:eastAsia="Times New Roman" w:hAnsi="Arial" w:cs="Arial"/>
          <w:lang w:eastAsia="hr-HR"/>
        </w:rPr>
        <w:t xml:space="preserve">(6) Unutar obuhvata zahvata u prostoru za robinzonski smještaj dopušteno je graditi prateće i/ili pomoćne zgrade – spremišta koja su u skladu s arhitektonskim oblikovanjem smještajnih jedinica, uređivati vanjske površine, pristupne putove i šetnice, formirati manje rekreacijske površine, postavljati stolove, klupe i nadstrešnice u materijalima primjerenim okolišu i slično. </w:t>
      </w:r>
    </w:p>
    <w:p w14:paraId="298E574D" w14:textId="77777777" w:rsidR="006B6A02" w:rsidRPr="006B6A02" w:rsidRDefault="006B6A02" w:rsidP="006B6A02">
      <w:pPr>
        <w:spacing w:after="0" w:line="276" w:lineRule="auto"/>
        <w:jc w:val="both"/>
        <w:rPr>
          <w:rFonts w:ascii="Arial" w:eastAsia="Calibri" w:hAnsi="Arial" w:cs="Arial"/>
          <w:bCs/>
          <w:noProof/>
        </w:rPr>
      </w:pPr>
    </w:p>
    <w:p w14:paraId="54B7E1F7" w14:textId="77777777" w:rsidR="006B6A02" w:rsidRPr="006B6A02" w:rsidRDefault="006B6A02" w:rsidP="006B6A02">
      <w:pPr>
        <w:spacing w:after="0" w:line="276" w:lineRule="auto"/>
        <w:jc w:val="both"/>
        <w:rPr>
          <w:rFonts w:ascii="Arial" w:eastAsia="Calibri" w:hAnsi="Arial" w:cs="Arial"/>
          <w:noProof/>
        </w:rPr>
      </w:pPr>
      <w:r w:rsidRPr="006B6A02">
        <w:rPr>
          <w:rFonts w:ascii="Arial" w:eastAsia="Calibri" w:hAnsi="Arial" w:cs="Arial"/>
          <w:bCs/>
          <w:noProof/>
        </w:rPr>
        <w:t xml:space="preserve">(7) </w:t>
      </w:r>
      <w:r w:rsidRPr="006B6A02">
        <w:rPr>
          <w:rFonts w:ascii="Arial" w:eastAsia="Calibri" w:hAnsi="Arial" w:cs="Arial"/>
          <w:noProof/>
        </w:rPr>
        <w:t xml:space="preserve">Najveći dopušteni koeficijent izgrađenosti </w:t>
      </w:r>
      <w:r w:rsidRPr="006B6A02">
        <w:rPr>
          <w:rFonts w:ascii="Arial" w:eastAsia="Calibri" w:hAnsi="Arial" w:cs="Arial"/>
          <w:bCs/>
          <w:noProof/>
        </w:rPr>
        <w:t>zgradama u obuhvatu zahvata za robinzonski turizam izvan građevinskog područja iznosi kig=0,2.</w:t>
      </w:r>
      <w:r w:rsidRPr="006B6A02">
        <w:rPr>
          <w:rFonts w:ascii="Arial" w:eastAsia="Calibri" w:hAnsi="Arial" w:cs="Arial"/>
          <w:noProof/>
        </w:rPr>
        <w:t>kig.</w:t>
      </w:r>
    </w:p>
    <w:p w14:paraId="2D649507"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p>
    <w:p w14:paraId="06B5EE49"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r w:rsidRPr="006B6A02">
        <w:rPr>
          <w:rFonts w:ascii="Arial" w:eastAsia="Times New Roman" w:hAnsi="Arial" w:cs="Arial"/>
          <w:bCs/>
          <w:lang w:eastAsia="hr-HR"/>
        </w:rPr>
        <w:t xml:space="preserve">(8) Dozvoljeno je </w:t>
      </w:r>
      <w:r w:rsidRPr="006B6A02">
        <w:rPr>
          <w:rFonts w:ascii="Arial" w:eastAsia="Calibri" w:hAnsi="Arial" w:cs="Arial"/>
          <w:noProof/>
        </w:rPr>
        <w:t>korištenje dopunskih izvora energije, moguća je izvedba konstruktivnih zahvata – iskorištavanja vjetra, pasivnih sustava za iskorištavanje sunčeve energije i slično kako na krovu građevine tako i u okviru obuhvata zahvata.</w:t>
      </w:r>
    </w:p>
    <w:p w14:paraId="0C83179A"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p>
    <w:p w14:paraId="1C2D2173"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r w:rsidRPr="006B6A02">
        <w:rPr>
          <w:rFonts w:ascii="Arial" w:eastAsia="Times New Roman" w:hAnsi="Arial" w:cs="Arial"/>
          <w:bCs/>
          <w:lang w:eastAsia="hr-HR"/>
        </w:rPr>
        <w:t xml:space="preserve">(9) Prilikom uređenja područja namijenjenog robinzonskom turizmu svaka intervencija u prostoru mora biti u skladu s prirodom i okruženjem te nikako nije dozvoljeno narušiti prirodni krajobraz tog područja. </w:t>
      </w:r>
    </w:p>
    <w:p w14:paraId="0A68FC97"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p>
    <w:p w14:paraId="78AEEF17" w14:textId="77777777" w:rsidR="006B6A02" w:rsidRPr="006B6A02" w:rsidRDefault="006B6A02" w:rsidP="006B6A02">
      <w:pPr>
        <w:numPr>
          <w:ilvl w:val="12"/>
          <w:numId w:val="0"/>
        </w:numPr>
        <w:spacing w:after="0" w:line="276" w:lineRule="auto"/>
        <w:jc w:val="both"/>
        <w:rPr>
          <w:rFonts w:ascii="Arial" w:eastAsia="Times New Roman" w:hAnsi="Arial" w:cs="Arial"/>
          <w:bCs/>
          <w:lang w:eastAsia="hr-HR"/>
        </w:rPr>
      </w:pPr>
      <w:r w:rsidRPr="006B6A02">
        <w:rPr>
          <w:rFonts w:ascii="Arial" w:eastAsia="Times New Roman" w:hAnsi="Arial" w:cs="Arial"/>
          <w:bCs/>
          <w:lang w:eastAsia="hr-HR"/>
        </w:rPr>
        <w:t>(10) Prilikom gradnje dozvoljenih građevina i uređenja površina potrebno je koristiti prirodne materijale kao što su drvo, kamen, pijesak, šljunak i slični materijali karakteristični za područje intervencije u prostoru.</w:t>
      </w:r>
    </w:p>
    <w:p w14:paraId="6A173512" w14:textId="77777777" w:rsidR="006B6A02" w:rsidRPr="006B6A02" w:rsidRDefault="006B6A02" w:rsidP="006B6A02">
      <w:pPr>
        <w:spacing w:after="0" w:line="276" w:lineRule="auto"/>
        <w:rPr>
          <w:rFonts w:ascii="Arial" w:eastAsia="Calibri" w:hAnsi="Arial" w:cs="Arial"/>
          <w:noProof/>
        </w:rPr>
      </w:pPr>
    </w:p>
    <w:p w14:paraId="175BED27" w14:textId="44BEDAE5" w:rsidR="006B6A02" w:rsidRPr="009E1D46" w:rsidRDefault="006B6A02" w:rsidP="006B6A02">
      <w:pPr>
        <w:spacing w:after="0" w:line="276" w:lineRule="auto"/>
        <w:jc w:val="both"/>
        <w:rPr>
          <w:rFonts w:ascii="Arial" w:eastAsia="Calibri" w:hAnsi="Arial" w:cs="Arial"/>
          <w:noProof/>
        </w:rPr>
      </w:pPr>
      <w:r w:rsidRPr="006B6A02">
        <w:rPr>
          <w:rFonts w:ascii="Arial" w:eastAsia="Calibri" w:hAnsi="Arial" w:cs="Arial"/>
          <w:noProof/>
        </w:rPr>
        <w:t>(11) Obuhvat zahvata potrebno je urediti kao zelenu i hortikulturno uređenu površinu s travnjacima i autohtonim vrstama grmlja i visokog zelenila. Postojeće kvalitetno zelenilo treba u što većoj mjeri sačuvati i uklopiti u novo uređenje zelenih i hortikulturno uređenih površina.</w:t>
      </w:r>
      <w:r w:rsidRPr="009E1D46">
        <w:rPr>
          <w:rFonts w:ascii="Arial" w:eastAsia="Calibri" w:hAnsi="Arial" w:cs="Arial"/>
          <w:noProof/>
        </w:rPr>
        <w:t>“.</w:t>
      </w:r>
    </w:p>
    <w:p w14:paraId="68E053D0" w14:textId="232AC3D2" w:rsidR="009E1D46" w:rsidRDefault="009E1D46" w:rsidP="006B6A02">
      <w:pPr>
        <w:spacing w:after="0" w:line="276" w:lineRule="auto"/>
        <w:jc w:val="both"/>
        <w:rPr>
          <w:rFonts w:ascii="Arial" w:eastAsia="Calibri" w:hAnsi="Arial" w:cs="Arial"/>
          <w:noProof/>
          <w:color w:val="FF0000"/>
        </w:rPr>
      </w:pPr>
    </w:p>
    <w:p w14:paraId="09752965" w14:textId="1895398A" w:rsidR="008617E3" w:rsidRDefault="008617E3" w:rsidP="008617E3">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113.</w:t>
      </w:r>
    </w:p>
    <w:p w14:paraId="3AA70B4F" w14:textId="2FCD16E9" w:rsidR="009E1D46" w:rsidRDefault="009E1D46" w:rsidP="006B6A02">
      <w:pPr>
        <w:spacing w:after="0" w:line="276" w:lineRule="auto"/>
        <w:jc w:val="both"/>
        <w:rPr>
          <w:rFonts w:ascii="Arial" w:eastAsia="Calibri" w:hAnsi="Arial" w:cs="Arial"/>
          <w:noProof/>
          <w:color w:val="FF0000"/>
        </w:rPr>
      </w:pPr>
    </w:p>
    <w:p w14:paraId="69F4AFD3" w14:textId="28EC903E" w:rsidR="008617E3" w:rsidRPr="006B6A02" w:rsidRDefault="008617E3" w:rsidP="006B6A02">
      <w:pPr>
        <w:spacing w:after="0" w:line="276" w:lineRule="auto"/>
        <w:jc w:val="both"/>
        <w:rPr>
          <w:rFonts w:ascii="Arial" w:eastAsia="Calibri" w:hAnsi="Arial" w:cs="Arial"/>
          <w:noProof/>
        </w:rPr>
      </w:pPr>
      <w:r w:rsidRPr="008617E3">
        <w:rPr>
          <w:rFonts w:ascii="Arial" w:eastAsia="Calibri" w:hAnsi="Arial" w:cs="Arial"/>
          <w:noProof/>
        </w:rPr>
        <w:tab/>
        <w:t>Članak 76.a briše se.</w:t>
      </w:r>
    </w:p>
    <w:p w14:paraId="57C8FB6E" w14:textId="77777777" w:rsidR="006B6A02" w:rsidRDefault="006B6A02" w:rsidP="006B6A02">
      <w:pPr>
        <w:spacing w:after="0"/>
        <w:jc w:val="both"/>
        <w:rPr>
          <w:rFonts w:ascii="Arial" w:hAnsi="Arial" w:cs="Arial"/>
        </w:rPr>
      </w:pPr>
    </w:p>
    <w:p w14:paraId="604C1DAB" w14:textId="2027B3B4" w:rsidR="008617E3" w:rsidRDefault="008617E3" w:rsidP="008617E3">
      <w:pPr>
        <w:spacing w:after="0" w:line="240" w:lineRule="auto"/>
        <w:jc w:val="center"/>
        <w:rPr>
          <w:rFonts w:ascii="Arial" w:hAnsi="Arial" w:cs="Arial"/>
        </w:rPr>
      </w:pPr>
      <w:r w:rsidRPr="00453AB8">
        <w:rPr>
          <w:rFonts w:ascii="Arial" w:eastAsia="Times New Roman" w:hAnsi="Arial" w:cs="Arial"/>
          <w:b/>
          <w:bCs/>
          <w:lang w:eastAsia="hr-HR"/>
        </w:rPr>
        <w:t xml:space="preserve">Članak </w:t>
      </w:r>
      <w:r>
        <w:rPr>
          <w:rFonts w:ascii="Arial" w:eastAsia="Times New Roman" w:hAnsi="Arial" w:cs="Arial"/>
          <w:b/>
          <w:bCs/>
          <w:lang w:eastAsia="hr-HR"/>
        </w:rPr>
        <w:t>114.</w:t>
      </w:r>
    </w:p>
    <w:p w14:paraId="29168F5A" w14:textId="2E25BDFC" w:rsidR="006B6A02" w:rsidRDefault="006B6A02" w:rsidP="00A85A69">
      <w:pPr>
        <w:spacing w:after="0"/>
        <w:jc w:val="both"/>
        <w:rPr>
          <w:rFonts w:ascii="Arial" w:hAnsi="Arial" w:cs="Arial"/>
        </w:rPr>
      </w:pPr>
    </w:p>
    <w:p w14:paraId="25290DE9" w14:textId="3D7A9CDB" w:rsidR="008617E3" w:rsidRDefault="008617E3" w:rsidP="008617E3">
      <w:pPr>
        <w:spacing w:after="0"/>
        <w:ind w:firstLine="708"/>
        <w:jc w:val="both"/>
        <w:rPr>
          <w:rFonts w:ascii="Arial" w:hAnsi="Arial" w:cs="Arial"/>
        </w:rPr>
      </w:pPr>
      <w:r>
        <w:rPr>
          <w:rFonts w:ascii="Arial" w:hAnsi="Arial" w:cs="Arial"/>
        </w:rPr>
        <w:t>Članak 77. mijenja se i glasi:</w:t>
      </w:r>
    </w:p>
    <w:p w14:paraId="51290927" w14:textId="2E50FA9B" w:rsidR="008617E3" w:rsidRDefault="008617E3" w:rsidP="008617E3">
      <w:pPr>
        <w:spacing w:after="0"/>
        <w:jc w:val="both"/>
        <w:rPr>
          <w:rFonts w:ascii="Arial" w:hAnsi="Arial" w:cs="Arial"/>
        </w:rPr>
      </w:pPr>
    </w:p>
    <w:p w14:paraId="52E7FB25" w14:textId="02341743" w:rsidR="00A85A69" w:rsidRPr="00A85A69" w:rsidRDefault="00A85A69" w:rsidP="00A85A69">
      <w:pPr>
        <w:tabs>
          <w:tab w:val="left" w:pos="426"/>
        </w:tabs>
        <w:spacing w:after="0" w:line="300" w:lineRule="exact"/>
        <w:jc w:val="both"/>
        <w:rPr>
          <w:rFonts w:ascii="Arial" w:eastAsia="Times New Roman" w:hAnsi="Arial" w:cs="Arial"/>
          <w:snapToGrid w:val="0"/>
        </w:rPr>
      </w:pPr>
      <w:r w:rsidRPr="00A85A69">
        <w:rPr>
          <w:rFonts w:ascii="Arial" w:eastAsia="Times New Roman" w:hAnsi="Arial" w:cs="Arial"/>
          <w:snapToGrid w:val="0"/>
        </w:rPr>
        <w:t>„(1) Prostornim planom osigurani su prostorni uvjeti smještaja i razvitka sustava društvenih djelatnosti:</w:t>
      </w:r>
    </w:p>
    <w:p w14:paraId="289A9A47" w14:textId="77777777" w:rsidR="00A85A69" w:rsidRPr="00A85A69" w:rsidRDefault="00A85A69" w:rsidP="00D72ABE">
      <w:pPr>
        <w:numPr>
          <w:ilvl w:val="0"/>
          <w:numId w:val="109"/>
        </w:numPr>
        <w:tabs>
          <w:tab w:val="left" w:pos="709"/>
        </w:tabs>
        <w:spacing w:after="0" w:line="276" w:lineRule="auto"/>
        <w:ind w:hanging="294"/>
        <w:jc w:val="both"/>
        <w:rPr>
          <w:rFonts w:ascii="Arial" w:eastAsia="Times New Roman" w:hAnsi="Arial" w:cs="Arial"/>
          <w:snapToGrid w:val="0"/>
        </w:rPr>
      </w:pPr>
      <w:r w:rsidRPr="00A85A69">
        <w:rPr>
          <w:rFonts w:ascii="Arial" w:eastAsia="Times New Roman" w:hAnsi="Arial" w:cs="Arial"/>
          <w:snapToGrid w:val="0"/>
        </w:rPr>
        <w:t>Površine i građevine za javnu i društvenu namjenu:</w:t>
      </w:r>
    </w:p>
    <w:p w14:paraId="4E1D557B" w14:textId="77777777" w:rsidR="00A85A69" w:rsidRPr="00A85A69" w:rsidRDefault="00A85A69" w:rsidP="00D72ABE">
      <w:pPr>
        <w:numPr>
          <w:ilvl w:val="0"/>
          <w:numId w:val="109"/>
        </w:numPr>
        <w:spacing w:after="200" w:line="276" w:lineRule="auto"/>
        <w:ind w:left="993" w:hanging="284"/>
        <w:contextualSpacing/>
        <w:jc w:val="both"/>
        <w:rPr>
          <w:rFonts w:ascii="Arial" w:eastAsia="Times New Roman" w:hAnsi="Arial" w:cs="Arial"/>
          <w:szCs w:val="24"/>
          <w:lang w:eastAsia="hr-HR"/>
        </w:rPr>
      </w:pPr>
      <w:r w:rsidRPr="00A85A69">
        <w:rPr>
          <w:rFonts w:ascii="Arial" w:eastAsia="Times New Roman" w:hAnsi="Arial" w:cs="Arial"/>
          <w:szCs w:val="24"/>
          <w:lang w:eastAsia="hr-HR"/>
        </w:rPr>
        <w:t xml:space="preserve">društvena namjena - odgoj, obrazovanje, prosvjeta, znanost, kultura, sport, rekreacija, zdravstvo i socijalna skrb, </w:t>
      </w:r>
    </w:p>
    <w:p w14:paraId="566538A8" w14:textId="77777777" w:rsidR="00A85A69" w:rsidRPr="00A85A69" w:rsidRDefault="00A85A69" w:rsidP="00D72ABE">
      <w:pPr>
        <w:numPr>
          <w:ilvl w:val="0"/>
          <w:numId w:val="109"/>
        </w:numPr>
        <w:spacing w:after="200" w:line="276" w:lineRule="auto"/>
        <w:ind w:left="993" w:hanging="284"/>
        <w:contextualSpacing/>
        <w:jc w:val="both"/>
        <w:rPr>
          <w:rFonts w:ascii="Arial" w:eastAsia="Times New Roman" w:hAnsi="Arial" w:cs="Arial"/>
          <w:szCs w:val="24"/>
          <w:lang w:eastAsia="hr-HR"/>
        </w:rPr>
      </w:pPr>
      <w:r w:rsidRPr="00A85A69">
        <w:rPr>
          <w:rFonts w:ascii="Arial" w:eastAsia="Times New Roman" w:hAnsi="Arial" w:cs="Arial"/>
          <w:szCs w:val="24"/>
          <w:lang w:eastAsia="hr-HR"/>
        </w:rPr>
        <w:lastRenderedPageBreak/>
        <w:t>upravne - rad državnih tijela i organizacija, tijela i organizacija lokalne i područne (regionalne) samouprave,</w:t>
      </w:r>
    </w:p>
    <w:p w14:paraId="043B713B" w14:textId="77777777" w:rsidR="00A85A69" w:rsidRPr="00A85A69" w:rsidRDefault="00A85A69" w:rsidP="00D72ABE">
      <w:pPr>
        <w:numPr>
          <w:ilvl w:val="0"/>
          <w:numId w:val="109"/>
        </w:numPr>
        <w:spacing w:after="200" w:line="276" w:lineRule="auto"/>
        <w:ind w:left="993" w:hanging="284"/>
        <w:contextualSpacing/>
        <w:jc w:val="both"/>
        <w:rPr>
          <w:rFonts w:ascii="Arial" w:eastAsia="Times New Roman" w:hAnsi="Arial" w:cs="Arial"/>
          <w:szCs w:val="24"/>
          <w:lang w:eastAsia="hr-HR"/>
        </w:rPr>
      </w:pPr>
      <w:r w:rsidRPr="00A85A69">
        <w:rPr>
          <w:rFonts w:ascii="Arial" w:eastAsia="Times New Roman" w:hAnsi="Arial" w:cs="Arial"/>
          <w:szCs w:val="24"/>
          <w:lang w:eastAsia="hr-HR"/>
        </w:rPr>
        <w:t>društvene organizacije - pravne osobe s javnim ovlastima,</w:t>
      </w:r>
    </w:p>
    <w:p w14:paraId="7773A2FF" w14:textId="77777777" w:rsidR="00A85A69" w:rsidRPr="00A85A69" w:rsidRDefault="00A85A69" w:rsidP="00D72ABE">
      <w:pPr>
        <w:numPr>
          <w:ilvl w:val="0"/>
          <w:numId w:val="109"/>
        </w:numPr>
        <w:spacing w:after="200" w:line="276" w:lineRule="auto"/>
        <w:ind w:left="993" w:hanging="284"/>
        <w:contextualSpacing/>
        <w:jc w:val="both"/>
        <w:rPr>
          <w:rFonts w:ascii="Arial" w:eastAsia="Times New Roman" w:hAnsi="Arial" w:cs="Arial"/>
          <w:szCs w:val="24"/>
          <w:lang w:eastAsia="hr-HR"/>
        </w:rPr>
      </w:pPr>
      <w:r w:rsidRPr="00A85A69">
        <w:rPr>
          <w:rFonts w:ascii="Arial" w:eastAsia="Times New Roman" w:hAnsi="Arial" w:cs="Arial"/>
          <w:szCs w:val="24"/>
          <w:lang w:eastAsia="hr-HR"/>
        </w:rPr>
        <w:t xml:space="preserve">udruge građana, </w:t>
      </w:r>
    </w:p>
    <w:p w14:paraId="2A41042E" w14:textId="77777777" w:rsidR="00A85A69" w:rsidRPr="00A85A69" w:rsidRDefault="00A85A69" w:rsidP="00D72ABE">
      <w:pPr>
        <w:numPr>
          <w:ilvl w:val="0"/>
          <w:numId w:val="109"/>
        </w:numPr>
        <w:spacing w:after="200" w:line="276" w:lineRule="auto"/>
        <w:ind w:left="993" w:hanging="284"/>
        <w:contextualSpacing/>
        <w:jc w:val="both"/>
        <w:rPr>
          <w:rFonts w:ascii="Arial" w:eastAsia="Times New Roman" w:hAnsi="Arial" w:cs="Arial"/>
          <w:szCs w:val="24"/>
          <w:lang w:eastAsia="hr-HR"/>
        </w:rPr>
      </w:pPr>
      <w:r w:rsidRPr="00A85A69">
        <w:rPr>
          <w:rFonts w:ascii="Arial" w:eastAsia="Times New Roman" w:hAnsi="Arial" w:cs="Arial"/>
          <w:szCs w:val="24"/>
          <w:lang w:eastAsia="hr-HR"/>
        </w:rPr>
        <w:t>vjerske zajednice.</w:t>
      </w:r>
    </w:p>
    <w:p w14:paraId="1B4A0FC9" w14:textId="77777777" w:rsidR="00A85A69" w:rsidRPr="00A85A69" w:rsidRDefault="00A85A69" w:rsidP="00A85A69">
      <w:pPr>
        <w:spacing w:line="240" w:lineRule="auto"/>
        <w:ind w:left="567"/>
        <w:contextualSpacing/>
        <w:jc w:val="both"/>
        <w:rPr>
          <w:rFonts w:ascii="Arial" w:eastAsia="Times New Roman" w:hAnsi="Arial" w:cs="Arial"/>
          <w:szCs w:val="24"/>
          <w:lang w:eastAsia="hr-HR"/>
        </w:rPr>
      </w:pPr>
    </w:p>
    <w:p w14:paraId="034C58E8" w14:textId="77777777" w:rsidR="00A85A69" w:rsidRPr="00A85A69" w:rsidRDefault="00A85A69" w:rsidP="00D72ABE">
      <w:pPr>
        <w:widowControl w:val="0"/>
        <w:numPr>
          <w:ilvl w:val="0"/>
          <w:numId w:val="110"/>
        </w:numPr>
        <w:spacing w:after="0" w:line="276" w:lineRule="auto"/>
        <w:ind w:hanging="294"/>
        <w:contextualSpacing/>
        <w:jc w:val="both"/>
        <w:rPr>
          <w:rFonts w:ascii="Arial" w:eastAsia="Arial" w:hAnsi="Arial" w:cs="Arial"/>
          <w:szCs w:val="24"/>
          <w:lang w:eastAsia="hr-HR"/>
        </w:rPr>
      </w:pPr>
      <w:r w:rsidRPr="00A85A69">
        <w:rPr>
          <w:rFonts w:ascii="Arial" w:eastAsia="Arial" w:hAnsi="Arial" w:cs="Arial"/>
          <w:szCs w:val="24"/>
          <w:lang w:eastAsia="hr-HR"/>
        </w:rPr>
        <w:t>Površine i građevine za sportsko-rekreacijske djelatnosti su:</w:t>
      </w:r>
    </w:p>
    <w:p w14:paraId="22FB6951" w14:textId="77777777" w:rsidR="00A85A69" w:rsidRPr="00A85A69" w:rsidRDefault="00A85A69" w:rsidP="00D72ABE">
      <w:pPr>
        <w:widowControl w:val="0"/>
        <w:numPr>
          <w:ilvl w:val="0"/>
          <w:numId w:val="110"/>
        </w:numPr>
        <w:spacing w:after="0" w:line="276" w:lineRule="auto"/>
        <w:ind w:left="993" w:hanging="284"/>
        <w:contextualSpacing/>
        <w:jc w:val="both"/>
        <w:rPr>
          <w:rFonts w:ascii="Arial" w:eastAsia="Arial" w:hAnsi="Arial" w:cs="Arial"/>
          <w:szCs w:val="24"/>
          <w:lang w:eastAsia="hr-HR"/>
        </w:rPr>
      </w:pPr>
      <w:r w:rsidRPr="00A85A69">
        <w:rPr>
          <w:rFonts w:ascii="Arial" w:eastAsia="Arial" w:hAnsi="Arial" w:cs="Arial"/>
          <w:szCs w:val="24"/>
          <w:lang w:eastAsia="hr-HR"/>
        </w:rPr>
        <w:t>sportske dvoranske i  građevine – stadioni,  dvorane za razne sportove, bazeni i slično,</w:t>
      </w:r>
    </w:p>
    <w:p w14:paraId="22040246" w14:textId="77777777" w:rsidR="00A85A69" w:rsidRPr="00A85A69" w:rsidRDefault="00A85A69" w:rsidP="00D72ABE">
      <w:pPr>
        <w:widowControl w:val="0"/>
        <w:numPr>
          <w:ilvl w:val="0"/>
          <w:numId w:val="110"/>
        </w:numPr>
        <w:spacing w:after="0" w:line="276" w:lineRule="auto"/>
        <w:ind w:left="993" w:hanging="284"/>
        <w:contextualSpacing/>
        <w:jc w:val="both"/>
        <w:rPr>
          <w:rFonts w:ascii="Arial" w:eastAsia="Arial" w:hAnsi="Arial" w:cs="Arial"/>
          <w:szCs w:val="24"/>
          <w:lang w:eastAsia="hr-HR"/>
        </w:rPr>
      </w:pPr>
      <w:r w:rsidRPr="00A85A69">
        <w:rPr>
          <w:rFonts w:ascii="Arial" w:eastAsia="Arial" w:hAnsi="Arial" w:cs="Arial"/>
          <w:szCs w:val="24"/>
          <w:lang w:eastAsia="hr-HR"/>
        </w:rPr>
        <w:t>sportska i rekreacijska igrališta i površine – trim staze, tenis, boćališta, igrališta za razne sportove, bazeni i slično,</w:t>
      </w:r>
    </w:p>
    <w:p w14:paraId="0ED80A9A" w14:textId="77777777" w:rsidR="00A85A69" w:rsidRPr="00A85A69" w:rsidRDefault="00A85A69" w:rsidP="00D72ABE">
      <w:pPr>
        <w:widowControl w:val="0"/>
        <w:numPr>
          <w:ilvl w:val="0"/>
          <w:numId w:val="110"/>
        </w:numPr>
        <w:spacing w:after="0" w:line="276" w:lineRule="auto"/>
        <w:ind w:left="993" w:hanging="284"/>
        <w:contextualSpacing/>
        <w:jc w:val="both"/>
        <w:rPr>
          <w:rFonts w:ascii="Arial" w:eastAsia="Arial" w:hAnsi="Arial" w:cs="Arial"/>
          <w:szCs w:val="24"/>
          <w:lang w:eastAsia="hr-HR"/>
        </w:rPr>
      </w:pPr>
      <w:r w:rsidRPr="00A85A69">
        <w:rPr>
          <w:rFonts w:ascii="Arial" w:eastAsia="Arial" w:hAnsi="Arial" w:cs="Arial"/>
          <w:szCs w:val="24"/>
          <w:lang w:eastAsia="hr-HR"/>
        </w:rPr>
        <w:t>adrenalinski sportovi, adrenalinski parkovi.</w:t>
      </w:r>
    </w:p>
    <w:p w14:paraId="111B8140" w14:textId="77777777" w:rsidR="00A85A69" w:rsidRPr="00A85A69" w:rsidRDefault="00A85A69" w:rsidP="00A85A69">
      <w:pPr>
        <w:spacing w:line="276" w:lineRule="auto"/>
        <w:contextualSpacing/>
        <w:jc w:val="both"/>
        <w:rPr>
          <w:rFonts w:ascii="Arial" w:eastAsia="Calibri" w:hAnsi="Arial" w:cs="Arial"/>
          <w:strike/>
          <w:noProof/>
        </w:rPr>
      </w:pPr>
    </w:p>
    <w:p w14:paraId="673A3CC7" w14:textId="77777777" w:rsidR="00A85A69" w:rsidRPr="00A85A69" w:rsidRDefault="00A85A69" w:rsidP="00A85A69">
      <w:pPr>
        <w:autoSpaceDE w:val="0"/>
        <w:autoSpaceDN w:val="0"/>
        <w:adjustRightInd w:val="0"/>
        <w:spacing w:after="0" w:line="276" w:lineRule="auto"/>
        <w:jc w:val="both"/>
        <w:rPr>
          <w:rFonts w:ascii="Arial" w:eastAsia="Calibri" w:hAnsi="Arial" w:cs="Arial"/>
          <w:noProof/>
        </w:rPr>
      </w:pPr>
      <w:r w:rsidRPr="00A85A69">
        <w:rPr>
          <w:rFonts w:ascii="Arial" w:eastAsia="Calibri" w:hAnsi="Arial" w:cs="Arial"/>
          <w:noProof/>
        </w:rPr>
        <w:t xml:space="preserve">(2) Na </w:t>
      </w:r>
      <w:r w:rsidRPr="00A85A69">
        <w:rPr>
          <w:rFonts w:ascii="Arial" w:eastAsia="Calibri" w:hAnsi="Arial" w:cs="Arial"/>
          <w:b/>
          <w:noProof/>
        </w:rPr>
        <w:t>površinama društvenih djelatnosti i/ili unutar pretežito stambene namjene</w:t>
      </w:r>
      <w:r w:rsidRPr="00A85A69">
        <w:rPr>
          <w:rFonts w:ascii="Arial" w:eastAsia="Calibri" w:hAnsi="Arial" w:cs="Arial"/>
          <w:noProof/>
        </w:rPr>
        <w:t xml:space="preserve"> mogu se graditi sljedeće namjene:</w:t>
      </w:r>
    </w:p>
    <w:p w14:paraId="403A97E7" w14:textId="77777777" w:rsidR="00A85A69" w:rsidRPr="00A85A69" w:rsidRDefault="00A85A69" w:rsidP="00D72ABE">
      <w:pPr>
        <w:numPr>
          <w:ilvl w:val="0"/>
          <w:numId w:val="108"/>
        </w:numPr>
        <w:autoSpaceDE w:val="0"/>
        <w:autoSpaceDN w:val="0"/>
        <w:adjustRightInd w:val="0"/>
        <w:spacing w:after="200" w:line="240" w:lineRule="auto"/>
        <w:ind w:hanging="294"/>
        <w:contextualSpacing/>
        <w:jc w:val="both"/>
        <w:rPr>
          <w:rFonts w:ascii="Arial" w:eastAsia="Times New Roman" w:hAnsi="Arial" w:cs="Arial"/>
          <w:szCs w:val="24"/>
          <w:lang w:eastAsia="hr-HR"/>
        </w:rPr>
      </w:pPr>
      <w:r w:rsidRPr="00A85A69">
        <w:rPr>
          <w:rFonts w:ascii="Arial" w:eastAsia="Times New Roman" w:hAnsi="Arial" w:cs="Arial"/>
          <w:szCs w:val="24"/>
          <w:lang w:eastAsia="hr-HR"/>
        </w:rPr>
        <w:t>Javna i društvena namjena,</w:t>
      </w:r>
    </w:p>
    <w:p w14:paraId="22E24B31" w14:textId="77777777" w:rsidR="00A85A69" w:rsidRPr="00A85A69" w:rsidRDefault="00A85A69" w:rsidP="00D72ABE">
      <w:pPr>
        <w:numPr>
          <w:ilvl w:val="0"/>
          <w:numId w:val="10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A85A69">
        <w:rPr>
          <w:rFonts w:ascii="Arial" w:eastAsia="Times New Roman" w:hAnsi="Arial" w:cs="Arial"/>
          <w:szCs w:val="24"/>
          <w:lang w:eastAsia="hr-HR"/>
        </w:rPr>
        <w:t>Sportsko-rekreacijska namjena.</w:t>
      </w:r>
    </w:p>
    <w:p w14:paraId="5E6B5B35" w14:textId="77777777" w:rsidR="00A85A69" w:rsidRPr="00A85A69" w:rsidRDefault="00A85A69" w:rsidP="00A85A69">
      <w:pPr>
        <w:autoSpaceDE w:val="0"/>
        <w:autoSpaceDN w:val="0"/>
        <w:adjustRightInd w:val="0"/>
        <w:spacing w:after="0" w:line="276" w:lineRule="auto"/>
        <w:contextualSpacing/>
        <w:jc w:val="both"/>
        <w:rPr>
          <w:rFonts w:ascii="Arial" w:eastAsia="Times New Roman" w:hAnsi="Arial" w:cs="Arial"/>
          <w:lang w:eastAsia="hr-HR"/>
        </w:rPr>
      </w:pPr>
    </w:p>
    <w:p w14:paraId="5796FA3C" w14:textId="77777777" w:rsidR="00A85A69" w:rsidRPr="00A85A69" w:rsidRDefault="00A85A69" w:rsidP="00A85A69">
      <w:pPr>
        <w:autoSpaceDE w:val="0"/>
        <w:autoSpaceDN w:val="0"/>
        <w:adjustRightInd w:val="0"/>
        <w:spacing w:after="0" w:line="276" w:lineRule="auto"/>
        <w:contextualSpacing/>
        <w:jc w:val="both"/>
        <w:rPr>
          <w:rFonts w:ascii="Arial" w:eastAsia="Arial" w:hAnsi="Arial" w:cs="Arial"/>
          <w:lang w:eastAsia="hr-HR"/>
        </w:rPr>
      </w:pPr>
      <w:r w:rsidRPr="00A85A69">
        <w:rPr>
          <w:rFonts w:ascii="Arial" w:eastAsia="Times New Roman" w:hAnsi="Arial" w:cs="Arial"/>
          <w:lang w:eastAsia="hr-HR"/>
        </w:rPr>
        <w:t>(3) Iznimno, unutar javne i društvene namjene mogu se smjestiti građevine ugostiteljsko-turističke namjene kao građevine osnovne namjene i kao prateće i/ili pomoćne građevine.</w:t>
      </w:r>
    </w:p>
    <w:p w14:paraId="560AC4E9" w14:textId="77777777" w:rsidR="00A85A69" w:rsidRPr="00A85A69" w:rsidRDefault="00A85A69" w:rsidP="00A85A69">
      <w:pPr>
        <w:spacing w:after="0" w:line="276" w:lineRule="auto"/>
        <w:jc w:val="both"/>
        <w:rPr>
          <w:rFonts w:ascii="Arial" w:eastAsia="Calibri" w:hAnsi="Arial" w:cs="Arial"/>
          <w:noProof/>
        </w:rPr>
      </w:pPr>
    </w:p>
    <w:p w14:paraId="7630F4CF" w14:textId="77777777" w:rsidR="00A85A69" w:rsidRPr="00A85A69" w:rsidRDefault="00A85A69" w:rsidP="00A85A69">
      <w:pPr>
        <w:autoSpaceDE w:val="0"/>
        <w:autoSpaceDN w:val="0"/>
        <w:adjustRightInd w:val="0"/>
        <w:spacing w:after="0" w:line="276" w:lineRule="auto"/>
        <w:jc w:val="both"/>
        <w:rPr>
          <w:rFonts w:ascii="Arial" w:eastAsia="Calibri" w:hAnsi="Arial" w:cs="Arial"/>
          <w:noProof/>
        </w:rPr>
      </w:pPr>
      <w:r w:rsidRPr="00A85A69">
        <w:rPr>
          <w:rFonts w:ascii="Arial" w:eastAsia="Calibri" w:hAnsi="Arial" w:cs="Arial"/>
          <w:noProof/>
        </w:rPr>
        <w:t>(4) Iznimno, unutar sportsko-rekreacijske namjene mogu se smjestiti građevine javne i društvene namjene i ugostiteljsko-turističke namjene.</w:t>
      </w:r>
    </w:p>
    <w:p w14:paraId="4F2CA50E" w14:textId="77777777" w:rsidR="00A85A69" w:rsidRPr="00A85A69" w:rsidRDefault="00A85A69" w:rsidP="00A85A69">
      <w:pPr>
        <w:autoSpaceDE w:val="0"/>
        <w:autoSpaceDN w:val="0"/>
        <w:adjustRightInd w:val="0"/>
        <w:spacing w:after="0" w:line="276" w:lineRule="auto"/>
        <w:jc w:val="both"/>
        <w:rPr>
          <w:rFonts w:ascii="Arial" w:eastAsia="Calibri" w:hAnsi="Arial" w:cs="Arial"/>
          <w:noProof/>
        </w:rPr>
      </w:pPr>
    </w:p>
    <w:p w14:paraId="7EC4EDAA" w14:textId="75BEAE4D" w:rsidR="00A85A69" w:rsidRPr="00A85A69" w:rsidRDefault="00A85A69" w:rsidP="00A85A69">
      <w:pPr>
        <w:spacing w:after="0" w:line="276" w:lineRule="auto"/>
        <w:jc w:val="both"/>
        <w:rPr>
          <w:rFonts w:ascii="Arial" w:eastAsia="Calibri" w:hAnsi="Arial" w:cs="Arial"/>
          <w:noProof/>
        </w:rPr>
      </w:pPr>
      <w:r w:rsidRPr="00A85A69">
        <w:rPr>
          <w:rFonts w:ascii="Arial" w:eastAsia="Calibri" w:hAnsi="Arial" w:cs="Arial"/>
          <w:noProof/>
        </w:rPr>
        <w:t>(5) Javne i društvene djelatnosti se u odnosu na određivanje njihove pozicije u prostoru dijele na djelatnosti koje se organiziraju u građevinskom području naselja i izdvojenim dijelovima građevinskog područja naselja te na izdvojenom građevinskom područja izvan naselja.“.</w:t>
      </w:r>
    </w:p>
    <w:p w14:paraId="73AAD330" w14:textId="369FD475" w:rsidR="008617E3" w:rsidRDefault="008617E3" w:rsidP="008617E3">
      <w:pPr>
        <w:spacing w:after="0"/>
        <w:jc w:val="both"/>
        <w:rPr>
          <w:rFonts w:ascii="Arial" w:hAnsi="Arial" w:cs="Arial"/>
        </w:rPr>
      </w:pPr>
    </w:p>
    <w:p w14:paraId="2E007989" w14:textId="58D09B16" w:rsidR="00A85A69" w:rsidRDefault="00A85A69" w:rsidP="00A85A69">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115.</w:t>
      </w:r>
    </w:p>
    <w:p w14:paraId="55DA8790" w14:textId="3B8F80B8" w:rsidR="00A85A69" w:rsidRDefault="00A85A69" w:rsidP="00A85A69">
      <w:pPr>
        <w:spacing w:after="0" w:line="240" w:lineRule="auto"/>
        <w:jc w:val="center"/>
        <w:rPr>
          <w:rFonts w:ascii="Arial" w:eastAsia="Times New Roman" w:hAnsi="Arial" w:cs="Arial"/>
          <w:b/>
          <w:bCs/>
          <w:lang w:eastAsia="hr-HR"/>
        </w:rPr>
      </w:pPr>
    </w:p>
    <w:p w14:paraId="0B49F1C8" w14:textId="1F2FFCFE" w:rsidR="00A85A69" w:rsidRDefault="00A85A69" w:rsidP="00A85A69">
      <w:pPr>
        <w:spacing w:after="0" w:line="240" w:lineRule="auto"/>
        <w:jc w:val="both"/>
        <w:rPr>
          <w:rFonts w:ascii="Arial" w:hAnsi="Arial" w:cs="Arial"/>
        </w:rPr>
      </w:pPr>
      <w:r>
        <w:rPr>
          <w:rFonts w:ascii="Arial" w:hAnsi="Arial" w:cs="Arial"/>
        </w:rPr>
        <w:tab/>
        <w:t>U članku 80. stavci 1. i 2. mijenjaju se i glase:</w:t>
      </w:r>
    </w:p>
    <w:p w14:paraId="0F095BE4" w14:textId="11B64095" w:rsidR="00A85A69" w:rsidRDefault="00A85A69" w:rsidP="00A85A69">
      <w:pPr>
        <w:spacing w:after="0" w:line="240" w:lineRule="auto"/>
        <w:jc w:val="both"/>
        <w:rPr>
          <w:rFonts w:ascii="Arial" w:hAnsi="Arial" w:cs="Arial"/>
        </w:rPr>
      </w:pPr>
    </w:p>
    <w:p w14:paraId="61481F92" w14:textId="17A3706E" w:rsidR="00A85A69" w:rsidRPr="00A85A69" w:rsidRDefault="00A85A69" w:rsidP="00A85A69">
      <w:pPr>
        <w:spacing w:after="0" w:line="276" w:lineRule="auto"/>
        <w:jc w:val="both"/>
        <w:rPr>
          <w:rFonts w:ascii="Arial" w:eastAsia="Calibri" w:hAnsi="Arial" w:cs="Arial"/>
          <w:noProof/>
        </w:rPr>
      </w:pPr>
      <w:r w:rsidRPr="00A85A69">
        <w:rPr>
          <w:rFonts w:ascii="Arial" w:eastAsia="Calibri" w:hAnsi="Arial" w:cs="Arial"/>
          <w:noProof/>
        </w:rPr>
        <w:t>„(1) Ovim Prostornim planom je predviđeno opremanje područja Općine Kloštar Podravski slijedećom prometnom i komunalnom infrastrukturom:</w:t>
      </w:r>
    </w:p>
    <w:p w14:paraId="26F012C9"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r w:rsidRPr="00A85A69">
        <w:rPr>
          <w:rFonts w:ascii="Arial" w:eastAsia="Times New Roman" w:hAnsi="Arial" w:cs="Arial"/>
          <w:szCs w:val="24"/>
          <w:lang w:eastAsia="hr-HR"/>
        </w:rPr>
        <w:t>prometnim površinama,</w:t>
      </w:r>
    </w:p>
    <w:p w14:paraId="630D6E54"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r w:rsidRPr="00A85A69">
        <w:rPr>
          <w:rFonts w:ascii="Arial" w:eastAsia="Times New Roman" w:hAnsi="Arial" w:cs="Arial"/>
          <w:szCs w:val="24"/>
          <w:lang w:eastAsia="hr-HR"/>
        </w:rPr>
        <w:t>mrežom telekomunikacija,</w:t>
      </w:r>
    </w:p>
    <w:p w14:paraId="154E6708"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r w:rsidRPr="00A85A69">
        <w:rPr>
          <w:rFonts w:ascii="Arial" w:eastAsia="Times New Roman" w:hAnsi="Arial" w:cs="Arial"/>
          <w:szCs w:val="24"/>
          <w:lang w:eastAsia="hr-HR"/>
        </w:rPr>
        <w:t>elektroopskrbnom mrežom,</w:t>
      </w:r>
    </w:p>
    <w:p w14:paraId="7BD36190"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proofErr w:type="spellStart"/>
      <w:r w:rsidRPr="00A85A69">
        <w:rPr>
          <w:rFonts w:ascii="Arial" w:eastAsia="Times New Roman" w:hAnsi="Arial" w:cs="Arial"/>
          <w:szCs w:val="24"/>
          <w:lang w:eastAsia="hr-HR"/>
        </w:rPr>
        <w:t>plinoopskrbnom</w:t>
      </w:r>
      <w:proofErr w:type="spellEnd"/>
      <w:r w:rsidRPr="00A85A69">
        <w:rPr>
          <w:rFonts w:ascii="Arial" w:eastAsia="Times New Roman" w:hAnsi="Arial" w:cs="Arial"/>
          <w:szCs w:val="24"/>
          <w:lang w:eastAsia="hr-HR"/>
        </w:rPr>
        <w:t xml:space="preserve"> mrežom,</w:t>
      </w:r>
    </w:p>
    <w:p w14:paraId="7752D256"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r w:rsidRPr="00A85A69">
        <w:rPr>
          <w:rFonts w:ascii="Arial" w:eastAsia="Times New Roman" w:hAnsi="Arial" w:cs="Arial"/>
          <w:szCs w:val="24"/>
          <w:lang w:eastAsia="hr-HR"/>
        </w:rPr>
        <w:t>vodoopskrbnom mrežom i</w:t>
      </w:r>
    </w:p>
    <w:p w14:paraId="3F5C255A" w14:textId="77777777" w:rsidR="00A85A69" w:rsidRPr="00A85A69" w:rsidRDefault="00A85A69" w:rsidP="00D72ABE">
      <w:pPr>
        <w:numPr>
          <w:ilvl w:val="0"/>
          <w:numId w:val="111"/>
        </w:numPr>
        <w:overflowPunct w:val="0"/>
        <w:autoSpaceDE w:val="0"/>
        <w:autoSpaceDN w:val="0"/>
        <w:adjustRightInd w:val="0"/>
        <w:spacing w:after="0" w:line="240" w:lineRule="auto"/>
        <w:ind w:hanging="294"/>
        <w:contextualSpacing/>
        <w:jc w:val="both"/>
        <w:textAlignment w:val="baseline"/>
        <w:rPr>
          <w:rFonts w:ascii="Arial" w:eastAsia="Times New Roman" w:hAnsi="Arial" w:cs="Arial"/>
          <w:szCs w:val="24"/>
          <w:lang w:eastAsia="hr-HR"/>
        </w:rPr>
      </w:pPr>
      <w:r w:rsidRPr="00A85A69">
        <w:rPr>
          <w:rFonts w:ascii="Arial" w:eastAsia="Times New Roman" w:hAnsi="Arial" w:cs="Arial"/>
          <w:szCs w:val="24"/>
          <w:lang w:eastAsia="hr-HR"/>
        </w:rPr>
        <w:t>mrežom odvodnje.</w:t>
      </w:r>
    </w:p>
    <w:p w14:paraId="4D11CE21" w14:textId="77777777" w:rsidR="00A85A69" w:rsidRPr="00A85A69" w:rsidRDefault="00A85A69" w:rsidP="00A85A69">
      <w:pPr>
        <w:spacing w:after="0" w:line="276" w:lineRule="auto"/>
        <w:jc w:val="both"/>
        <w:rPr>
          <w:rFonts w:ascii="Arial" w:eastAsia="Calibri" w:hAnsi="Arial" w:cs="Arial"/>
          <w:noProof/>
          <w:lang w:val="de-DE"/>
        </w:rPr>
      </w:pPr>
    </w:p>
    <w:p w14:paraId="3F1D9910" w14:textId="095E1FD5" w:rsidR="00A85A69" w:rsidRPr="00A85A69" w:rsidRDefault="00A85A69" w:rsidP="00A85A69">
      <w:pPr>
        <w:spacing w:after="0" w:line="276" w:lineRule="auto"/>
        <w:jc w:val="both"/>
        <w:rPr>
          <w:rFonts w:ascii="Arial" w:eastAsia="Calibri" w:hAnsi="Arial" w:cs="Arial"/>
          <w:noProof/>
          <w:lang w:val="de-DE"/>
        </w:rPr>
      </w:pPr>
      <w:r w:rsidRPr="00A85A69">
        <w:rPr>
          <w:rFonts w:ascii="Arial" w:eastAsia="Calibri" w:hAnsi="Arial" w:cs="Arial"/>
          <w:noProof/>
          <w:lang w:val="de-DE"/>
        </w:rPr>
        <w:t xml:space="preserve">(2) Detaljno određivanje trasa prometnica, komunalne i energetske infrastrukture koje su određene ovim </w:t>
      </w:r>
      <w:r w:rsidRPr="00A85A69">
        <w:rPr>
          <w:rFonts w:ascii="Arial" w:eastAsia="Calibri" w:hAnsi="Arial" w:cs="Arial"/>
          <w:noProof/>
        </w:rPr>
        <w:t xml:space="preserve">Prostornim </w:t>
      </w:r>
      <w:r w:rsidRPr="00A85A69">
        <w:rPr>
          <w:rFonts w:ascii="Arial" w:eastAsia="Calibri" w:hAnsi="Arial" w:cs="Arial"/>
          <w:noProof/>
          <w:lang w:val="de-DE"/>
        </w:rPr>
        <w:t>planom, mogu se utvrditi planom nižeg reda ili aktom kojim se dozvoljava gradnja, vodeći računa o konfiguraciji tla, posebnim uvjetima i drugim okolnostima.“.</w:t>
      </w:r>
    </w:p>
    <w:p w14:paraId="17D8552B" w14:textId="7AF7E632" w:rsidR="00A85A69" w:rsidRDefault="00A85A69" w:rsidP="00A85A69">
      <w:pPr>
        <w:spacing w:after="0" w:line="240" w:lineRule="auto"/>
        <w:jc w:val="both"/>
        <w:rPr>
          <w:rFonts w:ascii="Arial" w:hAnsi="Arial" w:cs="Arial"/>
        </w:rPr>
      </w:pPr>
    </w:p>
    <w:p w14:paraId="1042E8A4" w14:textId="43BA0953" w:rsidR="00A85A69" w:rsidRDefault="00A85A69" w:rsidP="00A85A69">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116.</w:t>
      </w:r>
    </w:p>
    <w:p w14:paraId="134718BC" w14:textId="77777777" w:rsidR="00A85A69" w:rsidRPr="00A85A69" w:rsidRDefault="00A85A69" w:rsidP="00A85A69">
      <w:pPr>
        <w:spacing w:after="0" w:line="240" w:lineRule="auto"/>
        <w:jc w:val="both"/>
        <w:rPr>
          <w:rFonts w:ascii="Arial" w:hAnsi="Arial" w:cs="Arial"/>
        </w:rPr>
      </w:pPr>
    </w:p>
    <w:p w14:paraId="2CA6703C" w14:textId="5D40E383" w:rsidR="00A85A69" w:rsidRDefault="00A56AA0" w:rsidP="008617E3">
      <w:pPr>
        <w:spacing w:after="0"/>
        <w:jc w:val="both"/>
        <w:rPr>
          <w:rFonts w:ascii="Arial" w:hAnsi="Arial" w:cs="Arial"/>
        </w:rPr>
      </w:pPr>
      <w:r>
        <w:rPr>
          <w:rFonts w:ascii="Arial" w:hAnsi="Arial" w:cs="Arial"/>
        </w:rPr>
        <w:tab/>
        <w:t>Članak 82. mijenja se i glasi:</w:t>
      </w:r>
    </w:p>
    <w:p w14:paraId="1D64F235" w14:textId="44AC9805" w:rsidR="00A56AA0" w:rsidRDefault="00A56AA0" w:rsidP="008617E3">
      <w:pPr>
        <w:spacing w:after="0"/>
        <w:jc w:val="both"/>
        <w:rPr>
          <w:rFonts w:ascii="Arial" w:hAnsi="Arial" w:cs="Arial"/>
        </w:rPr>
      </w:pPr>
    </w:p>
    <w:p w14:paraId="6E9C9827" w14:textId="42B1340D" w:rsidR="00B3143B" w:rsidRPr="00B3143B" w:rsidRDefault="00B3143B" w:rsidP="00B3143B">
      <w:pPr>
        <w:spacing w:after="0" w:line="240" w:lineRule="auto"/>
        <w:jc w:val="both"/>
        <w:rPr>
          <w:rFonts w:ascii="Arial" w:eastAsia="Calibri" w:hAnsi="Arial" w:cs="Arial"/>
          <w:noProof/>
        </w:rPr>
      </w:pPr>
      <w:r w:rsidRPr="00B3143B">
        <w:rPr>
          <w:rFonts w:ascii="Arial" w:eastAsia="Calibri" w:hAnsi="Arial" w:cs="Arial"/>
          <w:noProof/>
        </w:rPr>
        <w:t xml:space="preserve">„(1) Sve javne prometne površine unutar građevinskog područja na koje postoji neposredan pristup s građevnih čestica, ili su uvjet za formiranje građevne čestice, moraju se projektirati, </w:t>
      </w:r>
      <w:r w:rsidRPr="00B3143B">
        <w:rPr>
          <w:rFonts w:ascii="Arial" w:eastAsia="Calibri" w:hAnsi="Arial" w:cs="Arial"/>
          <w:noProof/>
        </w:rPr>
        <w:lastRenderedPageBreak/>
        <w:t>graditi i uređivati na način da se omogućuje vođenje komunalne infrastrukture, te moraju biti vezane na sistem javnih prometnica. Prilaz s građevne čestice na javnu prometnu površinu treba odrediti tako da se ne ugrožava javni promet. Za planirane priključke na državnu cestu DC 2 ili rekonstrukciju postojećih potrebno je izraditi projektnu dokumentaciju u skladu s Pravilnikom o uvjetima za projektiranje i izgradnju priključaka i prilaza na javnu cestu („Narodne novine“ broj 119/07) te ishoditi suglasnost nadležnih tijela u skladu s zakonskom regulativom. U cilju zaštite državne ceste potrebno je poštivati zaštitni pojas uz cestu u skladu s zakonskom regulativom.“.</w:t>
      </w:r>
    </w:p>
    <w:p w14:paraId="2C50DD92" w14:textId="2326A939" w:rsidR="00A56AA0" w:rsidRDefault="00A56AA0" w:rsidP="008617E3">
      <w:pPr>
        <w:spacing w:after="0"/>
        <w:jc w:val="both"/>
        <w:rPr>
          <w:rFonts w:ascii="Arial" w:hAnsi="Arial" w:cs="Arial"/>
        </w:rPr>
      </w:pPr>
    </w:p>
    <w:p w14:paraId="43587A8B" w14:textId="2C918D7D" w:rsidR="00B3143B" w:rsidRDefault="00B3143B" w:rsidP="00B3143B">
      <w:pPr>
        <w:spacing w:after="0" w:line="240" w:lineRule="auto"/>
        <w:jc w:val="center"/>
        <w:rPr>
          <w:rFonts w:ascii="Arial" w:eastAsia="Times New Roman" w:hAnsi="Arial" w:cs="Arial"/>
          <w:b/>
          <w:bCs/>
          <w:lang w:eastAsia="hr-HR"/>
        </w:rPr>
      </w:pPr>
      <w:bookmarkStart w:id="32" w:name="_Hlk103258503"/>
      <w:r w:rsidRPr="00453AB8">
        <w:rPr>
          <w:rFonts w:ascii="Arial" w:eastAsia="Times New Roman" w:hAnsi="Arial" w:cs="Arial"/>
          <w:b/>
          <w:bCs/>
          <w:lang w:eastAsia="hr-HR"/>
        </w:rPr>
        <w:t xml:space="preserve">Članak </w:t>
      </w:r>
      <w:r>
        <w:rPr>
          <w:rFonts w:ascii="Arial" w:eastAsia="Times New Roman" w:hAnsi="Arial" w:cs="Arial"/>
          <w:b/>
          <w:bCs/>
          <w:lang w:eastAsia="hr-HR"/>
        </w:rPr>
        <w:t>117.</w:t>
      </w:r>
    </w:p>
    <w:bookmarkEnd w:id="32"/>
    <w:p w14:paraId="1D36A2A9" w14:textId="66EDB72B" w:rsidR="00B3143B" w:rsidRDefault="00B3143B" w:rsidP="008617E3">
      <w:pPr>
        <w:spacing w:after="0"/>
        <w:jc w:val="both"/>
        <w:rPr>
          <w:rFonts w:ascii="Arial" w:hAnsi="Arial" w:cs="Arial"/>
        </w:rPr>
      </w:pPr>
    </w:p>
    <w:p w14:paraId="4898E6C1" w14:textId="3DFEC8BC" w:rsidR="00B3143B" w:rsidRPr="00942680" w:rsidRDefault="00942680" w:rsidP="008617E3">
      <w:pPr>
        <w:spacing w:after="0"/>
        <w:jc w:val="both"/>
        <w:rPr>
          <w:rFonts w:ascii="Arial" w:hAnsi="Arial" w:cs="Arial"/>
        </w:rPr>
      </w:pPr>
      <w:r>
        <w:rPr>
          <w:rFonts w:ascii="Arial" w:hAnsi="Arial" w:cs="Arial"/>
        </w:rPr>
        <w:tab/>
        <w:t>U članku 84. stavku 1. riječ „</w:t>
      </w:r>
      <w:r>
        <w:rPr>
          <w:rFonts w:ascii="Arial" w:hAnsi="Arial" w:cs="Arial"/>
          <w:b/>
          <w:bCs/>
        </w:rPr>
        <w:t>regulacione</w:t>
      </w:r>
      <w:r>
        <w:rPr>
          <w:rFonts w:ascii="Arial" w:hAnsi="Arial" w:cs="Arial"/>
        </w:rPr>
        <w:t>“ zamjenjuje se s riječju „</w:t>
      </w:r>
      <w:r>
        <w:rPr>
          <w:rFonts w:ascii="Arial" w:hAnsi="Arial" w:cs="Arial"/>
          <w:b/>
          <w:bCs/>
        </w:rPr>
        <w:t>regulacijske</w:t>
      </w:r>
      <w:r>
        <w:rPr>
          <w:rFonts w:ascii="Arial" w:hAnsi="Arial" w:cs="Arial"/>
        </w:rPr>
        <w:t>“.</w:t>
      </w:r>
    </w:p>
    <w:p w14:paraId="0D23FDBD" w14:textId="77329D8D" w:rsidR="008617E3" w:rsidRDefault="008617E3" w:rsidP="00A85DDF">
      <w:pPr>
        <w:spacing w:after="0"/>
        <w:jc w:val="both"/>
        <w:rPr>
          <w:rFonts w:ascii="Arial" w:hAnsi="Arial" w:cs="Arial"/>
        </w:rPr>
      </w:pPr>
    </w:p>
    <w:p w14:paraId="0E3388C9" w14:textId="018C4B39" w:rsidR="00942680" w:rsidRDefault="00942680" w:rsidP="0094268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118.</w:t>
      </w:r>
    </w:p>
    <w:p w14:paraId="6BD32A6C" w14:textId="3165914C" w:rsidR="00942680" w:rsidRDefault="00942680" w:rsidP="002D4005">
      <w:pPr>
        <w:spacing w:after="0"/>
        <w:jc w:val="both"/>
        <w:rPr>
          <w:rFonts w:ascii="Arial" w:hAnsi="Arial" w:cs="Arial"/>
        </w:rPr>
      </w:pPr>
    </w:p>
    <w:p w14:paraId="2083ED00" w14:textId="0162118A" w:rsidR="002D4005" w:rsidRDefault="002D4005" w:rsidP="002D4005">
      <w:pPr>
        <w:spacing w:after="0"/>
        <w:jc w:val="both"/>
        <w:rPr>
          <w:rFonts w:ascii="Arial" w:hAnsi="Arial" w:cs="Arial"/>
        </w:rPr>
      </w:pPr>
      <w:r>
        <w:rPr>
          <w:rFonts w:ascii="Arial" w:hAnsi="Arial" w:cs="Arial"/>
        </w:rPr>
        <w:tab/>
        <w:t>Članak 88.a mijenja se i glasi:</w:t>
      </w:r>
    </w:p>
    <w:p w14:paraId="2A47847F" w14:textId="14B2B9CF" w:rsidR="002D4005" w:rsidRDefault="002D4005" w:rsidP="002D4005">
      <w:pPr>
        <w:spacing w:after="0"/>
        <w:jc w:val="both"/>
        <w:rPr>
          <w:rFonts w:ascii="Arial" w:hAnsi="Arial" w:cs="Arial"/>
        </w:rPr>
      </w:pPr>
    </w:p>
    <w:p w14:paraId="333ACE31" w14:textId="135AF330" w:rsidR="002D4005" w:rsidRPr="002D4005" w:rsidRDefault="002D4005" w:rsidP="002D4005">
      <w:pPr>
        <w:spacing w:after="0" w:line="240" w:lineRule="auto"/>
        <w:jc w:val="both"/>
        <w:rPr>
          <w:rFonts w:ascii="Arial" w:eastAsia="Calibri" w:hAnsi="Arial" w:cs="Arial"/>
          <w:noProof/>
        </w:rPr>
      </w:pPr>
      <w:bookmarkStart w:id="33" w:name="_Hlk75849636"/>
      <w:r w:rsidRPr="002D4005">
        <w:rPr>
          <w:rFonts w:ascii="Arial" w:eastAsia="Calibri" w:hAnsi="Arial" w:cs="Arial"/>
          <w:noProof/>
        </w:rPr>
        <w:t xml:space="preserve">„(1) </w:t>
      </w:r>
      <w:bookmarkEnd w:id="33"/>
      <w:r w:rsidRPr="002D4005">
        <w:rPr>
          <w:rFonts w:ascii="Arial" w:eastAsia="Calibri" w:hAnsi="Arial" w:cs="Arial"/>
          <w:noProof/>
        </w:rPr>
        <w:t xml:space="preserve">Na području Općine Kloštar Podravski prolazi željeznička pruga za regionalni promet Varaždin-Koprivnica-Virovitica-Osijek-Dalj oznake R 202 i željeznička pruga za lokalni promet Križevci-Bjelovar-Kloštar oznake L 203, čiji su koridori prikazani na kartografskom prikazu broj 1. “Korištenje i namjena površina”, M 1:25.000. </w:t>
      </w:r>
    </w:p>
    <w:p w14:paraId="7204F73A" w14:textId="77777777" w:rsidR="002D4005" w:rsidRPr="002D4005" w:rsidRDefault="002D4005" w:rsidP="002D4005">
      <w:pPr>
        <w:spacing w:after="0" w:line="276" w:lineRule="auto"/>
        <w:jc w:val="both"/>
        <w:rPr>
          <w:rFonts w:ascii="Arial" w:eastAsia="Calibri" w:hAnsi="Arial" w:cs="Arial"/>
          <w:noProof/>
        </w:rPr>
      </w:pPr>
    </w:p>
    <w:p w14:paraId="438D6C93" w14:textId="77777777" w:rsidR="002D4005" w:rsidRPr="002D4005" w:rsidRDefault="002D4005" w:rsidP="002D4005">
      <w:pPr>
        <w:spacing w:after="200" w:line="276" w:lineRule="auto"/>
        <w:jc w:val="both"/>
        <w:rPr>
          <w:rFonts w:ascii="Arial" w:eastAsia="Calibri" w:hAnsi="Arial" w:cs="Arial"/>
          <w:noProof/>
        </w:rPr>
      </w:pPr>
      <w:r w:rsidRPr="002D4005">
        <w:rPr>
          <w:rFonts w:ascii="Arial" w:eastAsia="Calibri" w:hAnsi="Arial" w:cs="Arial"/>
          <w:noProof/>
        </w:rPr>
        <w:t>(2) Prostornim planom se utvrđuju posebni uvjeti za građenje u zaštitnom pružnom pojasu koji su određeni Pravilnikom o općim uvjetima za građenje u zaštitnom pružnom pojasu (</w:t>
      </w:r>
      <w:bookmarkStart w:id="34" w:name="_Hlk103258743"/>
      <w:r w:rsidRPr="002D4005">
        <w:rPr>
          <w:rFonts w:ascii="Arial" w:eastAsia="Calibri" w:hAnsi="Arial" w:cs="Arial"/>
          <w:noProof/>
        </w:rPr>
        <w:t xml:space="preserve">„Narodne novine“ broj </w:t>
      </w:r>
      <w:bookmarkEnd w:id="34"/>
      <w:r w:rsidRPr="002D4005">
        <w:rPr>
          <w:rFonts w:ascii="Arial" w:eastAsia="Calibri" w:hAnsi="Arial" w:cs="Arial"/>
          <w:noProof/>
        </w:rPr>
        <w:t>93/10).</w:t>
      </w:r>
    </w:p>
    <w:p w14:paraId="238B0AA9" w14:textId="3FD85CB6" w:rsidR="002D4005" w:rsidRPr="002D4005" w:rsidRDefault="002D4005" w:rsidP="002D4005">
      <w:pPr>
        <w:spacing w:after="0" w:line="276" w:lineRule="auto"/>
        <w:jc w:val="both"/>
        <w:rPr>
          <w:rFonts w:ascii="Arial" w:eastAsia="Calibri" w:hAnsi="Arial" w:cs="Arial"/>
          <w:noProof/>
        </w:rPr>
      </w:pPr>
      <w:r w:rsidRPr="002D4005">
        <w:rPr>
          <w:rFonts w:ascii="Arial" w:eastAsia="Calibri" w:hAnsi="Arial" w:cs="Arial"/>
          <w:noProof/>
        </w:rPr>
        <w:t>(3) Za izgradnju građevina, postrojenja, uređaja</w:t>
      </w:r>
      <w:r w:rsidR="0013398E">
        <w:rPr>
          <w:rFonts w:ascii="Arial" w:eastAsia="Calibri" w:hAnsi="Arial" w:cs="Arial"/>
          <w:noProof/>
        </w:rPr>
        <w:t xml:space="preserve"> </w:t>
      </w:r>
      <w:r w:rsidRPr="002D4005">
        <w:rPr>
          <w:rFonts w:ascii="Arial" w:eastAsia="Calibri" w:hAnsi="Arial" w:cs="Arial"/>
          <w:noProof/>
        </w:rPr>
        <w:t>i svih  vrsta vodova za potrebe vanjskih korisnika u zaštitnom pružnom pojasu (pojas koji čini zemljište s obje strane željezničke pruge odnosno kolosijeka širine po 100 metara, mjereno vodoravno od osi krajnjeg kolosijeka, kao i pripadajući zračni prostor), potrebno je zatražiti posebne uvjete gradnje od HŽ Infrastrukture d.o.o. u skladu s posebnim propisima.“.</w:t>
      </w:r>
    </w:p>
    <w:p w14:paraId="278EE59F" w14:textId="25C8DD1D" w:rsidR="002D4005" w:rsidRDefault="002D4005" w:rsidP="002D4005">
      <w:pPr>
        <w:spacing w:after="0"/>
        <w:jc w:val="both"/>
        <w:rPr>
          <w:rFonts w:ascii="Arial" w:hAnsi="Arial" w:cs="Arial"/>
        </w:rPr>
      </w:pPr>
    </w:p>
    <w:p w14:paraId="534F29F5" w14:textId="3C9D3903" w:rsidR="002D4005" w:rsidRDefault="002D4005" w:rsidP="002D4005">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9F2893">
        <w:rPr>
          <w:rFonts w:ascii="Arial" w:eastAsia="Times New Roman" w:hAnsi="Arial" w:cs="Arial"/>
          <w:b/>
          <w:bCs/>
          <w:lang w:eastAsia="hr-HR"/>
        </w:rPr>
        <w:t>19</w:t>
      </w:r>
      <w:r>
        <w:rPr>
          <w:rFonts w:ascii="Arial" w:eastAsia="Times New Roman" w:hAnsi="Arial" w:cs="Arial"/>
          <w:b/>
          <w:bCs/>
          <w:lang w:eastAsia="hr-HR"/>
        </w:rPr>
        <w:t>.</w:t>
      </w:r>
    </w:p>
    <w:p w14:paraId="25D7651F" w14:textId="04DEDB49" w:rsidR="002D4005" w:rsidRDefault="002D4005" w:rsidP="002D4005">
      <w:pPr>
        <w:spacing w:after="0"/>
        <w:jc w:val="both"/>
        <w:rPr>
          <w:rFonts w:ascii="Arial" w:hAnsi="Arial" w:cs="Arial"/>
        </w:rPr>
      </w:pPr>
    </w:p>
    <w:p w14:paraId="748F2668" w14:textId="4B9B003B" w:rsidR="00A85DDF" w:rsidRDefault="00A85DDF" w:rsidP="002D4005">
      <w:pPr>
        <w:spacing w:after="0"/>
        <w:jc w:val="both"/>
        <w:rPr>
          <w:rFonts w:ascii="Arial" w:hAnsi="Arial" w:cs="Arial"/>
        </w:rPr>
      </w:pPr>
      <w:r>
        <w:rPr>
          <w:rFonts w:ascii="Arial" w:hAnsi="Arial" w:cs="Arial"/>
        </w:rPr>
        <w:tab/>
        <w:t>U članku 88.b stavak 2. mijenja se i glasi:</w:t>
      </w:r>
    </w:p>
    <w:p w14:paraId="1464ABF5" w14:textId="75258548" w:rsidR="00A85DDF" w:rsidRDefault="00A85DDF" w:rsidP="002D4005">
      <w:pPr>
        <w:spacing w:after="0"/>
        <w:jc w:val="both"/>
        <w:rPr>
          <w:rFonts w:ascii="Arial" w:hAnsi="Arial" w:cs="Arial"/>
        </w:rPr>
      </w:pPr>
    </w:p>
    <w:p w14:paraId="3EE68D85" w14:textId="5521C338" w:rsidR="00A85DDF" w:rsidRPr="00A85DDF" w:rsidRDefault="00A85DDF" w:rsidP="00A85DDF">
      <w:pPr>
        <w:spacing w:after="0" w:line="240" w:lineRule="auto"/>
        <w:jc w:val="both"/>
        <w:rPr>
          <w:rFonts w:ascii="Arial" w:eastAsia="Calibri" w:hAnsi="Arial" w:cs="Arial"/>
          <w:noProof/>
        </w:rPr>
      </w:pPr>
      <w:r w:rsidRPr="00AA5D33">
        <w:rPr>
          <w:rFonts w:ascii="Arial" w:eastAsia="Calibri" w:hAnsi="Arial" w:cs="Arial"/>
          <w:noProof/>
        </w:rPr>
        <w:t>„</w:t>
      </w:r>
      <w:r w:rsidRPr="00A85DDF">
        <w:rPr>
          <w:rFonts w:ascii="Arial" w:eastAsia="Calibri" w:hAnsi="Arial" w:cs="Arial"/>
          <w:noProof/>
        </w:rPr>
        <w:t>(2) Telekomunikacijski sustav fiksne telefonije na području općine je uspostavljen, a bazira se na:</w:t>
      </w:r>
    </w:p>
    <w:p w14:paraId="2DD00B59" w14:textId="77777777" w:rsidR="00A85DDF" w:rsidRPr="00A85DDF" w:rsidRDefault="00A85DDF" w:rsidP="00D72ABE">
      <w:pPr>
        <w:numPr>
          <w:ilvl w:val="0"/>
          <w:numId w:val="112"/>
        </w:numPr>
        <w:spacing w:after="0" w:line="276" w:lineRule="auto"/>
        <w:ind w:hanging="294"/>
        <w:jc w:val="both"/>
        <w:rPr>
          <w:rFonts w:ascii="Arial" w:eastAsia="Times New Roman" w:hAnsi="Arial" w:cs="Arial"/>
          <w:lang w:eastAsia="hr-HR"/>
        </w:rPr>
      </w:pPr>
      <w:r w:rsidRPr="00A85DDF">
        <w:rPr>
          <w:rFonts w:ascii="Arial" w:eastAsia="Times New Roman" w:hAnsi="Arial" w:cs="Arial"/>
          <w:lang w:eastAsia="hr-HR"/>
        </w:rPr>
        <w:t xml:space="preserve">UPS centralama (udaljeni pretplatnički stupnjevi) u koje su sustavom podzemnih svjetlovodnih kabela povezane prema TC/PC (tranzitno-pristupnoj centrali) u Koprivnici te sustavu pristupnih mreža u naseljima koje sustavom podzemnih kabela i sustavom nadzemnim samonosivih kabela pokrivaju sva naselja u Općini. </w:t>
      </w:r>
    </w:p>
    <w:p w14:paraId="21501B9E" w14:textId="4559F201" w:rsidR="00A85DDF" w:rsidRPr="00A85DDF" w:rsidRDefault="00A85DDF" w:rsidP="00D72ABE">
      <w:pPr>
        <w:numPr>
          <w:ilvl w:val="0"/>
          <w:numId w:val="112"/>
        </w:numPr>
        <w:spacing w:after="0" w:line="276" w:lineRule="auto"/>
        <w:ind w:hanging="294"/>
        <w:jc w:val="both"/>
        <w:rPr>
          <w:rFonts w:ascii="Arial" w:eastAsia="Times New Roman" w:hAnsi="Arial" w:cs="Arial"/>
          <w:lang w:eastAsia="hr-HR"/>
        </w:rPr>
      </w:pPr>
      <w:r w:rsidRPr="00A85DDF">
        <w:rPr>
          <w:rFonts w:ascii="Arial" w:eastAsia="Times New Roman" w:hAnsi="Arial" w:cs="Arial"/>
          <w:lang w:eastAsia="hr-HR"/>
        </w:rPr>
        <w:t>Magistralno i međumjesno povezivanje ide podzemno sljedeći koridore prometnica ili željezničkih pruga vodeći računa o pravu vlasništva.</w:t>
      </w:r>
      <w:r w:rsidRPr="00AA5D33">
        <w:rPr>
          <w:rFonts w:ascii="Arial" w:eastAsia="Times New Roman" w:hAnsi="Arial" w:cs="Arial"/>
          <w:lang w:eastAsia="hr-HR"/>
        </w:rPr>
        <w:t>“</w:t>
      </w:r>
    </w:p>
    <w:p w14:paraId="3B770C99" w14:textId="214D743B" w:rsidR="00A85DDF" w:rsidRPr="00AA5D33" w:rsidRDefault="00A85DDF" w:rsidP="002D4005">
      <w:pPr>
        <w:spacing w:after="0"/>
        <w:jc w:val="both"/>
        <w:rPr>
          <w:rFonts w:ascii="Arial" w:hAnsi="Arial" w:cs="Arial"/>
        </w:rPr>
      </w:pPr>
    </w:p>
    <w:p w14:paraId="3370CA42" w14:textId="379EDD93" w:rsidR="00A85DDF" w:rsidRPr="00AA5D33" w:rsidRDefault="00A85DDF" w:rsidP="00A85DDF">
      <w:pPr>
        <w:spacing w:after="0"/>
        <w:ind w:left="426"/>
        <w:jc w:val="both"/>
        <w:rPr>
          <w:rFonts w:ascii="Arial" w:hAnsi="Arial" w:cs="Arial"/>
        </w:rPr>
      </w:pPr>
      <w:r w:rsidRPr="00AA5D33">
        <w:rPr>
          <w:rFonts w:ascii="Arial" w:hAnsi="Arial" w:cs="Arial"/>
        </w:rPr>
        <w:t>U istom članku iza stavka 4. dodaje se novi stavak 5. koji glasi:</w:t>
      </w:r>
    </w:p>
    <w:p w14:paraId="56B5FB4B" w14:textId="1E7647BC" w:rsidR="00A85DDF" w:rsidRPr="00AA5D33" w:rsidRDefault="00A85DDF" w:rsidP="00A85DDF">
      <w:pPr>
        <w:spacing w:after="0" w:line="240" w:lineRule="auto"/>
        <w:jc w:val="both"/>
        <w:rPr>
          <w:rFonts w:ascii="Arial" w:hAnsi="Arial" w:cs="Arial"/>
        </w:rPr>
      </w:pPr>
    </w:p>
    <w:p w14:paraId="69EEAE7D" w14:textId="4F5D4576" w:rsidR="00A85DDF" w:rsidRPr="00AA5D33" w:rsidRDefault="00A85DDF" w:rsidP="00A85DDF">
      <w:pPr>
        <w:spacing w:after="0" w:line="276" w:lineRule="auto"/>
        <w:jc w:val="both"/>
        <w:rPr>
          <w:rFonts w:ascii="Arial" w:eastAsia="Calibri" w:hAnsi="Arial" w:cs="Arial"/>
          <w:noProof/>
        </w:rPr>
      </w:pPr>
      <w:r w:rsidRPr="00AA5D33">
        <w:rPr>
          <w:rFonts w:ascii="Arial" w:eastAsia="Calibri" w:hAnsi="Arial" w:cs="Arial"/>
          <w:noProof/>
        </w:rPr>
        <w:t>„</w:t>
      </w:r>
      <w:r w:rsidRPr="00A85DDF">
        <w:rPr>
          <w:rFonts w:ascii="Arial" w:eastAsia="Calibri" w:hAnsi="Arial" w:cs="Arial"/>
          <w:noProof/>
        </w:rPr>
        <w:t>(5)</w:t>
      </w:r>
      <w:r w:rsidRPr="00A85DDF">
        <w:rPr>
          <w:rFonts w:ascii="Arial" w:eastAsia="Calibri" w:hAnsi="Arial" w:cs="Arial"/>
          <w:b/>
          <w:noProof/>
        </w:rPr>
        <w:t xml:space="preserve"> </w:t>
      </w:r>
      <w:r w:rsidRPr="00A85DDF">
        <w:rPr>
          <w:rFonts w:ascii="Arial" w:eastAsia="Calibri" w:hAnsi="Arial" w:cs="Arial"/>
          <w:noProof/>
        </w:rPr>
        <w:t xml:space="preserve">Novu elektroničku komunikacijsku infrastrukturu za pružanje javne komunikacijskih usluga putem elektromagnetskih valova, bez korištenja vodova, odrediti planiranjem postave baznih stanica i njihovih antenskih sustava na antenskim prihvatima na izgrađenim građevinama i rešetkastim i/ili jednocjevnim stupovima bez detaljnog definiranja (točkastog označavanja) lokacija, vodeći računa o mogućnosti pokrivanja tih područja radijskim signalom koji će se emitirati antenskim sustavima smještenim na te antenske prihvate </w:t>
      </w:r>
      <w:r w:rsidRPr="00A85DDF">
        <w:rPr>
          <w:rFonts w:ascii="Arial" w:eastAsia="Calibri" w:hAnsi="Arial" w:cs="Arial"/>
          <w:noProof/>
        </w:rPr>
        <w:lastRenderedPageBreak/>
        <w:t>(zgrade i/ili stupove) uz načelo zajedničkog korištenja od strane svih operatera gdje god je to moguće.</w:t>
      </w:r>
      <w:r w:rsidRPr="00AA5D33">
        <w:rPr>
          <w:rFonts w:ascii="Arial" w:eastAsia="Calibri" w:hAnsi="Arial" w:cs="Arial"/>
          <w:noProof/>
        </w:rPr>
        <w:t>“.</w:t>
      </w:r>
      <w:r w:rsidRPr="00A85DDF">
        <w:rPr>
          <w:rFonts w:ascii="Arial" w:eastAsia="Calibri" w:hAnsi="Arial" w:cs="Arial"/>
          <w:noProof/>
        </w:rPr>
        <w:t xml:space="preserve"> </w:t>
      </w:r>
    </w:p>
    <w:p w14:paraId="483EA5B2" w14:textId="77777777" w:rsidR="00A85DDF" w:rsidRPr="00A85DDF" w:rsidRDefault="00A85DDF" w:rsidP="00A85DDF">
      <w:pPr>
        <w:spacing w:after="0" w:line="276" w:lineRule="auto"/>
        <w:jc w:val="both"/>
        <w:rPr>
          <w:rFonts w:ascii="Arial" w:eastAsia="Calibri" w:hAnsi="Arial" w:cs="Arial"/>
          <w:strike/>
          <w:noProof/>
          <w:color w:val="4F81BD"/>
          <w:lang w:eastAsia="hr-HR"/>
        </w:rPr>
      </w:pPr>
    </w:p>
    <w:p w14:paraId="6AE61E51" w14:textId="4DB17E96" w:rsidR="00A85DDF" w:rsidRDefault="00A85DDF" w:rsidP="00A85DDF">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9F2893">
        <w:rPr>
          <w:rFonts w:ascii="Arial" w:eastAsia="Times New Roman" w:hAnsi="Arial" w:cs="Arial"/>
          <w:b/>
          <w:bCs/>
          <w:lang w:eastAsia="hr-HR"/>
        </w:rPr>
        <w:t>20</w:t>
      </w:r>
      <w:r>
        <w:rPr>
          <w:rFonts w:ascii="Arial" w:eastAsia="Times New Roman" w:hAnsi="Arial" w:cs="Arial"/>
          <w:b/>
          <w:bCs/>
          <w:lang w:eastAsia="hr-HR"/>
        </w:rPr>
        <w:t>.</w:t>
      </w:r>
    </w:p>
    <w:p w14:paraId="3AAAC8D2" w14:textId="77777777" w:rsidR="00A85DDF" w:rsidRDefault="00A85DDF" w:rsidP="00AA5D33">
      <w:pPr>
        <w:spacing w:after="0" w:line="240" w:lineRule="auto"/>
        <w:jc w:val="both"/>
        <w:rPr>
          <w:rFonts w:ascii="Arial" w:hAnsi="Arial" w:cs="Arial"/>
        </w:rPr>
      </w:pPr>
    </w:p>
    <w:p w14:paraId="61100DAA" w14:textId="2E3D5040" w:rsidR="002D4005" w:rsidRDefault="00211387" w:rsidP="002D4005">
      <w:pPr>
        <w:spacing w:after="0"/>
        <w:jc w:val="both"/>
        <w:rPr>
          <w:rFonts w:ascii="Arial" w:hAnsi="Arial" w:cs="Arial"/>
        </w:rPr>
      </w:pPr>
      <w:r>
        <w:rPr>
          <w:rFonts w:ascii="Arial" w:hAnsi="Arial" w:cs="Arial"/>
        </w:rPr>
        <w:tab/>
        <w:t>Članak 88.c mijenja se i glasi:</w:t>
      </w:r>
    </w:p>
    <w:p w14:paraId="013C7002" w14:textId="06A1BE84" w:rsidR="00211387" w:rsidRDefault="00211387" w:rsidP="002D4005">
      <w:pPr>
        <w:spacing w:after="0"/>
        <w:jc w:val="both"/>
        <w:rPr>
          <w:rFonts w:ascii="Arial" w:hAnsi="Arial" w:cs="Arial"/>
        </w:rPr>
      </w:pPr>
    </w:p>
    <w:p w14:paraId="2441276C" w14:textId="0B3D66B0" w:rsidR="002B6335" w:rsidRPr="002B6335" w:rsidRDefault="002B6335" w:rsidP="002B6335">
      <w:pPr>
        <w:spacing w:after="0" w:line="240" w:lineRule="auto"/>
        <w:jc w:val="both"/>
        <w:rPr>
          <w:rFonts w:ascii="Arial" w:eastAsia="Calibri" w:hAnsi="Arial" w:cs="Arial"/>
          <w:noProof/>
        </w:rPr>
      </w:pPr>
      <w:bookmarkStart w:id="35" w:name="_Hlk103259168"/>
      <w:r w:rsidRPr="002B6335">
        <w:rPr>
          <w:rFonts w:ascii="Arial" w:eastAsia="Calibri" w:hAnsi="Arial" w:cs="Arial"/>
          <w:noProof/>
        </w:rPr>
        <w:t>„(1) Sustav prijenosa zemnog plina na području općine bazira se na postojećim građevinama državne i regionalne razine koji obuhvaća:</w:t>
      </w:r>
    </w:p>
    <w:p w14:paraId="72921606" w14:textId="77777777" w:rsidR="002B6335" w:rsidRPr="002B6335" w:rsidRDefault="002B6335" w:rsidP="002B6335">
      <w:pPr>
        <w:numPr>
          <w:ilvl w:val="0"/>
          <w:numId w:val="113"/>
        </w:numPr>
        <w:spacing w:after="0" w:line="240" w:lineRule="auto"/>
        <w:jc w:val="both"/>
        <w:rPr>
          <w:rFonts w:ascii="Arial" w:eastAsia="Times New Roman" w:hAnsi="Arial" w:cs="Arial"/>
          <w:lang w:eastAsia="hr-HR"/>
        </w:rPr>
      </w:pPr>
      <w:r w:rsidRPr="002B6335">
        <w:rPr>
          <w:rFonts w:ascii="Arial" w:eastAsia="Times New Roman" w:hAnsi="Arial" w:cs="Arial"/>
          <w:lang w:eastAsia="hr-HR"/>
        </w:rPr>
        <w:t>magistralni plinovod Budrovac-Donji Miholjac DN 450/50,</w:t>
      </w:r>
    </w:p>
    <w:p w14:paraId="6963E26F" w14:textId="77777777" w:rsidR="002B6335" w:rsidRPr="002B6335" w:rsidRDefault="002B6335" w:rsidP="002B6335">
      <w:pPr>
        <w:numPr>
          <w:ilvl w:val="0"/>
          <w:numId w:val="113"/>
        </w:numPr>
        <w:spacing w:after="0" w:line="240" w:lineRule="auto"/>
        <w:jc w:val="both"/>
        <w:rPr>
          <w:rFonts w:ascii="Arial" w:eastAsia="Times New Roman" w:hAnsi="Arial" w:cs="Arial"/>
          <w:lang w:eastAsia="hr-HR"/>
        </w:rPr>
      </w:pPr>
      <w:r w:rsidRPr="002B6335">
        <w:rPr>
          <w:rFonts w:ascii="Arial" w:eastAsia="Times New Roman" w:hAnsi="Arial" w:cs="Arial"/>
          <w:lang w:eastAsia="hr-HR"/>
        </w:rPr>
        <w:t>spojni plinovod za MRS Kloštar Podravski DN 80/50,</w:t>
      </w:r>
    </w:p>
    <w:p w14:paraId="37F298B6" w14:textId="77777777" w:rsidR="002B6335" w:rsidRPr="002B6335" w:rsidRDefault="002B6335" w:rsidP="002B6335">
      <w:pPr>
        <w:numPr>
          <w:ilvl w:val="0"/>
          <w:numId w:val="113"/>
        </w:numPr>
        <w:spacing w:after="0" w:line="240" w:lineRule="auto"/>
        <w:jc w:val="both"/>
        <w:rPr>
          <w:rFonts w:ascii="Arial" w:eastAsia="Times New Roman" w:hAnsi="Arial" w:cs="Arial"/>
          <w:lang w:eastAsia="hr-HR"/>
        </w:rPr>
      </w:pPr>
      <w:r w:rsidRPr="002B6335">
        <w:rPr>
          <w:rFonts w:ascii="Arial" w:eastAsia="Times New Roman" w:hAnsi="Arial" w:cs="Arial"/>
          <w:lang w:eastAsia="hr-HR"/>
        </w:rPr>
        <w:t>mjerno redukcijsku stanicu Kloštar Podravski, lociranu u istočnom dijelu naselja,</w:t>
      </w:r>
    </w:p>
    <w:p w14:paraId="70D95688" w14:textId="77777777" w:rsidR="002B6335" w:rsidRPr="002B6335" w:rsidRDefault="002B6335" w:rsidP="002B6335">
      <w:pPr>
        <w:numPr>
          <w:ilvl w:val="0"/>
          <w:numId w:val="113"/>
        </w:numPr>
        <w:spacing w:after="0" w:line="240" w:lineRule="auto"/>
        <w:jc w:val="both"/>
        <w:rPr>
          <w:rFonts w:ascii="Arial" w:eastAsia="Times New Roman" w:hAnsi="Arial" w:cs="Arial"/>
          <w:lang w:eastAsia="hr-HR"/>
        </w:rPr>
      </w:pPr>
      <w:r w:rsidRPr="002B6335">
        <w:rPr>
          <w:rFonts w:ascii="Arial" w:eastAsia="Times New Roman" w:hAnsi="Arial" w:cs="Arial"/>
          <w:lang w:eastAsia="hr-HR"/>
        </w:rPr>
        <w:t>planirani plinovod Budrovac-Donji Miholjac u koridoru postojećeg plinovoda Budrovac-Donji Miholjac,</w:t>
      </w:r>
    </w:p>
    <w:p w14:paraId="5CD98622" w14:textId="77777777" w:rsidR="002B6335" w:rsidRPr="002B6335" w:rsidRDefault="002B6335" w:rsidP="002B6335">
      <w:pPr>
        <w:numPr>
          <w:ilvl w:val="0"/>
          <w:numId w:val="113"/>
        </w:numPr>
        <w:spacing w:after="0" w:line="240" w:lineRule="auto"/>
        <w:jc w:val="both"/>
        <w:rPr>
          <w:rFonts w:ascii="Arial" w:eastAsia="Times New Roman" w:hAnsi="Arial" w:cs="Arial"/>
          <w:lang w:eastAsia="hr-HR"/>
        </w:rPr>
      </w:pPr>
      <w:r w:rsidRPr="002B6335">
        <w:rPr>
          <w:rFonts w:ascii="Arial" w:eastAsia="Times New Roman" w:hAnsi="Arial" w:cs="Arial"/>
          <w:lang w:eastAsia="hr-HR"/>
        </w:rPr>
        <w:t xml:space="preserve">planirani </w:t>
      </w:r>
      <w:r w:rsidRPr="002B6335">
        <w:rPr>
          <w:rFonts w:ascii="Arial" w:eastAsia="Times New Roman" w:hAnsi="Arial" w:cs="Arial"/>
          <w:bCs/>
          <w:lang w:eastAsia="hr-HR"/>
        </w:rPr>
        <w:t xml:space="preserve">magistralni otpremni plinovod „PS </w:t>
      </w:r>
      <w:proofErr w:type="spellStart"/>
      <w:r w:rsidRPr="002B6335">
        <w:rPr>
          <w:rFonts w:ascii="Arial" w:eastAsia="Times New Roman" w:hAnsi="Arial" w:cs="Arial"/>
          <w:bCs/>
          <w:lang w:eastAsia="hr-HR"/>
        </w:rPr>
        <w:t>Dravica</w:t>
      </w:r>
      <w:proofErr w:type="spellEnd"/>
      <w:r w:rsidRPr="002B6335">
        <w:rPr>
          <w:rFonts w:ascii="Arial" w:eastAsia="Times New Roman" w:hAnsi="Arial" w:cs="Arial"/>
          <w:bCs/>
          <w:lang w:eastAsia="hr-HR"/>
        </w:rPr>
        <w:t xml:space="preserve"> – PSIP Kalinovac“ DN 300/70 i magistralni plinovod „bušotina Bl-82 – PSIP Kalinovac“.</w:t>
      </w:r>
    </w:p>
    <w:p w14:paraId="1FFBA164" w14:textId="77777777" w:rsidR="002B6335" w:rsidRPr="002B6335" w:rsidRDefault="002B6335" w:rsidP="002B6335">
      <w:pPr>
        <w:spacing w:after="0" w:line="240" w:lineRule="auto"/>
        <w:rPr>
          <w:rFonts w:ascii="Arial" w:eastAsia="Calibri" w:hAnsi="Arial" w:cs="Arial"/>
          <w:noProof/>
        </w:rPr>
      </w:pPr>
    </w:p>
    <w:p w14:paraId="136B4768" w14:textId="77777777" w:rsidR="002B6335" w:rsidRPr="002B6335" w:rsidRDefault="002B6335" w:rsidP="002B6335">
      <w:pPr>
        <w:spacing w:after="0" w:line="240" w:lineRule="auto"/>
        <w:contextualSpacing/>
        <w:jc w:val="both"/>
        <w:rPr>
          <w:rFonts w:ascii="Arial" w:eastAsia="Times New Roman" w:hAnsi="Arial" w:cs="Arial"/>
          <w:szCs w:val="24"/>
          <w:lang w:eastAsia="hr-HR"/>
        </w:rPr>
      </w:pPr>
      <w:r w:rsidRPr="002B6335">
        <w:rPr>
          <w:rFonts w:ascii="Arial" w:eastAsia="Times New Roman" w:hAnsi="Arial" w:cs="Arial"/>
          <w:szCs w:val="24"/>
          <w:lang w:eastAsia="hr-HR"/>
        </w:rPr>
        <w:t xml:space="preserve">(2) Zaštitni koridor magistralnog </w:t>
      </w:r>
      <w:proofErr w:type="spellStart"/>
      <w:r w:rsidRPr="002B6335">
        <w:rPr>
          <w:rFonts w:ascii="Arial" w:eastAsia="Times New Roman" w:hAnsi="Arial" w:cs="Arial"/>
          <w:szCs w:val="24"/>
          <w:lang w:eastAsia="hr-HR"/>
        </w:rPr>
        <w:t>plinoopskrbnog</w:t>
      </w:r>
      <w:proofErr w:type="spellEnd"/>
      <w:r w:rsidRPr="002B6335">
        <w:rPr>
          <w:rFonts w:ascii="Arial" w:eastAsia="Times New Roman" w:hAnsi="Arial" w:cs="Arial"/>
          <w:szCs w:val="24"/>
          <w:lang w:eastAsia="hr-HR"/>
        </w:rPr>
        <w:t xml:space="preserve"> cjevovoda je 60,0 m, odnosno obostrano 30,0 m od osi plinovoda, a unutar njega nije dozvoljena gradnja građevina.</w:t>
      </w:r>
    </w:p>
    <w:p w14:paraId="159F1E9A" w14:textId="77777777" w:rsidR="002B6335" w:rsidRPr="002B6335" w:rsidRDefault="002B6335" w:rsidP="002B6335">
      <w:pPr>
        <w:spacing w:after="0" w:line="240" w:lineRule="auto"/>
        <w:ind w:left="360"/>
        <w:contextualSpacing/>
        <w:jc w:val="both"/>
        <w:rPr>
          <w:rFonts w:ascii="Arial" w:eastAsia="Times New Roman" w:hAnsi="Arial" w:cs="Arial"/>
          <w:szCs w:val="24"/>
          <w:lang w:eastAsia="hr-HR"/>
        </w:rPr>
      </w:pPr>
    </w:p>
    <w:p w14:paraId="1465A7CE" w14:textId="77777777" w:rsidR="002B6335" w:rsidRPr="002B6335" w:rsidRDefault="002B6335" w:rsidP="002B6335">
      <w:pPr>
        <w:spacing w:after="0" w:line="276" w:lineRule="auto"/>
        <w:jc w:val="both"/>
        <w:rPr>
          <w:rFonts w:ascii="Arial" w:eastAsia="Calibri" w:hAnsi="Arial" w:cs="Arial"/>
          <w:noProof/>
        </w:rPr>
      </w:pPr>
      <w:r w:rsidRPr="002B6335">
        <w:rPr>
          <w:rFonts w:ascii="Arial" w:eastAsia="Calibri" w:hAnsi="Arial" w:cs="Arial"/>
          <w:noProof/>
        </w:rPr>
        <w:t xml:space="preserve">(3) Položaj trasa planiranih magistralnih plinovoda u grafičkom dijelu </w:t>
      </w:r>
      <w:bookmarkStart w:id="36" w:name="_Hlk103322165"/>
      <w:r w:rsidRPr="002B6335">
        <w:rPr>
          <w:rFonts w:ascii="Arial" w:eastAsia="Calibri" w:hAnsi="Arial" w:cs="Arial"/>
          <w:noProof/>
        </w:rPr>
        <w:t xml:space="preserve">Prostornog plana </w:t>
      </w:r>
      <w:bookmarkEnd w:id="36"/>
      <w:r w:rsidRPr="002B6335">
        <w:rPr>
          <w:rFonts w:ascii="Arial" w:eastAsia="Calibri" w:hAnsi="Arial" w:cs="Arial"/>
          <w:noProof/>
        </w:rPr>
        <w:t>je načelan, tj. plinovodi su određeni koridorom (1000 metara na svaku stranu od osi plinovoda). Konačna trasa magistralnih plinovoda i njihovih nadzemnih objekata odredit će se prilikom projektiranja, uzimajući u obzir prostornoplansku dokumentaciju, postojeću infrastrukturu, geodetske i geološke izmjere,  tehničke mogućnosti, procjenu utjecaja zahvata na okoliš, krajobraznu i kulturnu baštinu i ostale relevantne parametre. Moguća odstupanja u pogledu rješenja trasa magistralnih plinovoda te lokacije i dimenzija njima pripadajućih nadzemnih objekata, utvrđenih ovim planom, neće se smatrati izmjenom Prostornog plana.</w:t>
      </w:r>
    </w:p>
    <w:p w14:paraId="1AE3439C" w14:textId="77777777" w:rsidR="002B6335" w:rsidRPr="002B6335" w:rsidRDefault="002B6335" w:rsidP="002B6335">
      <w:pPr>
        <w:spacing w:after="0" w:line="240" w:lineRule="auto"/>
        <w:rPr>
          <w:rFonts w:ascii="Arial" w:eastAsia="Calibri" w:hAnsi="Arial" w:cs="Arial"/>
          <w:noProof/>
        </w:rPr>
      </w:pPr>
    </w:p>
    <w:p w14:paraId="1BA56CE0" w14:textId="7B829B21" w:rsidR="002B6335" w:rsidRPr="002B6335" w:rsidRDefault="002B6335" w:rsidP="002B6335">
      <w:pPr>
        <w:spacing w:after="0" w:line="240" w:lineRule="auto"/>
        <w:jc w:val="both"/>
        <w:rPr>
          <w:rFonts w:ascii="Arial" w:eastAsia="Calibri" w:hAnsi="Arial" w:cs="Arial"/>
          <w:noProof/>
        </w:rPr>
      </w:pPr>
      <w:r w:rsidRPr="002B6335">
        <w:rPr>
          <w:rFonts w:ascii="Arial" w:eastAsia="Calibri" w:hAnsi="Arial" w:cs="Arial"/>
          <w:noProof/>
        </w:rPr>
        <w:t>(4) U naseljima na području općine izgrađena je distributivna plinska mreža, dijelom čelična, dijelom PE-HD, koja je prilično dotrajala te je potrebna rekonstrukcija.“.</w:t>
      </w:r>
    </w:p>
    <w:bookmarkEnd w:id="35"/>
    <w:p w14:paraId="061693DE" w14:textId="2B5A0C6D" w:rsidR="00211387" w:rsidRDefault="00211387" w:rsidP="002D4005">
      <w:pPr>
        <w:spacing w:after="0"/>
        <w:jc w:val="both"/>
        <w:rPr>
          <w:rFonts w:ascii="Arial" w:hAnsi="Arial" w:cs="Arial"/>
        </w:rPr>
      </w:pPr>
    </w:p>
    <w:p w14:paraId="59F59CA0" w14:textId="422D9C06" w:rsidR="00AA5D33" w:rsidRDefault="00AA5D33" w:rsidP="00AA5D33">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1</w:t>
      </w:r>
      <w:r>
        <w:rPr>
          <w:rFonts w:ascii="Arial" w:eastAsia="Times New Roman" w:hAnsi="Arial" w:cs="Arial"/>
          <w:b/>
          <w:bCs/>
          <w:lang w:eastAsia="hr-HR"/>
        </w:rPr>
        <w:t>.</w:t>
      </w:r>
    </w:p>
    <w:p w14:paraId="5DDF48B8" w14:textId="7730D319" w:rsidR="00AA5D33" w:rsidRDefault="00AA5D33" w:rsidP="002D4005">
      <w:pPr>
        <w:spacing w:after="0"/>
        <w:jc w:val="both"/>
        <w:rPr>
          <w:rFonts w:ascii="Arial" w:hAnsi="Arial" w:cs="Arial"/>
        </w:rPr>
      </w:pPr>
    </w:p>
    <w:p w14:paraId="271F4DB6" w14:textId="67993968" w:rsidR="00AA5D33" w:rsidRDefault="002B6335" w:rsidP="002D4005">
      <w:pPr>
        <w:spacing w:after="0"/>
        <w:jc w:val="both"/>
        <w:rPr>
          <w:rFonts w:ascii="Arial" w:hAnsi="Arial" w:cs="Arial"/>
        </w:rPr>
      </w:pPr>
      <w:r>
        <w:rPr>
          <w:rFonts w:ascii="Arial" w:hAnsi="Arial" w:cs="Arial"/>
        </w:rPr>
        <w:tab/>
        <w:t>U članku 89. iza stavka 2. dodaju se novi stavci 3. i 4. koji glase:</w:t>
      </w:r>
    </w:p>
    <w:p w14:paraId="11604769" w14:textId="523394B3" w:rsidR="002B6335" w:rsidRPr="002B6335" w:rsidRDefault="002B6335" w:rsidP="002B6335">
      <w:pPr>
        <w:tabs>
          <w:tab w:val="left" w:pos="284"/>
        </w:tabs>
        <w:spacing w:after="0" w:line="240" w:lineRule="auto"/>
        <w:jc w:val="both"/>
        <w:rPr>
          <w:rFonts w:ascii="Arial" w:eastAsia="Calibri" w:hAnsi="Arial" w:cs="Arial"/>
          <w:noProof/>
        </w:rPr>
      </w:pPr>
      <w:r w:rsidRPr="002B6335">
        <w:rPr>
          <w:rFonts w:ascii="Arial" w:eastAsia="Calibri" w:hAnsi="Arial" w:cs="Arial"/>
          <w:noProof/>
        </w:rPr>
        <w:t>„(3) Za postojeće i planirane trase dalekovoda, ovisno o naponskom nivou i prijenosnoj moći, definirani su sljedeći zaštitni koridori:</w:t>
      </w:r>
    </w:p>
    <w:p w14:paraId="35A02F88" w14:textId="77777777" w:rsidR="002B6335" w:rsidRPr="002B6335" w:rsidRDefault="002B6335" w:rsidP="002B6335">
      <w:pPr>
        <w:spacing w:after="0" w:line="240" w:lineRule="auto"/>
        <w:ind w:left="720"/>
        <w:contextualSpacing/>
        <w:jc w:val="both"/>
        <w:rPr>
          <w:rFonts w:ascii="Arial" w:eastAsia="Calibri" w:hAnsi="Arial" w:cs="Arial"/>
          <w:noProof/>
        </w:rPr>
      </w:pPr>
    </w:p>
    <w:tbl>
      <w:tblPr>
        <w:tblStyle w:val="Reetkatablice"/>
        <w:tblW w:w="0" w:type="auto"/>
        <w:jc w:val="center"/>
        <w:tblLook w:val="04A0" w:firstRow="1" w:lastRow="0" w:firstColumn="1" w:lastColumn="0" w:noHBand="0" w:noVBand="1"/>
      </w:tblPr>
      <w:tblGrid>
        <w:gridCol w:w="2142"/>
        <w:gridCol w:w="2142"/>
        <w:gridCol w:w="2142"/>
        <w:gridCol w:w="2142"/>
      </w:tblGrid>
      <w:tr w:rsidR="002B6335" w:rsidRPr="002B6335" w14:paraId="18B8BAC9" w14:textId="77777777" w:rsidTr="000B619E">
        <w:trPr>
          <w:jc w:val="center"/>
        </w:trPr>
        <w:tc>
          <w:tcPr>
            <w:tcW w:w="2142" w:type="dxa"/>
            <w:vMerge w:val="restart"/>
          </w:tcPr>
          <w:p w14:paraId="5D4C4A93" w14:textId="77777777" w:rsidR="002B6335" w:rsidRPr="002B6335" w:rsidRDefault="002B6335" w:rsidP="002B6335">
            <w:pPr>
              <w:contextualSpacing/>
              <w:jc w:val="both"/>
              <w:rPr>
                <w:rFonts w:ascii="Arial" w:hAnsi="Arial" w:cs="Arial"/>
              </w:rPr>
            </w:pPr>
            <w:r w:rsidRPr="002B6335">
              <w:rPr>
                <w:rFonts w:ascii="Arial" w:hAnsi="Arial" w:cs="Arial"/>
              </w:rPr>
              <w:t>Vrsta i nazivni napon</w:t>
            </w:r>
          </w:p>
          <w:p w14:paraId="52D5BEE5" w14:textId="77777777" w:rsidR="002B6335" w:rsidRPr="002B6335" w:rsidRDefault="002B6335" w:rsidP="002B6335">
            <w:pPr>
              <w:contextualSpacing/>
              <w:jc w:val="both"/>
              <w:rPr>
                <w:rFonts w:ascii="Arial" w:hAnsi="Arial" w:cs="Arial"/>
              </w:rPr>
            </w:pPr>
            <w:r w:rsidRPr="002B6335">
              <w:rPr>
                <w:rFonts w:ascii="Arial" w:hAnsi="Arial" w:cs="Arial"/>
              </w:rPr>
              <w:t>Prijenosnog voda</w:t>
            </w:r>
          </w:p>
        </w:tc>
        <w:tc>
          <w:tcPr>
            <w:tcW w:w="2142" w:type="dxa"/>
            <w:vMerge w:val="restart"/>
          </w:tcPr>
          <w:p w14:paraId="6D093AB2" w14:textId="77777777" w:rsidR="002B6335" w:rsidRPr="002B6335" w:rsidRDefault="002B6335" w:rsidP="002B6335">
            <w:pPr>
              <w:contextualSpacing/>
              <w:jc w:val="both"/>
              <w:rPr>
                <w:rFonts w:ascii="Arial" w:hAnsi="Arial" w:cs="Arial"/>
              </w:rPr>
            </w:pPr>
            <w:r w:rsidRPr="002B6335">
              <w:rPr>
                <w:rFonts w:ascii="Arial" w:hAnsi="Arial" w:cs="Arial"/>
              </w:rPr>
              <w:t>Tip prijenosnog voda</w:t>
            </w:r>
          </w:p>
        </w:tc>
        <w:tc>
          <w:tcPr>
            <w:tcW w:w="4284" w:type="dxa"/>
            <w:gridSpan w:val="2"/>
          </w:tcPr>
          <w:p w14:paraId="161DA0E6" w14:textId="77777777" w:rsidR="002B6335" w:rsidRPr="002B6335" w:rsidRDefault="002B6335" w:rsidP="002B6335">
            <w:pPr>
              <w:contextualSpacing/>
              <w:jc w:val="both"/>
              <w:rPr>
                <w:rFonts w:ascii="Arial" w:hAnsi="Arial" w:cs="Arial"/>
              </w:rPr>
            </w:pPr>
            <w:r w:rsidRPr="002B6335">
              <w:rPr>
                <w:rFonts w:ascii="Arial" w:hAnsi="Arial" w:cs="Arial"/>
              </w:rPr>
              <w:t>Najmanja širina zaštićenog pojasa</w:t>
            </w:r>
          </w:p>
          <w:p w14:paraId="09B25021" w14:textId="77777777" w:rsidR="002B6335" w:rsidRPr="002B6335" w:rsidRDefault="002B6335" w:rsidP="002B6335">
            <w:pPr>
              <w:contextualSpacing/>
              <w:jc w:val="both"/>
              <w:rPr>
                <w:rFonts w:ascii="Arial" w:hAnsi="Arial" w:cs="Arial"/>
              </w:rPr>
            </w:pPr>
            <w:r w:rsidRPr="002B6335">
              <w:rPr>
                <w:rFonts w:ascii="Arial" w:hAnsi="Arial" w:cs="Arial"/>
              </w:rPr>
              <w:t>(lijevo i desno od uzdužne osi prijenosnog voda)</w:t>
            </w:r>
          </w:p>
        </w:tc>
      </w:tr>
      <w:tr w:rsidR="002B6335" w:rsidRPr="002B6335" w14:paraId="0B505ED5" w14:textId="77777777" w:rsidTr="000B619E">
        <w:trPr>
          <w:jc w:val="center"/>
        </w:trPr>
        <w:tc>
          <w:tcPr>
            <w:tcW w:w="2142" w:type="dxa"/>
            <w:vMerge/>
          </w:tcPr>
          <w:p w14:paraId="01E27EB9" w14:textId="77777777" w:rsidR="002B6335" w:rsidRPr="002B6335" w:rsidRDefault="002B6335" w:rsidP="002B6335">
            <w:pPr>
              <w:contextualSpacing/>
              <w:jc w:val="both"/>
              <w:rPr>
                <w:rFonts w:ascii="Arial" w:hAnsi="Arial" w:cs="Arial"/>
              </w:rPr>
            </w:pPr>
          </w:p>
        </w:tc>
        <w:tc>
          <w:tcPr>
            <w:tcW w:w="2142" w:type="dxa"/>
            <w:vMerge/>
          </w:tcPr>
          <w:p w14:paraId="6924408B" w14:textId="77777777" w:rsidR="002B6335" w:rsidRPr="002B6335" w:rsidRDefault="002B6335" w:rsidP="002B6335">
            <w:pPr>
              <w:contextualSpacing/>
              <w:jc w:val="both"/>
              <w:rPr>
                <w:rFonts w:ascii="Arial" w:hAnsi="Arial" w:cs="Arial"/>
              </w:rPr>
            </w:pPr>
          </w:p>
        </w:tc>
        <w:tc>
          <w:tcPr>
            <w:tcW w:w="2142" w:type="dxa"/>
          </w:tcPr>
          <w:p w14:paraId="2ECCFD53" w14:textId="77777777" w:rsidR="002B6335" w:rsidRPr="002B6335" w:rsidRDefault="002B6335" w:rsidP="002B6335">
            <w:pPr>
              <w:contextualSpacing/>
              <w:jc w:val="both"/>
              <w:rPr>
                <w:rFonts w:ascii="Arial" w:hAnsi="Arial" w:cs="Arial"/>
              </w:rPr>
            </w:pPr>
            <w:r w:rsidRPr="002B6335">
              <w:rPr>
                <w:rFonts w:ascii="Arial" w:hAnsi="Arial" w:cs="Arial"/>
              </w:rPr>
              <w:t>Postojeći vodovi</w:t>
            </w:r>
          </w:p>
        </w:tc>
        <w:tc>
          <w:tcPr>
            <w:tcW w:w="2142" w:type="dxa"/>
          </w:tcPr>
          <w:p w14:paraId="091F280E" w14:textId="77777777" w:rsidR="002B6335" w:rsidRPr="002B6335" w:rsidRDefault="002B6335" w:rsidP="002B6335">
            <w:pPr>
              <w:contextualSpacing/>
              <w:jc w:val="both"/>
              <w:rPr>
                <w:rFonts w:ascii="Arial" w:hAnsi="Arial" w:cs="Arial"/>
              </w:rPr>
            </w:pPr>
            <w:r w:rsidRPr="002B6335">
              <w:rPr>
                <w:rFonts w:ascii="Arial" w:hAnsi="Arial" w:cs="Arial"/>
              </w:rPr>
              <w:t>Planirani vodovi</w:t>
            </w:r>
          </w:p>
        </w:tc>
      </w:tr>
      <w:tr w:rsidR="002B6335" w:rsidRPr="002B6335" w14:paraId="1D70AC5F" w14:textId="77777777" w:rsidTr="000B619E">
        <w:trPr>
          <w:jc w:val="center"/>
        </w:trPr>
        <w:tc>
          <w:tcPr>
            <w:tcW w:w="2142" w:type="dxa"/>
            <w:vMerge w:val="restart"/>
          </w:tcPr>
          <w:p w14:paraId="2552B845" w14:textId="77777777" w:rsidR="002B6335" w:rsidRPr="002B6335" w:rsidRDefault="002B6335" w:rsidP="002B6335">
            <w:pPr>
              <w:contextualSpacing/>
              <w:jc w:val="both"/>
              <w:rPr>
                <w:rFonts w:ascii="Arial" w:hAnsi="Arial" w:cs="Arial"/>
              </w:rPr>
            </w:pPr>
            <w:r w:rsidRPr="002B6335">
              <w:rPr>
                <w:rFonts w:ascii="Arial" w:hAnsi="Arial" w:cs="Arial"/>
              </w:rPr>
              <w:t>Nadzemni 110 kV</w:t>
            </w:r>
          </w:p>
        </w:tc>
        <w:tc>
          <w:tcPr>
            <w:tcW w:w="2142" w:type="dxa"/>
          </w:tcPr>
          <w:p w14:paraId="7173ECF4" w14:textId="77777777" w:rsidR="002B6335" w:rsidRPr="002B6335" w:rsidRDefault="002B6335" w:rsidP="002B6335">
            <w:pPr>
              <w:contextualSpacing/>
              <w:jc w:val="both"/>
              <w:rPr>
                <w:rFonts w:ascii="Arial" w:hAnsi="Arial" w:cs="Arial"/>
              </w:rPr>
            </w:pPr>
            <w:r w:rsidRPr="002B6335">
              <w:rPr>
                <w:rFonts w:ascii="Arial" w:hAnsi="Arial" w:cs="Arial"/>
              </w:rPr>
              <w:t>Jednostruki</w:t>
            </w:r>
          </w:p>
        </w:tc>
        <w:tc>
          <w:tcPr>
            <w:tcW w:w="2142" w:type="dxa"/>
          </w:tcPr>
          <w:p w14:paraId="07564E32" w14:textId="77777777" w:rsidR="002B6335" w:rsidRPr="002B6335" w:rsidRDefault="002B6335" w:rsidP="002B6335">
            <w:pPr>
              <w:contextualSpacing/>
              <w:jc w:val="both"/>
              <w:rPr>
                <w:rFonts w:ascii="Arial" w:hAnsi="Arial" w:cs="Arial"/>
              </w:rPr>
            </w:pPr>
            <w:r w:rsidRPr="002B6335">
              <w:rPr>
                <w:rFonts w:ascii="Arial" w:hAnsi="Arial" w:cs="Arial"/>
              </w:rPr>
              <w:t>20 m</w:t>
            </w:r>
          </w:p>
        </w:tc>
        <w:tc>
          <w:tcPr>
            <w:tcW w:w="2142" w:type="dxa"/>
          </w:tcPr>
          <w:p w14:paraId="150289E4" w14:textId="77777777" w:rsidR="002B6335" w:rsidRPr="002B6335" w:rsidRDefault="002B6335" w:rsidP="002B6335">
            <w:pPr>
              <w:rPr>
                <w:rFonts w:ascii="Arial" w:hAnsi="Arial" w:cs="Arial"/>
                <w:noProof/>
              </w:rPr>
            </w:pPr>
            <w:r w:rsidRPr="002B6335">
              <w:rPr>
                <w:rFonts w:ascii="Arial" w:hAnsi="Arial" w:cs="Arial"/>
                <w:noProof/>
              </w:rPr>
              <w:t>25 m</w:t>
            </w:r>
          </w:p>
        </w:tc>
      </w:tr>
      <w:tr w:rsidR="002B6335" w:rsidRPr="002B6335" w14:paraId="5BEA0BE5" w14:textId="77777777" w:rsidTr="000B619E">
        <w:trPr>
          <w:jc w:val="center"/>
        </w:trPr>
        <w:tc>
          <w:tcPr>
            <w:tcW w:w="2142" w:type="dxa"/>
            <w:vMerge/>
          </w:tcPr>
          <w:p w14:paraId="0691895D" w14:textId="77777777" w:rsidR="002B6335" w:rsidRPr="002B6335" w:rsidRDefault="002B6335" w:rsidP="002B6335">
            <w:pPr>
              <w:contextualSpacing/>
              <w:jc w:val="both"/>
              <w:rPr>
                <w:rFonts w:ascii="Arial" w:hAnsi="Arial" w:cs="Arial"/>
              </w:rPr>
            </w:pPr>
          </w:p>
        </w:tc>
        <w:tc>
          <w:tcPr>
            <w:tcW w:w="2142" w:type="dxa"/>
          </w:tcPr>
          <w:p w14:paraId="184F67E4" w14:textId="77777777" w:rsidR="002B6335" w:rsidRPr="002B6335" w:rsidRDefault="002B6335" w:rsidP="002B6335">
            <w:pPr>
              <w:contextualSpacing/>
              <w:jc w:val="both"/>
              <w:rPr>
                <w:rFonts w:ascii="Arial" w:hAnsi="Arial" w:cs="Arial"/>
              </w:rPr>
            </w:pPr>
            <w:r w:rsidRPr="002B6335">
              <w:rPr>
                <w:rFonts w:ascii="Arial" w:hAnsi="Arial" w:cs="Arial"/>
              </w:rPr>
              <w:t>Dvostruki</w:t>
            </w:r>
          </w:p>
        </w:tc>
        <w:tc>
          <w:tcPr>
            <w:tcW w:w="2142" w:type="dxa"/>
          </w:tcPr>
          <w:p w14:paraId="395144A9" w14:textId="77777777" w:rsidR="002B6335" w:rsidRPr="002B6335" w:rsidRDefault="002B6335" w:rsidP="002B6335">
            <w:pPr>
              <w:rPr>
                <w:rFonts w:ascii="Arial" w:hAnsi="Arial" w:cs="Arial"/>
                <w:noProof/>
              </w:rPr>
            </w:pPr>
            <w:r w:rsidRPr="002B6335">
              <w:rPr>
                <w:rFonts w:ascii="Arial" w:hAnsi="Arial" w:cs="Arial"/>
                <w:noProof/>
              </w:rPr>
              <w:t>25 m</w:t>
            </w:r>
          </w:p>
        </w:tc>
        <w:tc>
          <w:tcPr>
            <w:tcW w:w="2142" w:type="dxa"/>
          </w:tcPr>
          <w:p w14:paraId="7DC3CF06" w14:textId="77777777" w:rsidR="002B6335" w:rsidRPr="002B6335" w:rsidRDefault="002B6335" w:rsidP="002B6335">
            <w:pPr>
              <w:rPr>
                <w:rFonts w:ascii="Arial" w:hAnsi="Arial" w:cs="Arial"/>
                <w:noProof/>
              </w:rPr>
            </w:pPr>
            <w:r w:rsidRPr="002B6335">
              <w:rPr>
                <w:rFonts w:ascii="Arial" w:hAnsi="Arial" w:cs="Arial"/>
                <w:noProof/>
              </w:rPr>
              <w:t>30 m</w:t>
            </w:r>
          </w:p>
        </w:tc>
      </w:tr>
      <w:tr w:rsidR="002B6335" w:rsidRPr="002B6335" w14:paraId="210F38F1" w14:textId="77777777" w:rsidTr="000B619E">
        <w:trPr>
          <w:jc w:val="center"/>
        </w:trPr>
        <w:tc>
          <w:tcPr>
            <w:tcW w:w="2142" w:type="dxa"/>
            <w:vMerge w:val="restart"/>
          </w:tcPr>
          <w:p w14:paraId="3CD72DA1" w14:textId="77777777" w:rsidR="002B6335" w:rsidRPr="002B6335" w:rsidRDefault="002B6335" w:rsidP="002B6335">
            <w:pPr>
              <w:contextualSpacing/>
              <w:jc w:val="both"/>
              <w:rPr>
                <w:rFonts w:ascii="Arial" w:hAnsi="Arial" w:cs="Arial"/>
              </w:rPr>
            </w:pPr>
            <w:r w:rsidRPr="002B6335">
              <w:rPr>
                <w:rFonts w:ascii="Arial" w:hAnsi="Arial" w:cs="Arial"/>
              </w:rPr>
              <w:t>Nadzemni 400 kV</w:t>
            </w:r>
          </w:p>
        </w:tc>
        <w:tc>
          <w:tcPr>
            <w:tcW w:w="2142" w:type="dxa"/>
          </w:tcPr>
          <w:p w14:paraId="25FE405F" w14:textId="77777777" w:rsidR="002B6335" w:rsidRPr="002B6335" w:rsidRDefault="002B6335" w:rsidP="002B6335">
            <w:pPr>
              <w:contextualSpacing/>
              <w:jc w:val="both"/>
              <w:rPr>
                <w:rFonts w:ascii="Arial" w:hAnsi="Arial" w:cs="Arial"/>
              </w:rPr>
            </w:pPr>
            <w:r w:rsidRPr="002B6335">
              <w:rPr>
                <w:rFonts w:ascii="Arial" w:hAnsi="Arial" w:cs="Arial"/>
              </w:rPr>
              <w:t>Jednostruki</w:t>
            </w:r>
          </w:p>
        </w:tc>
        <w:tc>
          <w:tcPr>
            <w:tcW w:w="2142" w:type="dxa"/>
          </w:tcPr>
          <w:p w14:paraId="25F84FE9" w14:textId="77777777" w:rsidR="002B6335" w:rsidRPr="002B6335" w:rsidRDefault="002B6335" w:rsidP="002B6335">
            <w:pPr>
              <w:rPr>
                <w:rFonts w:ascii="Arial" w:hAnsi="Arial" w:cs="Arial"/>
                <w:noProof/>
              </w:rPr>
            </w:pPr>
            <w:r w:rsidRPr="002B6335">
              <w:rPr>
                <w:rFonts w:ascii="Arial" w:hAnsi="Arial" w:cs="Arial"/>
                <w:noProof/>
              </w:rPr>
              <w:t>35 m</w:t>
            </w:r>
          </w:p>
        </w:tc>
        <w:tc>
          <w:tcPr>
            <w:tcW w:w="2142" w:type="dxa"/>
          </w:tcPr>
          <w:p w14:paraId="421E577D" w14:textId="77777777" w:rsidR="002B6335" w:rsidRPr="002B6335" w:rsidRDefault="002B6335" w:rsidP="002B6335">
            <w:pPr>
              <w:rPr>
                <w:rFonts w:ascii="Arial" w:hAnsi="Arial" w:cs="Arial"/>
                <w:noProof/>
              </w:rPr>
            </w:pPr>
            <w:r w:rsidRPr="002B6335">
              <w:rPr>
                <w:rFonts w:ascii="Arial" w:hAnsi="Arial" w:cs="Arial"/>
                <w:noProof/>
              </w:rPr>
              <w:t>40 m</w:t>
            </w:r>
          </w:p>
        </w:tc>
      </w:tr>
      <w:tr w:rsidR="002B6335" w:rsidRPr="002B6335" w14:paraId="79B0F166" w14:textId="77777777" w:rsidTr="000B619E">
        <w:trPr>
          <w:jc w:val="center"/>
        </w:trPr>
        <w:tc>
          <w:tcPr>
            <w:tcW w:w="2142" w:type="dxa"/>
            <w:vMerge/>
          </w:tcPr>
          <w:p w14:paraId="600849EB" w14:textId="77777777" w:rsidR="002B6335" w:rsidRPr="002B6335" w:rsidRDefault="002B6335" w:rsidP="002B6335">
            <w:pPr>
              <w:contextualSpacing/>
              <w:jc w:val="both"/>
              <w:rPr>
                <w:rFonts w:ascii="Arial" w:hAnsi="Arial" w:cs="Arial"/>
              </w:rPr>
            </w:pPr>
          </w:p>
        </w:tc>
        <w:tc>
          <w:tcPr>
            <w:tcW w:w="2142" w:type="dxa"/>
          </w:tcPr>
          <w:p w14:paraId="3908AA71" w14:textId="77777777" w:rsidR="002B6335" w:rsidRPr="002B6335" w:rsidRDefault="002B6335" w:rsidP="002B6335">
            <w:pPr>
              <w:contextualSpacing/>
              <w:jc w:val="both"/>
              <w:rPr>
                <w:rFonts w:ascii="Arial" w:hAnsi="Arial" w:cs="Arial"/>
              </w:rPr>
            </w:pPr>
            <w:r w:rsidRPr="002B6335">
              <w:rPr>
                <w:rFonts w:ascii="Arial" w:hAnsi="Arial" w:cs="Arial"/>
              </w:rPr>
              <w:t>Dvostruki</w:t>
            </w:r>
          </w:p>
        </w:tc>
        <w:tc>
          <w:tcPr>
            <w:tcW w:w="2142" w:type="dxa"/>
          </w:tcPr>
          <w:p w14:paraId="1C7F8460" w14:textId="77777777" w:rsidR="002B6335" w:rsidRPr="002B6335" w:rsidRDefault="002B6335" w:rsidP="002B6335">
            <w:pPr>
              <w:rPr>
                <w:rFonts w:ascii="Arial" w:hAnsi="Arial" w:cs="Arial"/>
                <w:noProof/>
              </w:rPr>
            </w:pPr>
            <w:r w:rsidRPr="002B6335">
              <w:rPr>
                <w:rFonts w:ascii="Arial" w:hAnsi="Arial" w:cs="Arial"/>
                <w:noProof/>
              </w:rPr>
              <w:t>40 m</w:t>
            </w:r>
          </w:p>
        </w:tc>
        <w:tc>
          <w:tcPr>
            <w:tcW w:w="2142" w:type="dxa"/>
          </w:tcPr>
          <w:p w14:paraId="630609C0" w14:textId="77777777" w:rsidR="002B6335" w:rsidRPr="002B6335" w:rsidRDefault="002B6335" w:rsidP="002B6335">
            <w:pPr>
              <w:rPr>
                <w:rFonts w:ascii="Arial" w:hAnsi="Arial" w:cs="Arial"/>
                <w:noProof/>
              </w:rPr>
            </w:pPr>
            <w:r w:rsidRPr="002B6335">
              <w:rPr>
                <w:rFonts w:ascii="Arial" w:hAnsi="Arial" w:cs="Arial"/>
                <w:noProof/>
              </w:rPr>
              <w:t>50 m</w:t>
            </w:r>
          </w:p>
        </w:tc>
      </w:tr>
    </w:tbl>
    <w:p w14:paraId="1429D06A" w14:textId="77777777" w:rsidR="002B6335" w:rsidRPr="002B6335" w:rsidRDefault="002B6335" w:rsidP="002B6335">
      <w:pPr>
        <w:spacing w:after="0" w:line="240" w:lineRule="auto"/>
        <w:ind w:left="720"/>
        <w:contextualSpacing/>
        <w:jc w:val="both"/>
        <w:rPr>
          <w:rFonts w:ascii="Arial" w:eastAsia="Times New Roman" w:hAnsi="Arial" w:cs="Arial"/>
          <w:szCs w:val="24"/>
          <w:lang w:eastAsia="hr-HR"/>
        </w:rPr>
      </w:pPr>
    </w:p>
    <w:p w14:paraId="232D3DD0" w14:textId="3CFDCA0E" w:rsidR="002B6335" w:rsidRPr="002B6335" w:rsidRDefault="002B6335" w:rsidP="002B6335">
      <w:pPr>
        <w:tabs>
          <w:tab w:val="left" w:pos="284"/>
        </w:tabs>
        <w:spacing w:after="0" w:line="276" w:lineRule="auto"/>
        <w:contextualSpacing/>
        <w:jc w:val="both"/>
        <w:rPr>
          <w:rFonts w:ascii="Arial" w:eastAsia="Calibri" w:hAnsi="Arial" w:cs="Arial"/>
          <w:noProof/>
        </w:rPr>
      </w:pPr>
      <w:r w:rsidRPr="002B6335">
        <w:rPr>
          <w:rFonts w:ascii="Arial" w:eastAsia="Calibri" w:hAnsi="Arial" w:cs="Arial"/>
          <w:noProof/>
        </w:rPr>
        <w:t>(4) Prilikom izdavanja akta na osnovu kojeg se dozvoljava zahvat u prostoru ili gradnja građevina  u zaštitnom koridoru dalekovoda ili prostoru u okruženju transformatorske stanice, potrebno je zatražiti posebne uvjete gradnje od nadležnog elektroprivrednog poduzeća (operator prijenosnog sustava ili operator distribucijskog sustava) u čijoj nadležnosti se nalazi postojeći ili planirani dalekovod, kabel, transformatorska stanica ili rasklopno postrojenje.“.</w:t>
      </w:r>
    </w:p>
    <w:p w14:paraId="7C3C2AC3" w14:textId="7A163AB7" w:rsidR="002B6335" w:rsidRDefault="002B6335" w:rsidP="002D4005">
      <w:pPr>
        <w:spacing w:after="0"/>
        <w:jc w:val="both"/>
        <w:rPr>
          <w:rFonts w:ascii="Arial" w:hAnsi="Arial" w:cs="Arial"/>
        </w:rPr>
      </w:pPr>
    </w:p>
    <w:p w14:paraId="01356792" w14:textId="00D81E5C" w:rsidR="002B6335" w:rsidRDefault="002B6335" w:rsidP="002B6335">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2</w:t>
      </w:r>
      <w:r>
        <w:rPr>
          <w:rFonts w:ascii="Arial" w:eastAsia="Times New Roman" w:hAnsi="Arial" w:cs="Arial"/>
          <w:b/>
          <w:bCs/>
          <w:lang w:eastAsia="hr-HR"/>
        </w:rPr>
        <w:t>.</w:t>
      </w:r>
    </w:p>
    <w:p w14:paraId="41D771CC" w14:textId="39D6CCEB" w:rsidR="002B6335" w:rsidRDefault="002B6335" w:rsidP="002D4005">
      <w:pPr>
        <w:spacing w:after="0"/>
        <w:jc w:val="both"/>
        <w:rPr>
          <w:rFonts w:ascii="Arial" w:hAnsi="Arial" w:cs="Arial"/>
        </w:rPr>
      </w:pPr>
    </w:p>
    <w:p w14:paraId="00803070" w14:textId="2BEC594C" w:rsidR="002B6335" w:rsidRPr="00B72509" w:rsidRDefault="00B72509" w:rsidP="002D4005">
      <w:pPr>
        <w:spacing w:after="0"/>
        <w:jc w:val="both"/>
        <w:rPr>
          <w:rFonts w:ascii="Arial" w:hAnsi="Arial" w:cs="Arial"/>
        </w:rPr>
      </w:pPr>
      <w:r>
        <w:rPr>
          <w:rFonts w:ascii="Arial" w:hAnsi="Arial" w:cs="Arial"/>
        </w:rPr>
        <w:tab/>
        <w:t xml:space="preserve">U članku 90. stavku 1. riječi </w:t>
      </w:r>
      <w:r w:rsidRPr="00B72509">
        <w:rPr>
          <w:rFonts w:ascii="Arial" w:hAnsi="Arial" w:cs="Arial"/>
        </w:rPr>
        <w:t>„</w:t>
      </w:r>
      <w:r w:rsidRPr="00B72509">
        <w:rPr>
          <w:rFonts w:ascii="Arial" w:eastAsia="Calibri" w:hAnsi="Arial" w:cs="Arial"/>
          <w:b/>
          <w:bCs/>
          <w:noProof/>
        </w:rPr>
        <w:t>(Narodne novine br. 153/09, 63/11, 130/11, 56/13 i 14/14)</w:t>
      </w:r>
      <w:r>
        <w:rPr>
          <w:rFonts w:ascii="Arial" w:eastAsia="Calibri" w:hAnsi="Arial" w:cs="Arial"/>
          <w:noProof/>
        </w:rPr>
        <w:t>“ mijenjaju se riječima koje glase: „</w:t>
      </w:r>
      <w:r w:rsidRPr="00B72509">
        <w:rPr>
          <w:rFonts w:ascii="Arial" w:eastAsia="Calibri" w:hAnsi="Arial" w:cs="Arial"/>
          <w:b/>
          <w:bCs/>
          <w:noProof/>
        </w:rPr>
        <w:t>(„Narodne novine“ br. 66/19. i 84/21)</w:t>
      </w:r>
      <w:r w:rsidRPr="00B72509">
        <w:rPr>
          <w:rFonts w:ascii="Arial" w:eastAsia="Calibri" w:hAnsi="Arial" w:cs="Arial"/>
          <w:noProof/>
        </w:rPr>
        <w:t>“.</w:t>
      </w:r>
    </w:p>
    <w:p w14:paraId="20A1E63E" w14:textId="252A851D" w:rsidR="002B6335" w:rsidRDefault="002B6335" w:rsidP="002D4005">
      <w:pPr>
        <w:spacing w:after="0"/>
        <w:jc w:val="both"/>
        <w:rPr>
          <w:rFonts w:ascii="Arial" w:hAnsi="Arial" w:cs="Arial"/>
        </w:rPr>
      </w:pPr>
    </w:p>
    <w:p w14:paraId="4D0F43C6" w14:textId="7E78C74A" w:rsidR="00B72509" w:rsidRDefault="00B72509" w:rsidP="00B72509">
      <w:pPr>
        <w:spacing w:after="0" w:line="240" w:lineRule="auto"/>
        <w:jc w:val="center"/>
        <w:rPr>
          <w:rFonts w:ascii="Arial" w:eastAsia="Times New Roman" w:hAnsi="Arial" w:cs="Arial"/>
          <w:b/>
          <w:bCs/>
          <w:lang w:eastAsia="hr-HR"/>
        </w:rPr>
      </w:pPr>
      <w:bookmarkStart w:id="37" w:name="_Hlk103323122"/>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3</w:t>
      </w:r>
      <w:r>
        <w:rPr>
          <w:rFonts w:ascii="Arial" w:eastAsia="Times New Roman" w:hAnsi="Arial" w:cs="Arial"/>
          <w:b/>
          <w:bCs/>
          <w:lang w:eastAsia="hr-HR"/>
        </w:rPr>
        <w:t>.</w:t>
      </w:r>
    </w:p>
    <w:bookmarkEnd w:id="37"/>
    <w:p w14:paraId="6B416E78" w14:textId="03DA48E6" w:rsidR="00B72509" w:rsidRDefault="00B72509" w:rsidP="002D4005">
      <w:pPr>
        <w:spacing w:after="0"/>
        <w:jc w:val="both"/>
        <w:rPr>
          <w:rFonts w:ascii="Arial" w:hAnsi="Arial" w:cs="Arial"/>
        </w:rPr>
      </w:pPr>
    </w:p>
    <w:p w14:paraId="682B61A4" w14:textId="0F2C7F20" w:rsidR="00B72509" w:rsidRPr="00BB1F49" w:rsidRDefault="00BB1F49" w:rsidP="002D4005">
      <w:pPr>
        <w:spacing w:after="0"/>
        <w:jc w:val="both"/>
        <w:rPr>
          <w:rFonts w:ascii="Arial" w:hAnsi="Arial" w:cs="Arial"/>
        </w:rPr>
      </w:pPr>
      <w:r>
        <w:rPr>
          <w:rFonts w:ascii="Arial" w:hAnsi="Arial" w:cs="Arial"/>
        </w:rPr>
        <w:tab/>
        <w:t>U članku 90.a stavku 4. riječi „</w:t>
      </w:r>
      <w:r w:rsidRPr="00BB1F49">
        <w:rPr>
          <w:rFonts w:ascii="Arial" w:eastAsia="Calibri" w:hAnsi="Arial" w:cs="Arial"/>
          <w:b/>
          <w:bCs/>
          <w:noProof/>
        </w:rPr>
        <w:t>NN 80/13; 43/14; 27/15</w:t>
      </w:r>
      <w:r>
        <w:rPr>
          <w:rFonts w:ascii="Arial" w:eastAsia="Calibri" w:hAnsi="Arial" w:cs="Arial"/>
          <w:noProof/>
        </w:rPr>
        <w:t>“ mijenjaju se riječima koje glase:</w:t>
      </w:r>
    </w:p>
    <w:p w14:paraId="57CCFF21" w14:textId="630D7942" w:rsidR="002D4005" w:rsidRPr="00BB1F49" w:rsidRDefault="00BB1F49" w:rsidP="00BB1F49">
      <w:pPr>
        <w:spacing w:after="0"/>
        <w:jc w:val="both"/>
        <w:rPr>
          <w:rFonts w:ascii="Arial" w:hAnsi="Arial" w:cs="Arial"/>
          <w:b/>
          <w:bCs/>
        </w:rPr>
      </w:pPr>
      <w:r w:rsidRPr="00BB1F49">
        <w:rPr>
          <w:rFonts w:ascii="Arial" w:eastAsia="Calibri" w:hAnsi="Arial" w:cs="Arial"/>
          <w:noProof/>
        </w:rPr>
        <w:t>„</w:t>
      </w:r>
      <w:r w:rsidRPr="00BB1F49">
        <w:rPr>
          <w:rFonts w:ascii="Arial" w:eastAsia="Calibri" w:hAnsi="Arial" w:cs="Arial"/>
          <w:b/>
          <w:bCs/>
          <w:noProof/>
        </w:rPr>
        <w:t>„Narodne novine“ broj 26/20</w:t>
      </w:r>
      <w:r w:rsidRPr="00BB1F49">
        <w:rPr>
          <w:rFonts w:ascii="Arial" w:eastAsia="Calibri" w:hAnsi="Arial" w:cs="Arial"/>
          <w:noProof/>
        </w:rPr>
        <w:t>“</w:t>
      </w:r>
      <w:r>
        <w:rPr>
          <w:rFonts w:ascii="Arial" w:eastAsia="Calibri" w:hAnsi="Arial" w:cs="Arial"/>
          <w:noProof/>
        </w:rPr>
        <w:t>.</w:t>
      </w:r>
    </w:p>
    <w:p w14:paraId="580C8B2E" w14:textId="66215104" w:rsidR="00942680" w:rsidRDefault="00942680" w:rsidP="00D45256">
      <w:pPr>
        <w:spacing w:after="0"/>
        <w:jc w:val="both"/>
        <w:rPr>
          <w:rFonts w:ascii="Arial" w:hAnsi="Arial" w:cs="Arial"/>
        </w:rPr>
      </w:pPr>
    </w:p>
    <w:p w14:paraId="6A297F17" w14:textId="7778320C" w:rsidR="00BB1F49" w:rsidRDefault="00BB1F49" w:rsidP="00BB1F49">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4</w:t>
      </w:r>
      <w:r>
        <w:rPr>
          <w:rFonts w:ascii="Arial" w:eastAsia="Times New Roman" w:hAnsi="Arial" w:cs="Arial"/>
          <w:b/>
          <w:bCs/>
          <w:lang w:eastAsia="hr-HR"/>
        </w:rPr>
        <w:t>.</w:t>
      </w:r>
    </w:p>
    <w:p w14:paraId="272DE8E9" w14:textId="38BE2217" w:rsidR="00BB1F49" w:rsidRDefault="00BB1F49" w:rsidP="00F72154">
      <w:pPr>
        <w:spacing w:after="0"/>
        <w:jc w:val="both"/>
        <w:rPr>
          <w:rFonts w:ascii="Arial" w:hAnsi="Arial" w:cs="Arial"/>
        </w:rPr>
      </w:pPr>
    </w:p>
    <w:p w14:paraId="712EA511" w14:textId="1B216847" w:rsidR="00BB1F49" w:rsidRDefault="00BB1F49" w:rsidP="00F72154">
      <w:pPr>
        <w:spacing w:after="0"/>
        <w:jc w:val="both"/>
        <w:rPr>
          <w:rFonts w:ascii="Arial" w:hAnsi="Arial" w:cs="Arial"/>
        </w:rPr>
      </w:pPr>
      <w:r>
        <w:rPr>
          <w:rFonts w:ascii="Arial" w:hAnsi="Arial" w:cs="Arial"/>
        </w:rPr>
        <w:tab/>
      </w:r>
      <w:r w:rsidR="00F72154">
        <w:rPr>
          <w:rFonts w:ascii="Arial" w:hAnsi="Arial" w:cs="Arial"/>
        </w:rPr>
        <w:t>U članku 91. stavak 3. mijenja se i glasi:</w:t>
      </w:r>
    </w:p>
    <w:p w14:paraId="6BAA3D50" w14:textId="7CFF17E0" w:rsidR="00F72154" w:rsidRDefault="00F72154" w:rsidP="00F72154">
      <w:pPr>
        <w:spacing w:after="0"/>
        <w:jc w:val="both"/>
        <w:rPr>
          <w:rFonts w:ascii="Arial" w:hAnsi="Arial" w:cs="Arial"/>
        </w:rPr>
      </w:pPr>
    </w:p>
    <w:p w14:paraId="776E6A43" w14:textId="27E9EE04" w:rsidR="00354066" w:rsidRPr="00354066" w:rsidRDefault="00354066" w:rsidP="00354066">
      <w:pPr>
        <w:spacing w:after="0" w:line="240" w:lineRule="auto"/>
        <w:jc w:val="both"/>
        <w:rPr>
          <w:rFonts w:ascii="Arial" w:eastAsia="Calibri" w:hAnsi="Arial" w:cs="Arial"/>
          <w:noProof/>
        </w:rPr>
      </w:pPr>
      <w:r w:rsidRPr="00354066">
        <w:rPr>
          <w:rFonts w:ascii="Arial" w:eastAsia="Calibri" w:hAnsi="Arial" w:cs="Arial"/>
          <w:noProof/>
        </w:rPr>
        <w:t>„(3) Otpadne vode gospodarskih objekata-farmi treba prikupljati u zatvorene sabirnike s odvozom sadržaja na poljoprivredne površine, prema propisanim vodopravnim aktima, odnosno prema odredbama Odluke o komunalnom redu na području Općine. (Na obradive površine može se razastirati, odnosno izlijevati sadržaj iz gnojnih jama, u skladu s Pravilnikom o zaštiti poljoprivrednog zemljišta od onečišćenja, samo ukolIko je u potpunosti biološki razgradiv, odnosno ukoliko u njemu nema primjesa tvari štetnih za tlo, vode, te uzgoj usjeva ili konzumaciju konačnog poljoprivrednog proizvoda).“</w:t>
      </w:r>
    </w:p>
    <w:p w14:paraId="5256AEEC" w14:textId="77777777" w:rsidR="005F6C96" w:rsidRDefault="005F6C96" w:rsidP="00F72154">
      <w:pPr>
        <w:spacing w:after="0"/>
        <w:jc w:val="both"/>
        <w:rPr>
          <w:rFonts w:ascii="Arial" w:hAnsi="Arial" w:cs="Arial"/>
        </w:rPr>
      </w:pPr>
    </w:p>
    <w:p w14:paraId="2B82F9CC" w14:textId="5727D5FE" w:rsidR="00F72154" w:rsidRDefault="00F72154" w:rsidP="00F72154">
      <w:pPr>
        <w:spacing w:after="0"/>
        <w:jc w:val="both"/>
        <w:rPr>
          <w:rFonts w:ascii="Arial" w:hAnsi="Arial" w:cs="Arial"/>
        </w:rPr>
      </w:pPr>
      <w:r>
        <w:rPr>
          <w:rFonts w:ascii="Arial" w:hAnsi="Arial" w:cs="Arial"/>
        </w:rPr>
        <w:tab/>
        <w:t>U istom članku stavak 5. mijenja se i glasi:</w:t>
      </w:r>
    </w:p>
    <w:p w14:paraId="2E494352" w14:textId="4BA876A8" w:rsidR="00F72154" w:rsidRDefault="00F72154" w:rsidP="00F72154">
      <w:pPr>
        <w:spacing w:after="0"/>
        <w:jc w:val="both"/>
        <w:rPr>
          <w:rFonts w:ascii="Arial" w:hAnsi="Arial" w:cs="Arial"/>
        </w:rPr>
      </w:pPr>
    </w:p>
    <w:p w14:paraId="09078F99" w14:textId="41D9DB36" w:rsidR="00354066" w:rsidRPr="00354066" w:rsidRDefault="00354066" w:rsidP="00354066">
      <w:pPr>
        <w:spacing w:after="0" w:line="240" w:lineRule="auto"/>
        <w:jc w:val="both"/>
        <w:rPr>
          <w:rFonts w:ascii="Arial" w:eastAsia="Calibri" w:hAnsi="Arial" w:cs="Arial"/>
          <w:noProof/>
        </w:rPr>
      </w:pPr>
      <w:r w:rsidRPr="00354066">
        <w:rPr>
          <w:rFonts w:ascii="Arial" w:eastAsia="Calibri" w:hAnsi="Arial" w:cs="Arial"/>
          <w:noProof/>
        </w:rPr>
        <w:t>„(5) Građevine oborinske odvodnje, kao i građevine oborinske odvodnje s cestovnih i željezničkih prometnica te površina u krugu industrijskih postrojenja i benzinskih crpki, projektiraju se i grade tako da opasne i druge onečišćujuće tvari u tim vodama ne prelaze granične vrijednosti emisija propisane za otpadne vode, sukladno važećoj zakonskoj regulativi, ovisno o mjestu ispuštanja.“.</w:t>
      </w:r>
    </w:p>
    <w:p w14:paraId="18DCEB04" w14:textId="77777777" w:rsidR="00F72154" w:rsidRDefault="00F72154" w:rsidP="00F72154">
      <w:pPr>
        <w:spacing w:after="0"/>
        <w:jc w:val="both"/>
        <w:rPr>
          <w:rFonts w:ascii="Arial" w:hAnsi="Arial" w:cs="Arial"/>
        </w:rPr>
      </w:pPr>
    </w:p>
    <w:p w14:paraId="5B50E0A2" w14:textId="76E368C9" w:rsidR="00D45256" w:rsidRDefault="00D45256" w:rsidP="00D45256">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5</w:t>
      </w:r>
      <w:r>
        <w:rPr>
          <w:rFonts w:ascii="Arial" w:eastAsia="Times New Roman" w:hAnsi="Arial" w:cs="Arial"/>
          <w:b/>
          <w:bCs/>
          <w:lang w:eastAsia="hr-HR"/>
        </w:rPr>
        <w:t>.</w:t>
      </w:r>
    </w:p>
    <w:p w14:paraId="313FBC7C" w14:textId="322D575D" w:rsidR="00F72154" w:rsidRDefault="00F72154" w:rsidP="00D45256">
      <w:pPr>
        <w:spacing w:after="0"/>
        <w:jc w:val="both"/>
        <w:rPr>
          <w:rFonts w:ascii="Arial" w:hAnsi="Arial" w:cs="Arial"/>
        </w:rPr>
      </w:pPr>
    </w:p>
    <w:p w14:paraId="107D5B69" w14:textId="656C0A12" w:rsidR="00D45256" w:rsidRDefault="00D45256" w:rsidP="00D45256">
      <w:pPr>
        <w:spacing w:after="0"/>
        <w:jc w:val="both"/>
        <w:rPr>
          <w:rFonts w:ascii="Arial" w:hAnsi="Arial" w:cs="Arial"/>
        </w:rPr>
      </w:pPr>
      <w:r>
        <w:rPr>
          <w:rFonts w:ascii="Arial" w:hAnsi="Arial" w:cs="Arial"/>
        </w:rPr>
        <w:tab/>
        <w:t>Članak 91.a mijenja se i glasi:</w:t>
      </w:r>
    </w:p>
    <w:p w14:paraId="7CCB4228" w14:textId="1CB5EEC5" w:rsidR="00D45256" w:rsidRDefault="00D45256" w:rsidP="00D45256">
      <w:pPr>
        <w:spacing w:after="0"/>
        <w:jc w:val="both"/>
        <w:rPr>
          <w:rFonts w:ascii="Arial" w:hAnsi="Arial" w:cs="Arial"/>
        </w:rPr>
      </w:pPr>
    </w:p>
    <w:p w14:paraId="1DD00317" w14:textId="77777777" w:rsidR="00D45256" w:rsidRPr="00D45256" w:rsidRDefault="00D45256" w:rsidP="00D45256">
      <w:pPr>
        <w:widowControl w:val="0"/>
        <w:spacing w:after="0"/>
        <w:ind w:right="1"/>
        <w:jc w:val="both"/>
        <w:rPr>
          <w:rFonts w:ascii="Arial" w:eastAsia="Calibri" w:hAnsi="Arial" w:cs="Arial"/>
          <w:noProof/>
        </w:rPr>
      </w:pPr>
      <w:r w:rsidRPr="00D45256">
        <w:rPr>
          <w:rFonts w:ascii="Arial" w:hAnsi="Arial" w:cs="Arial"/>
        </w:rPr>
        <w:t>„</w:t>
      </w:r>
      <w:r w:rsidRPr="00D45256">
        <w:rPr>
          <w:rFonts w:ascii="Arial" w:eastAsia="Calibri" w:hAnsi="Arial" w:cs="Arial"/>
          <w:noProof/>
        </w:rPr>
        <w:t>(1) Građevine je potrebno opremiti svom komunalnom infrastrukturom (opskrba vodom, sabiranje, odvodnja i pročišćavanje otpadnih i oborinskih voda, postupanje s otpadom i slično) dostupnom u trenutku njezine izgradnje odnosno sukladno mjesnim prilikama.</w:t>
      </w:r>
    </w:p>
    <w:p w14:paraId="50135987" w14:textId="77777777" w:rsidR="00D45256" w:rsidRPr="00D45256" w:rsidRDefault="00D45256" w:rsidP="00D45256">
      <w:pPr>
        <w:widowControl w:val="0"/>
        <w:spacing w:after="0" w:line="276" w:lineRule="auto"/>
        <w:ind w:right="1"/>
        <w:jc w:val="both"/>
        <w:rPr>
          <w:rFonts w:ascii="Arial" w:eastAsia="Calibri" w:hAnsi="Arial" w:cs="Arial"/>
          <w:noProof/>
        </w:rPr>
      </w:pPr>
    </w:p>
    <w:p w14:paraId="115E7786"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r w:rsidRPr="00D45256">
        <w:rPr>
          <w:rFonts w:ascii="Arial" w:eastAsia="Calibri" w:hAnsi="Arial" w:cs="Arial"/>
          <w:noProof/>
        </w:rPr>
        <w:t>(2) Ako na dijelu građevinskog područja postoji vodovodna mreža i ako za to postoje tehnički uvjeti, stambena građevina se obvezatno mora priključiti na vodovod.</w:t>
      </w:r>
    </w:p>
    <w:p w14:paraId="701BFD3C"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p>
    <w:p w14:paraId="7CCED16B" w14:textId="77777777" w:rsidR="00D45256" w:rsidRPr="00D45256" w:rsidRDefault="00D45256" w:rsidP="00D45256">
      <w:pPr>
        <w:widowControl w:val="0"/>
        <w:spacing w:after="0" w:line="276" w:lineRule="auto"/>
        <w:ind w:right="1"/>
        <w:jc w:val="both"/>
        <w:rPr>
          <w:rFonts w:ascii="Arial" w:eastAsia="Calibri" w:hAnsi="Arial" w:cs="Arial"/>
          <w:noProof/>
        </w:rPr>
      </w:pPr>
      <w:r w:rsidRPr="00D45256">
        <w:rPr>
          <w:rFonts w:ascii="Arial" w:eastAsia="Calibri" w:hAnsi="Arial" w:cs="Arial"/>
          <w:noProof/>
        </w:rPr>
        <w:t>(3) Sanitarno-fekalne otpadne vode iz domaćinstva moraju se upuštati u kanalizacijski sustav (gdje je to moguće) ili u vodonepropusne septičke jame zatvorenog tipa (bez preljeva i ispusta) koje je potrebno prazniti po za to ovlaštenom poduzeću odnosno sukladno mjesnim prilikama.</w:t>
      </w:r>
    </w:p>
    <w:p w14:paraId="2544E1FF"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p>
    <w:p w14:paraId="5E9EAB4F"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r w:rsidRPr="00D45256">
        <w:rPr>
          <w:rFonts w:ascii="Arial" w:eastAsia="Calibri" w:hAnsi="Arial" w:cs="Arial"/>
          <w:noProof/>
        </w:rPr>
        <w:t>(4) Priključivanje građevina na elektroopskrbnu, plinoopskrbnu i elektroničku mrežu obavlja se na način propisan od nadležnih institucija.</w:t>
      </w:r>
    </w:p>
    <w:p w14:paraId="081ECDF8"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p>
    <w:p w14:paraId="20D05586" w14:textId="77777777" w:rsidR="00D45256" w:rsidRPr="00D45256" w:rsidRDefault="00D45256" w:rsidP="00D45256">
      <w:pPr>
        <w:autoSpaceDE w:val="0"/>
        <w:autoSpaceDN w:val="0"/>
        <w:adjustRightInd w:val="0"/>
        <w:spacing w:after="0" w:line="276" w:lineRule="auto"/>
        <w:jc w:val="both"/>
        <w:rPr>
          <w:rFonts w:ascii="Arial" w:eastAsia="Calibri" w:hAnsi="Arial" w:cs="Arial"/>
          <w:noProof/>
        </w:rPr>
      </w:pPr>
      <w:r w:rsidRPr="00D45256">
        <w:rPr>
          <w:rFonts w:ascii="Arial" w:eastAsia="Calibri" w:hAnsi="Arial" w:cs="Arial"/>
          <w:noProof/>
        </w:rPr>
        <w:t>(5) U slučaju neizgrađene komunalne infrastrukture dozvoljeno je sljedeće:</w:t>
      </w:r>
    </w:p>
    <w:p w14:paraId="736DB285" w14:textId="77777777" w:rsidR="00D45256" w:rsidRPr="00D45256" w:rsidRDefault="00D45256" w:rsidP="00D45256">
      <w:pPr>
        <w:numPr>
          <w:ilvl w:val="0"/>
          <w:numId w:val="114"/>
        </w:numPr>
        <w:autoSpaceDE w:val="0"/>
        <w:autoSpaceDN w:val="0"/>
        <w:adjustRightInd w:val="0"/>
        <w:spacing w:after="0" w:line="276" w:lineRule="auto"/>
        <w:ind w:left="709" w:hanging="295"/>
        <w:contextualSpacing/>
        <w:jc w:val="both"/>
        <w:rPr>
          <w:rFonts w:ascii="Arial" w:eastAsia="Times New Roman" w:hAnsi="Arial" w:cs="Arial"/>
          <w:szCs w:val="24"/>
          <w:lang w:eastAsia="hr-HR"/>
        </w:rPr>
      </w:pPr>
      <w:r w:rsidRPr="00D45256">
        <w:rPr>
          <w:rFonts w:ascii="Arial" w:eastAsia="Times New Roman" w:hAnsi="Arial" w:cs="Arial"/>
          <w:szCs w:val="24"/>
          <w:lang w:eastAsia="hr-HR"/>
        </w:rPr>
        <w:t>do izgradnje javne vodovodne mreže može se koristiti interna vodosprema unutar određenog područja,</w:t>
      </w:r>
    </w:p>
    <w:p w14:paraId="52668509" w14:textId="77777777" w:rsidR="00D45256" w:rsidRPr="00D45256" w:rsidRDefault="00D45256" w:rsidP="00D45256">
      <w:pPr>
        <w:numPr>
          <w:ilvl w:val="0"/>
          <w:numId w:val="114"/>
        </w:numPr>
        <w:autoSpaceDE w:val="0"/>
        <w:autoSpaceDN w:val="0"/>
        <w:adjustRightInd w:val="0"/>
        <w:spacing w:after="0" w:line="276" w:lineRule="auto"/>
        <w:ind w:left="709" w:hanging="295"/>
        <w:contextualSpacing/>
        <w:jc w:val="both"/>
        <w:rPr>
          <w:rFonts w:ascii="Arial" w:eastAsia="Times New Roman" w:hAnsi="Arial" w:cs="Arial"/>
          <w:szCs w:val="24"/>
          <w:lang w:eastAsia="hr-HR"/>
        </w:rPr>
      </w:pPr>
      <w:r w:rsidRPr="00D45256">
        <w:rPr>
          <w:rFonts w:ascii="Arial" w:eastAsia="Times New Roman" w:hAnsi="Arial" w:cs="Arial"/>
          <w:szCs w:val="24"/>
          <w:lang w:eastAsia="hr-HR"/>
        </w:rPr>
        <w:lastRenderedPageBreak/>
        <w:t xml:space="preserve">do izgradnje javnog sustava za odvodnju površine unutar određene namjene moraju imati riješenu odvodnju otpadnih voda </w:t>
      </w:r>
      <w:r w:rsidRPr="00D45256">
        <w:rPr>
          <w:rFonts w:ascii="Arial" w:eastAsia="Times New Roman" w:hAnsi="Arial" w:cs="Arial"/>
          <w:bCs/>
          <w:iCs/>
          <w:szCs w:val="24"/>
          <w:lang w:eastAsia="hr-HR"/>
        </w:rPr>
        <w:t>priključenjem na vlastiti sustav odvodnje</w:t>
      </w:r>
      <w:r w:rsidRPr="00D45256">
        <w:rPr>
          <w:rFonts w:ascii="Arial" w:eastAsia="Times New Roman" w:hAnsi="Arial" w:cs="Arial"/>
          <w:szCs w:val="24"/>
          <w:lang w:eastAsia="hr-HR"/>
        </w:rPr>
        <w:t xml:space="preserve">, </w:t>
      </w:r>
    </w:p>
    <w:p w14:paraId="420A99B0" w14:textId="77777777" w:rsidR="00D45256" w:rsidRPr="00D45256" w:rsidRDefault="00D45256" w:rsidP="00D45256">
      <w:pPr>
        <w:numPr>
          <w:ilvl w:val="0"/>
          <w:numId w:val="114"/>
        </w:numPr>
        <w:autoSpaceDE w:val="0"/>
        <w:autoSpaceDN w:val="0"/>
        <w:adjustRightInd w:val="0"/>
        <w:spacing w:after="0" w:line="276" w:lineRule="auto"/>
        <w:ind w:left="709" w:hanging="295"/>
        <w:contextualSpacing/>
        <w:jc w:val="both"/>
        <w:rPr>
          <w:rFonts w:ascii="Arial" w:eastAsia="Times New Roman" w:hAnsi="Arial" w:cs="Arial"/>
          <w:szCs w:val="24"/>
          <w:lang w:eastAsia="hr-HR"/>
        </w:rPr>
      </w:pPr>
      <w:r w:rsidRPr="00D45256">
        <w:rPr>
          <w:rFonts w:ascii="Arial" w:eastAsia="Times New Roman" w:hAnsi="Arial" w:cs="Arial"/>
          <w:szCs w:val="24"/>
          <w:lang w:eastAsia="hr-HR"/>
        </w:rPr>
        <w:t xml:space="preserve">do priključenja na </w:t>
      </w:r>
      <w:r w:rsidRPr="00D45256">
        <w:rPr>
          <w:rFonts w:ascii="Arial" w:eastAsia="Times New Roman" w:hAnsi="Arial" w:cs="Arial"/>
          <w:bCs/>
          <w:iCs/>
          <w:szCs w:val="24"/>
          <w:lang w:eastAsia="hr-HR"/>
        </w:rPr>
        <w:t>niskonaponsku električnu mrežu određena područja ili građevine mogu imati autonoman sustav opskrbe električnom energijom.</w:t>
      </w:r>
    </w:p>
    <w:p w14:paraId="2BB6D299" w14:textId="7777777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p>
    <w:p w14:paraId="1FBA135F" w14:textId="7D8D36B7" w:rsidR="00D45256" w:rsidRPr="00D45256" w:rsidRDefault="00D45256" w:rsidP="00D45256">
      <w:pPr>
        <w:autoSpaceDE w:val="0"/>
        <w:autoSpaceDN w:val="0"/>
        <w:adjustRightInd w:val="0"/>
        <w:spacing w:after="0" w:line="276" w:lineRule="auto"/>
        <w:ind w:right="1"/>
        <w:jc w:val="both"/>
        <w:rPr>
          <w:rFonts w:ascii="Arial" w:eastAsia="Calibri" w:hAnsi="Arial" w:cs="Arial"/>
          <w:noProof/>
        </w:rPr>
      </w:pPr>
      <w:r w:rsidRPr="00D45256">
        <w:rPr>
          <w:rFonts w:ascii="Arial" w:eastAsia="Calibri" w:hAnsi="Arial" w:cs="Arial"/>
          <w:noProof/>
        </w:rPr>
        <w:t>(6) S ciljem gradnje energetski učinkovitih građevina i poticanja iskorištavanja obnovljivih izvora energije dozvoljena je ugradnja i korištenje alternativnih sustava opskrbe energijom, odnosno sustava i postrojenja za proizvodnju električne i toplinske energije korištenjem obnovljivih izvora energije sukladno člancima 91.c i 91.d ove Odluke.“.</w:t>
      </w:r>
    </w:p>
    <w:p w14:paraId="0A95C753" w14:textId="4085EA8B" w:rsidR="00D45256" w:rsidRDefault="00D45256" w:rsidP="00D45256">
      <w:pPr>
        <w:spacing w:after="0"/>
        <w:jc w:val="both"/>
        <w:rPr>
          <w:rFonts w:ascii="Arial" w:hAnsi="Arial" w:cs="Arial"/>
        </w:rPr>
      </w:pPr>
    </w:p>
    <w:p w14:paraId="1576A5F3" w14:textId="32D3FCDE" w:rsidR="00D45256" w:rsidRDefault="00D45256" w:rsidP="00D45256">
      <w:pPr>
        <w:spacing w:after="0" w:line="240" w:lineRule="auto"/>
        <w:jc w:val="center"/>
        <w:rPr>
          <w:rFonts w:ascii="Arial" w:eastAsia="Times New Roman" w:hAnsi="Arial" w:cs="Arial"/>
          <w:b/>
          <w:bCs/>
          <w:lang w:eastAsia="hr-HR"/>
        </w:rPr>
      </w:pPr>
      <w:bookmarkStart w:id="38" w:name="_Hlk103324255"/>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6</w:t>
      </w:r>
      <w:r>
        <w:rPr>
          <w:rFonts w:ascii="Arial" w:eastAsia="Times New Roman" w:hAnsi="Arial" w:cs="Arial"/>
          <w:b/>
          <w:bCs/>
          <w:lang w:eastAsia="hr-HR"/>
        </w:rPr>
        <w:t>.</w:t>
      </w:r>
    </w:p>
    <w:bookmarkEnd w:id="38"/>
    <w:p w14:paraId="7E52F794" w14:textId="4FF0E213" w:rsidR="00D45256" w:rsidRDefault="00D45256" w:rsidP="00D45256">
      <w:pPr>
        <w:spacing w:after="0"/>
        <w:jc w:val="both"/>
        <w:rPr>
          <w:rFonts w:ascii="Arial" w:hAnsi="Arial" w:cs="Arial"/>
        </w:rPr>
      </w:pPr>
    </w:p>
    <w:p w14:paraId="15C98C4F" w14:textId="1B8C8261" w:rsidR="00FE1C72" w:rsidRDefault="00D45256" w:rsidP="00FE1C72">
      <w:pPr>
        <w:spacing w:after="0"/>
        <w:jc w:val="both"/>
        <w:rPr>
          <w:rFonts w:ascii="Arial" w:hAnsi="Arial" w:cs="Arial"/>
          <w:lang w:eastAsia="hr-HR"/>
        </w:rPr>
      </w:pPr>
      <w:r>
        <w:rPr>
          <w:rFonts w:ascii="Arial" w:hAnsi="Arial" w:cs="Arial"/>
        </w:rPr>
        <w:tab/>
        <w:t xml:space="preserve">Iza članka 91.b dodaje se: </w:t>
      </w:r>
      <w:r w:rsidR="00FE1C72">
        <w:rPr>
          <w:rFonts w:ascii="Arial" w:hAnsi="Arial" w:cs="Arial"/>
        </w:rPr>
        <w:t xml:space="preserve">podnaslov </w:t>
      </w:r>
      <w:r w:rsidR="00FE1C72">
        <w:rPr>
          <w:rFonts w:ascii="Arial" w:hAnsi="Arial" w:cs="Arial"/>
          <w:lang w:eastAsia="hr-HR"/>
        </w:rPr>
        <w:t>„</w:t>
      </w:r>
      <w:r w:rsidR="00FE1C72" w:rsidRPr="00FE1C72">
        <w:rPr>
          <w:rFonts w:ascii="Arial" w:hAnsi="Arial" w:cs="Arial"/>
          <w:b/>
          <w:bCs/>
          <w:lang w:eastAsia="hr-HR"/>
        </w:rPr>
        <w:t>Obnovljivi izvori energije (OIE)</w:t>
      </w:r>
      <w:r w:rsidR="00FE1C72">
        <w:rPr>
          <w:rFonts w:ascii="Arial" w:hAnsi="Arial" w:cs="Arial"/>
          <w:lang w:eastAsia="hr-HR"/>
        </w:rPr>
        <w:t>“, članak 91.c, podnaslov „</w:t>
      </w:r>
      <w:r w:rsidR="00FE1C72" w:rsidRPr="00FE1C72">
        <w:rPr>
          <w:rFonts w:ascii="Arial" w:hAnsi="Arial" w:cs="Arial"/>
          <w:b/>
          <w:bCs/>
          <w:lang w:eastAsia="hr-HR"/>
        </w:rPr>
        <w:t>Solarne elektrane</w:t>
      </w:r>
      <w:r w:rsidR="00FE1C72">
        <w:rPr>
          <w:rFonts w:ascii="Arial" w:hAnsi="Arial" w:cs="Arial"/>
          <w:lang w:eastAsia="hr-HR"/>
        </w:rPr>
        <w:t>“, članak 91.d, podnaslov „</w:t>
      </w:r>
      <w:r w:rsidR="00FE1C72">
        <w:rPr>
          <w:rFonts w:ascii="Arial" w:hAnsi="Arial" w:cs="Arial"/>
          <w:b/>
          <w:bCs/>
          <w:lang w:eastAsia="hr-HR"/>
        </w:rPr>
        <w:t>Bioplinska postrojenja</w:t>
      </w:r>
      <w:r w:rsidR="00FE1C72">
        <w:rPr>
          <w:rFonts w:ascii="Arial" w:hAnsi="Arial" w:cs="Arial"/>
          <w:lang w:eastAsia="hr-HR"/>
        </w:rPr>
        <w:t>“, članak 91.e, podnaslov „</w:t>
      </w:r>
      <w:r w:rsidR="00FE1C72">
        <w:rPr>
          <w:rFonts w:ascii="Arial" w:hAnsi="Arial" w:cs="Arial"/>
          <w:b/>
          <w:bCs/>
          <w:lang w:eastAsia="hr-HR"/>
        </w:rPr>
        <w:t>Geotermalne elektrane</w:t>
      </w:r>
      <w:r w:rsidR="00FE1C72">
        <w:rPr>
          <w:rFonts w:ascii="Arial" w:hAnsi="Arial" w:cs="Arial"/>
          <w:lang w:eastAsia="hr-HR"/>
        </w:rPr>
        <w:t>“, članak 91.f, koji glase:</w:t>
      </w:r>
    </w:p>
    <w:p w14:paraId="787279EF" w14:textId="5ABCB697" w:rsidR="00FE1C72" w:rsidRDefault="00FE1C72" w:rsidP="00FE1C72">
      <w:pPr>
        <w:spacing w:after="0"/>
        <w:jc w:val="both"/>
        <w:rPr>
          <w:rFonts w:ascii="Arial" w:hAnsi="Arial" w:cs="Arial"/>
          <w:lang w:eastAsia="hr-HR"/>
        </w:rPr>
      </w:pPr>
    </w:p>
    <w:p w14:paraId="1069C55E" w14:textId="3EAFA741" w:rsidR="00FE1C72" w:rsidRPr="00E44C86" w:rsidRDefault="00FE1C72" w:rsidP="00FE1C72">
      <w:pPr>
        <w:spacing w:after="0"/>
        <w:rPr>
          <w:rFonts w:ascii="Arial" w:hAnsi="Arial" w:cs="Arial"/>
          <w:b/>
          <w:bCs/>
          <w:lang w:eastAsia="hr-HR"/>
        </w:rPr>
      </w:pPr>
      <w:r w:rsidRPr="00E44C86">
        <w:rPr>
          <w:rFonts w:ascii="Arial" w:hAnsi="Arial" w:cs="Arial"/>
          <w:lang w:eastAsia="hr-HR"/>
        </w:rPr>
        <w:t>„</w:t>
      </w:r>
      <w:r w:rsidRPr="00E44C86">
        <w:rPr>
          <w:rFonts w:ascii="Arial" w:hAnsi="Arial" w:cs="Arial"/>
          <w:b/>
          <w:bCs/>
          <w:lang w:eastAsia="hr-HR"/>
        </w:rPr>
        <w:t>Obnovljivi izvori energije (OIE)</w:t>
      </w:r>
    </w:p>
    <w:p w14:paraId="48A513D6" w14:textId="77777777" w:rsidR="00FE1C72" w:rsidRPr="00E44C86" w:rsidRDefault="00FE1C72" w:rsidP="00FE1C72">
      <w:pPr>
        <w:autoSpaceDE w:val="0"/>
        <w:autoSpaceDN w:val="0"/>
        <w:adjustRightInd w:val="0"/>
        <w:spacing w:after="0" w:line="276" w:lineRule="auto"/>
        <w:jc w:val="center"/>
        <w:rPr>
          <w:rFonts w:ascii="Arial" w:eastAsia="Calibri" w:hAnsi="Arial" w:cs="Arial"/>
          <w:noProof/>
        </w:rPr>
      </w:pPr>
    </w:p>
    <w:p w14:paraId="60A00FE7" w14:textId="73B02C6C" w:rsidR="00FE1C72" w:rsidRPr="00FE1C72" w:rsidRDefault="00FE1C72" w:rsidP="00FE1C72">
      <w:pPr>
        <w:autoSpaceDE w:val="0"/>
        <w:autoSpaceDN w:val="0"/>
        <w:adjustRightInd w:val="0"/>
        <w:spacing w:after="0" w:line="276" w:lineRule="auto"/>
        <w:jc w:val="center"/>
        <w:rPr>
          <w:rFonts w:ascii="Arial" w:eastAsia="Calibri" w:hAnsi="Arial" w:cs="Arial"/>
          <w:noProof/>
        </w:rPr>
      </w:pPr>
      <w:r w:rsidRPr="00FE1C72">
        <w:rPr>
          <w:rFonts w:ascii="Arial" w:eastAsia="Calibri" w:hAnsi="Arial" w:cs="Arial"/>
          <w:noProof/>
        </w:rPr>
        <w:t>Članak 91.c</w:t>
      </w:r>
    </w:p>
    <w:p w14:paraId="778EEBCE" w14:textId="77777777" w:rsidR="00FE1C72" w:rsidRPr="00FE1C72" w:rsidRDefault="00FE1C72" w:rsidP="00FE1C72">
      <w:pPr>
        <w:autoSpaceDE w:val="0"/>
        <w:autoSpaceDN w:val="0"/>
        <w:adjustRightInd w:val="0"/>
        <w:spacing w:after="0" w:line="276" w:lineRule="auto"/>
        <w:jc w:val="center"/>
        <w:rPr>
          <w:rFonts w:ascii="Arial" w:eastAsia="Calibri" w:hAnsi="Arial" w:cs="Arial"/>
          <w:noProof/>
        </w:rPr>
      </w:pPr>
    </w:p>
    <w:p w14:paraId="40F92457" w14:textId="77777777"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r w:rsidRPr="00FE1C72">
        <w:rPr>
          <w:rFonts w:ascii="Arial" w:eastAsia="Arial" w:hAnsi="Arial" w:cs="Arial"/>
          <w:lang w:eastAsia="hr-HR"/>
        </w:rPr>
        <w:t xml:space="preserve">(1) Prostornim planom se omogućuje izgradnja građevina i postrojenja za proizvodnju električne i/ili toplinske energije iz obnovljivih izvora </w:t>
      </w:r>
      <w:r w:rsidRPr="00FE1C72">
        <w:rPr>
          <w:rFonts w:ascii="Arial" w:eastAsia="Calibri" w:hAnsi="Arial" w:cs="Arial"/>
          <w:noProof/>
        </w:rPr>
        <w:t>unutar građevinskog područja naselja, izdvojenim dijelovima građevinskog područja naselja, izdvojenog građevinskog područja izvan naselja te izvan građevinskog područja sukladno važećoj zakonskoj regulativi.</w:t>
      </w:r>
    </w:p>
    <w:p w14:paraId="30F3E3AA" w14:textId="77777777" w:rsidR="00FE1C72" w:rsidRPr="00FE1C72" w:rsidRDefault="00FE1C72" w:rsidP="00FE1C72">
      <w:pPr>
        <w:pBdr>
          <w:top w:val="nil"/>
          <w:left w:val="nil"/>
          <w:bottom w:val="nil"/>
          <w:right w:val="nil"/>
          <w:between w:val="nil"/>
        </w:pBdr>
        <w:tabs>
          <w:tab w:val="left" w:pos="426"/>
        </w:tabs>
        <w:spacing w:after="0" w:line="276" w:lineRule="auto"/>
        <w:jc w:val="both"/>
        <w:rPr>
          <w:rFonts w:ascii="Arial" w:eastAsia="Arial" w:hAnsi="Arial" w:cs="Arial"/>
          <w:lang w:eastAsia="hr-HR"/>
        </w:rPr>
      </w:pPr>
      <w:r w:rsidRPr="00FE1C72">
        <w:rPr>
          <w:rFonts w:ascii="Arial" w:eastAsia="Arial" w:hAnsi="Arial" w:cs="Arial"/>
          <w:lang w:eastAsia="hr-HR"/>
        </w:rPr>
        <w:tab/>
      </w:r>
    </w:p>
    <w:p w14:paraId="1771C43B" w14:textId="77777777" w:rsidR="00FE1C72" w:rsidRPr="00FE1C72" w:rsidRDefault="00FE1C72" w:rsidP="00FE1C72">
      <w:pPr>
        <w:pBdr>
          <w:top w:val="nil"/>
          <w:left w:val="nil"/>
          <w:bottom w:val="nil"/>
          <w:right w:val="nil"/>
          <w:between w:val="nil"/>
        </w:pBdr>
        <w:tabs>
          <w:tab w:val="left" w:pos="426"/>
        </w:tabs>
        <w:spacing w:after="0" w:line="276" w:lineRule="auto"/>
        <w:jc w:val="both"/>
        <w:rPr>
          <w:rFonts w:ascii="Arial" w:eastAsia="Arial" w:hAnsi="Arial" w:cs="Arial"/>
          <w:lang w:eastAsia="hr-HR"/>
        </w:rPr>
      </w:pPr>
      <w:r w:rsidRPr="00FE1C72">
        <w:rPr>
          <w:rFonts w:ascii="Arial" w:eastAsia="Arial" w:hAnsi="Arial" w:cs="Arial"/>
          <w:lang w:eastAsia="hr-HR"/>
        </w:rPr>
        <w:t xml:space="preserve">(2) Proizvodnju energije iz obnovljivih izvora i kogeneracije moguće je predvidjeti kao: </w:t>
      </w:r>
    </w:p>
    <w:p w14:paraId="0281CC40" w14:textId="77777777" w:rsidR="00FE1C72" w:rsidRPr="00FE1C72" w:rsidRDefault="00FE1C72" w:rsidP="00FE1C72">
      <w:pPr>
        <w:numPr>
          <w:ilvl w:val="0"/>
          <w:numId w:val="115"/>
        </w:numPr>
        <w:pBdr>
          <w:top w:val="nil"/>
          <w:left w:val="nil"/>
          <w:bottom w:val="nil"/>
          <w:right w:val="nil"/>
          <w:between w:val="nil"/>
        </w:pBdr>
        <w:tabs>
          <w:tab w:val="left" w:pos="426"/>
        </w:tabs>
        <w:spacing w:after="0" w:line="276" w:lineRule="auto"/>
        <w:contextualSpacing/>
        <w:jc w:val="both"/>
        <w:rPr>
          <w:rFonts w:ascii="Arial" w:eastAsia="Arial" w:hAnsi="Arial" w:cs="Arial"/>
          <w:szCs w:val="24"/>
          <w:lang w:eastAsia="hr-HR"/>
        </w:rPr>
      </w:pPr>
      <w:r w:rsidRPr="00FE1C72">
        <w:rPr>
          <w:rFonts w:ascii="Arial" w:eastAsia="Arial" w:hAnsi="Arial" w:cs="Arial"/>
          <w:szCs w:val="24"/>
          <w:lang w:eastAsia="hr-HR"/>
        </w:rPr>
        <w:t>kao prateći sadržaj na građevnoj čestici druge osnovne namjene ili integriranu na površini zgrade i infrastrukturnog objekta, pri čemu je moguće, ali ne i nužno, priključenje sustava na odgovarajuću prijenosnu i distribucijsku mrežu, radi isporuke proizvedene energije (električne ili toplinske),</w:t>
      </w:r>
    </w:p>
    <w:p w14:paraId="48856B4C" w14:textId="77777777" w:rsidR="00FE1C72" w:rsidRPr="00FE1C72" w:rsidRDefault="00FE1C72" w:rsidP="00FE1C72">
      <w:pPr>
        <w:numPr>
          <w:ilvl w:val="0"/>
          <w:numId w:val="115"/>
        </w:numPr>
        <w:pBdr>
          <w:top w:val="nil"/>
          <w:left w:val="nil"/>
          <w:bottom w:val="nil"/>
          <w:right w:val="nil"/>
          <w:between w:val="nil"/>
        </w:pBdr>
        <w:tabs>
          <w:tab w:val="left" w:pos="426"/>
        </w:tabs>
        <w:spacing w:after="0" w:line="276" w:lineRule="auto"/>
        <w:contextualSpacing/>
        <w:jc w:val="both"/>
        <w:rPr>
          <w:rFonts w:ascii="Arial" w:eastAsia="Arial" w:hAnsi="Arial" w:cs="Arial"/>
          <w:szCs w:val="24"/>
          <w:lang w:eastAsia="hr-HR"/>
        </w:rPr>
      </w:pPr>
      <w:r w:rsidRPr="00FE1C72">
        <w:rPr>
          <w:rFonts w:ascii="Arial" w:eastAsia="Arial" w:hAnsi="Arial" w:cs="Arial"/>
          <w:szCs w:val="24"/>
          <w:lang w:eastAsia="hr-HR"/>
        </w:rPr>
        <w:t>proizvodna postrojenja koja koriste obnovljive izvore energije (OIE) - samostalna i tehnički cjelovita postrojenja za proizvodnju električne i/ili toplinske energije, koje se može sastojati od više neovisnih proizvodnih jedinica i koja mogu, ali i ne moraju biti priključena na odgovarajuću prijenosnu i distribucijsku mrežu,</w:t>
      </w:r>
    </w:p>
    <w:p w14:paraId="4172175B" w14:textId="77777777" w:rsidR="00FE1C72" w:rsidRPr="00FE1C72" w:rsidRDefault="00FE1C72" w:rsidP="00FE1C72">
      <w:pPr>
        <w:numPr>
          <w:ilvl w:val="0"/>
          <w:numId w:val="115"/>
        </w:numPr>
        <w:pBdr>
          <w:top w:val="nil"/>
          <w:left w:val="nil"/>
          <w:bottom w:val="nil"/>
          <w:right w:val="nil"/>
          <w:between w:val="nil"/>
        </w:pBdr>
        <w:tabs>
          <w:tab w:val="left" w:pos="426"/>
        </w:tabs>
        <w:spacing w:after="0" w:line="276" w:lineRule="auto"/>
        <w:contextualSpacing/>
        <w:jc w:val="both"/>
        <w:rPr>
          <w:rFonts w:ascii="Arial" w:eastAsia="Arial" w:hAnsi="Arial" w:cs="Arial"/>
          <w:szCs w:val="24"/>
          <w:lang w:eastAsia="hr-HR"/>
        </w:rPr>
      </w:pPr>
      <w:proofErr w:type="spellStart"/>
      <w:r w:rsidRPr="00FE1C72">
        <w:rPr>
          <w:rFonts w:ascii="Arial" w:eastAsia="Arial" w:hAnsi="Arial" w:cs="Arial"/>
          <w:szCs w:val="24"/>
          <w:lang w:eastAsia="hr-HR"/>
        </w:rPr>
        <w:t>kogeneracijska</w:t>
      </w:r>
      <w:proofErr w:type="spellEnd"/>
      <w:r w:rsidRPr="00FE1C72">
        <w:rPr>
          <w:rFonts w:ascii="Arial" w:eastAsia="Arial" w:hAnsi="Arial" w:cs="Arial"/>
          <w:szCs w:val="24"/>
          <w:lang w:eastAsia="hr-HR"/>
        </w:rPr>
        <w:t xml:space="preserve"> postrojenja - proizvodna postrojenja u kojima se istodobno proizvodi električna i toplinska energija u jedinstvenom procesu, pri čemu se </w:t>
      </w:r>
      <w:proofErr w:type="spellStart"/>
      <w:r w:rsidRPr="00FE1C72">
        <w:rPr>
          <w:rFonts w:ascii="Arial" w:eastAsia="Arial" w:hAnsi="Arial" w:cs="Arial"/>
          <w:szCs w:val="24"/>
          <w:lang w:eastAsia="hr-HR"/>
        </w:rPr>
        <w:t>kogeneracijska</w:t>
      </w:r>
      <w:proofErr w:type="spellEnd"/>
      <w:r w:rsidRPr="00FE1C72">
        <w:rPr>
          <w:rFonts w:ascii="Arial" w:eastAsia="Arial" w:hAnsi="Arial" w:cs="Arial"/>
          <w:szCs w:val="24"/>
          <w:lang w:eastAsia="hr-HR"/>
        </w:rPr>
        <w:t xml:space="preserve"> postrojenja koja obnovljive izvore energije koriste kao primarni izvor energije smatraju proizvodnim postrojenjima koja koriste obnovljive izvore energije.</w:t>
      </w:r>
    </w:p>
    <w:p w14:paraId="50F6D93F" w14:textId="77777777"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p>
    <w:p w14:paraId="28F921E7" w14:textId="77777777"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r w:rsidRPr="00FE1C72">
        <w:rPr>
          <w:rFonts w:ascii="Arial" w:eastAsia="Arial" w:hAnsi="Arial" w:cs="Arial"/>
          <w:lang w:eastAsia="hr-HR"/>
        </w:rPr>
        <w:t>(3) Građevine i postrojenja iz prethodnog stavka ovoga članka moguće je graditi kao osnovni sadržaj ili kao prateći sadržaj na građevnim česticama druge osnovne namjene na temelju provedenih postupaka propisanih posebnim propisom, a vezanim uz zadovoljenje kriterija zaštite prostora i okoliša.</w:t>
      </w:r>
    </w:p>
    <w:p w14:paraId="7896507D" w14:textId="77777777" w:rsidR="00FE1C72" w:rsidRPr="00FE1C72" w:rsidRDefault="00FE1C72" w:rsidP="00FE1C72">
      <w:pPr>
        <w:autoSpaceDE w:val="0"/>
        <w:autoSpaceDN w:val="0"/>
        <w:adjustRightInd w:val="0"/>
        <w:spacing w:after="0" w:line="276" w:lineRule="auto"/>
        <w:rPr>
          <w:rFonts w:ascii="Arial" w:eastAsia="Calibri" w:hAnsi="Arial" w:cs="Arial"/>
          <w:noProof/>
        </w:rPr>
      </w:pPr>
    </w:p>
    <w:p w14:paraId="399AC6BE" w14:textId="77777777" w:rsidR="00FE1C72" w:rsidRPr="00E44C86" w:rsidRDefault="00FE1C72" w:rsidP="00FE1C72">
      <w:pPr>
        <w:spacing w:after="0"/>
        <w:rPr>
          <w:rFonts w:ascii="Arial" w:hAnsi="Arial" w:cs="Arial"/>
          <w:b/>
          <w:bCs/>
          <w:lang w:eastAsia="hr-HR"/>
        </w:rPr>
      </w:pPr>
      <w:r w:rsidRPr="00E44C86">
        <w:rPr>
          <w:rFonts w:ascii="Arial" w:hAnsi="Arial" w:cs="Arial"/>
          <w:b/>
          <w:bCs/>
          <w:lang w:eastAsia="hr-HR"/>
        </w:rPr>
        <w:t>Solarne elektrane</w:t>
      </w:r>
    </w:p>
    <w:p w14:paraId="01C74044" w14:textId="77777777" w:rsidR="00FE1C72" w:rsidRPr="00FE1C72" w:rsidRDefault="00FE1C72" w:rsidP="00FE1C72">
      <w:pPr>
        <w:autoSpaceDE w:val="0"/>
        <w:autoSpaceDN w:val="0"/>
        <w:adjustRightInd w:val="0"/>
        <w:spacing w:after="0" w:line="276" w:lineRule="auto"/>
        <w:rPr>
          <w:rFonts w:ascii="Arial" w:eastAsia="Calibri" w:hAnsi="Arial" w:cs="Arial"/>
          <w:noProof/>
        </w:rPr>
      </w:pPr>
    </w:p>
    <w:p w14:paraId="53F930FE" w14:textId="77777777" w:rsidR="00FE1C72" w:rsidRPr="00FE1C72" w:rsidRDefault="00FE1C72" w:rsidP="00FE1C72">
      <w:pPr>
        <w:autoSpaceDE w:val="0"/>
        <w:autoSpaceDN w:val="0"/>
        <w:adjustRightInd w:val="0"/>
        <w:spacing w:after="0" w:line="276" w:lineRule="auto"/>
        <w:jc w:val="center"/>
        <w:rPr>
          <w:rFonts w:ascii="Arial" w:eastAsia="Calibri" w:hAnsi="Arial" w:cs="Arial"/>
          <w:noProof/>
        </w:rPr>
      </w:pPr>
      <w:r w:rsidRPr="00FE1C72">
        <w:rPr>
          <w:rFonts w:ascii="Arial" w:eastAsia="Calibri" w:hAnsi="Arial" w:cs="Arial"/>
          <w:noProof/>
        </w:rPr>
        <w:t>Članak 91.d</w:t>
      </w:r>
    </w:p>
    <w:p w14:paraId="19D95446" w14:textId="77777777" w:rsidR="00FE1C72" w:rsidRPr="00FE1C72" w:rsidRDefault="00FE1C72" w:rsidP="00FE1C72">
      <w:pPr>
        <w:autoSpaceDE w:val="0"/>
        <w:autoSpaceDN w:val="0"/>
        <w:adjustRightInd w:val="0"/>
        <w:spacing w:after="0" w:line="276" w:lineRule="auto"/>
        <w:jc w:val="center"/>
        <w:rPr>
          <w:rFonts w:ascii="Arial" w:eastAsia="Calibri" w:hAnsi="Arial" w:cs="Arial"/>
          <w:noProof/>
        </w:rPr>
      </w:pPr>
    </w:p>
    <w:p w14:paraId="4182BD4C" w14:textId="77777777" w:rsidR="00FE1C72" w:rsidRPr="00FE1C72" w:rsidRDefault="00FE1C72" w:rsidP="00FE1C72">
      <w:pPr>
        <w:pBdr>
          <w:top w:val="nil"/>
          <w:left w:val="nil"/>
          <w:bottom w:val="nil"/>
          <w:right w:val="nil"/>
          <w:between w:val="nil"/>
        </w:pBdr>
        <w:tabs>
          <w:tab w:val="left" w:pos="426"/>
        </w:tabs>
        <w:spacing w:after="0" w:line="276" w:lineRule="auto"/>
        <w:jc w:val="both"/>
        <w:rPr>
          <w:rFonts w:ascii="Arial" w:eastAsia="Times New Roman" w:hAnsi="Arial" w:cs="Arial"/>
          <w:lang w:eastAsia="hr-HR"/>
        </w:rPr>
      </w:pPr>
      <w:r w:rsidRPr="00FE1C72">
        <w:rPr>
          <w:rFonts w:ascii="Arial" w:eastAsia="Times New Roman" w:hAnsi="Arial" w:cs="Arial"/>
          <w:lang w:eastAsia="hr-HR"/>
        </w:rPr>
        <w:lastRenderedPageBreak/>
        <w:t>(1) Postava integriranih solarnih elektrana na građevinama moguća je sukladno ovim Odredbama i Pravilniku o jednostavnim građevinama i radovima („Narodne novine“ broj 112/17, 34/18, 36/19, 98/19 i 31/20).</w:t>
      </w:r>
    </w:p>
    <w:p w14:paraId="4FA4EB78" w14:textId="77777777" w:rsidR="00FE1C72" w:rsidRPr="00FE1C72" w:rsidRDefault="00FE1C72" w:rsidP="00FE1C72">
      <w:pPr>
        <w:pBdr>
          <w:top w:val="nil"/>
          <w:left w:val="nil"/>
          <w:bottom w:val="nil"/>
          <w:right w:val="nil"/>
          <w:between w:val="nil"/>
        </w:pBdr>
        <w:tabs>
          <w:tab w:val="left" w:pos="426"/>
        </w:tabs>
        <w:spacing w:after="0" w:line="276" w:lineRule="auto"/>
        <w:jc w:val="both"/>
        <w:rPr>
          <w:rFonts w:ascii="Arial" w:eastAsia="Arial" w:hAnsi="Arial" w:cs="Arial"/>
          <w:lang w:eastAsia="hr-HR"/>
        </w:rPr>
      </w:pPr>
    </w:p>
    <w:p w14:paraId="04EA32CA" w14:textId="77777777"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r w:rsidRPr="00FE1C72">
        <w:rPr>
          <w:rFonts w:ascii="Arial" w:eastAsia="Arial" w:hAnsi="Arial" w:cs="Arial"/>
          <w:lang w:eastAsia="hr-HR"/>
        </w:rPr>
        <w:t xml:space="preserve">(2) Postava neintegriranih solarnih elektrana (samostalnih fotonaponskih ćelija na stupovima) te </w:t>
      </w:r>
      <w:proofErr w:type="spellStart"/>
      <w:r w:rsidRPr="00FE1C72">
        <w:rPr>
          <w:rFonts w:ascii="Arial" w:eastAsia="Arial" w:hAnsi="Arial" w:cs="Arial"/>
          <w:lang w:eastAsia="hr-HR"/>
        </w:rPr>
        <w:t>tracking</w:t>
      </w:r>
      <w:proofErr w:type="spellEnd"/>
      <w:r w:rsidRPr="00FE1C72">
        <w:rPr>
          <w:rFonts w:ascii="Arial" w:eastAsia="Arial" w:hAnsi="Arial" w:cs="Arial"/>
          <w:lang w:eastAsia="hr-HR"/>
        </w:rPr>
        <w:t xml:space="preserve"> sustava može se dozvoliti samo unutar izdvojenog građevinskog područja izvan naselja gospodarske namjene, proizvodne i poslovne (oznaka I i K). </w:t>
      </w:r>
    </w:p>
    <w:p w14:paraId="27AB1AD8" w14:textId="77777777"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p>
    <w:p w14:paraId="6A31916E" w14:textId="679BB5F9" w:rsidR="00FE1C72" w:rsidRPr="00E44C86" w:rsidRDefault="00FE1C72" w:rsidP="00FE1C72">
      <w:pPr>
        <w:pBdr>
          <w:top w:val="nil"/>
          <w:left w:val="nil"/>
          <w:bottom w:val="nil"/>
          <w:right w:val="nil"/>
          <w:between w:val="nil"/>
        </w:pBdr>
        <w:tabs>
          <w:tab w:val="left" w:pos="426"/>
        </w:tabs>
        <w:spacing w:after="0" w:line="276" w:lineRule="auto"/>
        <w:jc w:val="both"/>
        <w:rPr>
          <w:rFonts w:ascii="Arial" w:eastAsia="Times New Roman" w:hAnsi="Arial" w:cs="Arial"/>
          <w:lang w:eastAsia="hr-HR"/>
        </w:rPr>
      </w:pPr>
      <w:r w:rsidRPr="00FE1C72">
        <w:rPr>
          <w:rFonts w:ascii="Arial" w:eastAsia="Times New Roman" w:hAnsi="Arial" w:cs="Arial"/>
          <w:lang w:eastAsia="hr-HR"/>
        </w:rPr>
        <w:t xml:space="preserve">(3) Postava neintegriranih solarnih elektrana iznimno se može dozvoliti na teren okućnice građevne čestice, kada se u smislu Pravilnika o jednostavnim građevinama i radovima grade kao pomoćne građevine na građevnoj čestici postojeće zgrade za potrebe te zgrade, s time da dozvoljeni koeficijent izgrađenosti građevne čestice iznosi </w:t>
      </w:r>
      <w:proofErr w:type="spellStart"/>
      <w:r w:rsidRPr="00FE1C72">
        <w:rPr>
          <w:rFonts w:ascii="Arial" w:eastAsia="Times New Roman" w:hAnsi="Arial" w:cs="Arial"/>
          <w:lang w:eastAsia="hr-HR"/>
        </w:rPr>
        <w:t>kig</w:t>
      </w:r>
      <w:proofErr w:type="spellEnd"/>
      <w:r w:rsidRPr="00FE1C72">
        <w:rPr>
          <w:rFonts w:ascii="Arial" w:eastAsia="Times New Roman" w:hAnsi="Arial" w:cs="Arial"/>
          <w:lang w:eastAsia="hr-HR"/>
        </w:rPr>
        <w:t>=0,8.</w:t>
      </w:r>
    </w:p>
    <w:p w14:paraId="5BA0EEF7" w14:textId="77777777" w:rsidR="00E44C86" w:rsidRPr="00FE1C72" w:rsidRDefault="00E44C86" w:rsidP="00FE1C72">
      <w:pPr>
        <w:pBdr>
          <w:top w:val="nil"/>
          <w:left w:val="nil"/>
          <w:bottom w:val="nil"/>
          <w:right w:val="nil"/>
          <w:between w:val="nil"/>
        </w:pBdr>
        <w:tabs>
          <w:tab w:val="left" w:pos="426"/>
        </w:tabs>
        <w:spacing w:after="0" w:line="276" w:lineRule="auto"/>
        <w:jc w:val="both"/>
        <w:rPr>
          <w:rFonts w:ascii="Arial" w:eastAsia="Arial" w:hAnsi="Arial" w:cs="Arial"/>
          <w:lang w:eastAsia="hr-HR"/>
        </w:rPr>
      </w:pPr>
    </w:p>
    <w:p w14:paraId="0AA51550" w14:textId="77777777" w:rsidR="00FE1C72" w:rsidRPr="00E44C86" w:rsidRDefault="00FE1C72" w:rsidP="00E44C86">
      <w:pPr>
        <w:spacing w:after="0"/>
        <w:rPr>
          <w:rFonts w:ascii="Arial" w:hAnsi="Arial" w:cs="Arial"/>
          <w:b/>
          <w:bCs/>
          <w:lang w:eastAsia="hr-HR"/>
        </w:rPr>
      </w:pPr>
      <w:r w:rsidRPr="00E44C86">
        <w:rPr>
          <w:rFonts w:ascii="Arial" w:hAnsi="Arial" w:cs="Arial"/>
          <w:b/>
          <w:bCs/>
          <w:lang w:eastAsia="hr-HR"/>
        </w:rPr>
        <w:t>Bioplinska postrojenja</w:t>
      </w:r>
    </w:p>
    <w:p w14:paraId="7A2F4433" w14:textId="77777777" w:rsidR="00FE1C72" w:rsidRPr="00FE1C72" w:rsidRDefault="00FE1C72" w:rsidP="00E44C86">
      <w:pPr>
        <w:autoSpaceDE w:val="0"/>
        <w:autoSpaceDN w:val="0"/>
        <w:adjustRightInd w:val="0"/>
        <w:spacing w:after="0" w:line="276" w:lineRule="auto"/>
        <w:jc w:val="both"/>
        <w:rPr>
          <w:rFonts w:ascii="Arial" w:eastAsia="Calibri" w:hAnsi="Arial" w:cs="Arial"/>
          <w:noProof/>
        </w:rPr>
      </w:pPr>
    </w:p>
    <w:p w14:paraId="025843D4" w14:textId="77777777" w:rsidR="00FE1C72" w:rsidRPr="00FE1C72" w:rsidRDefault="00FE1C72" w:rsidP="00FE1C72">
      <w:pPr>
        <w:autoSpaceDE w:val="0"/>
        <w:autoSpaceDN w:val="0"/>
        <w:adjustRightInd w:val="0"/>
        <w:spacing w:after="0" w:line="276" w:lineRule="auto"/>
        <w:jc w:val="center"/>
        <w:rPr>
          <w:rFonts w:ascii="Arial" w:eastAsia="Calibri" w:hAnsi="Arial" w:cs="Arial"/>
          <w:noProof/>
        </w:rPr>
      </w:pPr>
      <w:r w:rsidRPr="00FE1C72">
        <w:rPr>
          <w:rFonts w:ascii="Arial" w:eastAsia="Calibri" w:hAnsi="Arial" w:cs="Arial"/>
          <w:noProof/>
        </w:rPr>
        <w:t>Članak 91.e</w:t>
      </w:r>
    </w:p>
    <w:p w14:paraId="0F2ED3B1" w14:textId="77777777" w:rsidR="00FE1C72" w:rsidRPr="00FE1C72" w:rsidRDefault="00FE1C72" w:rsidP="00FE1C72">
      <w:pPr>
        <w:spacing w:after="0" w:line="276" w:lineRule="auto"/>
        <w:jc w:val="both"/>
        <w:rPr>
          <w:rFonts w:ascii="Cambria" w:eastAsia="Arial" w:hAnsi="Cambria" w:cs="Arial"/>
          <w:lang w:eastAsia="hr-HR"/>
        </w:rPr>
      </w:pPr>
    </w:p>
    <w:p w14:paraId="127BDF35" w14:textId="77777777" w:rsidR="00FE1C72" w:rsidRPr="00FE1C72" w:rsidRDefault="00FE1C72" w:rsidP="00FE1C72">
      <w:pPr>
        <w:spacing w:after="0" w:line="276" w:lineRule="auto"/>
        <w:jc w:val="both"/>
        <w:rPr>
          <w:rFonts w:ascii="Arial" w:eastAsia="Arial" w:hAnsi="Arial" w:cs="Arial"/>
          <w:lang w:eastAsia="hr-HR"/>
        </w:rPr>
      </w:pPr>
      <w:r w:rsidRPr="00FE1C72">
        <w:rPr>
          <w:rFonts w:ascii="Arial" w:eastAsia="Arial" w:hAnsi="Arial" w:cs="Arial"/>
          <w:lang w:eastAsia="hr-HR"/>
        </w:rPr>
        <w:t xml:space="preserve">(1) Bioplinska postrojenja, ako se nalaze u sklopu tovilišta i farmi za uzgoj stoke, predstavljaju opremu koja je sastavni dio tovilišta, odnosno farme, što uz mogućnost njihove gradnje uključuje i mogućnost zbrinjavanja otpada s poljoprivrednog gospodarstva (otpadne biomase, </w:t>
      </w:r>
      <w:proofErr w:type="spellStart"/>
      <w:r w:rsidRPr="00FE1C72">
        <w:rPr>
          <w:rFonts w:ascii="Arial" w:eastAsia="Arial" w:hAnsi="Arial" w:cs="Arial"/>
          <w:lang w:eastAsia="hr-HR"/>
        </w:rPr>
        <w:t>gnojovke</w:t>
      </w:r>
      <w:proofErr w:type="spellEnd"/>
      <w:r w:rsidRPr="00FE1C72">
        <w:rPr>
          <w:rFonts w:ascii="Arial" w:eastAsia="Arial" w:hAnsi="Arial" w:cs="Arial"/>
          <w:lang w:eastAsia="hr-HR"/>
        </w:rPr>
        <w:t xml:space="preserve"> i drugo) i proizvodnje električne i/ili toplinske energije.</w:t>
      </w:r>
    </w:p>
    <w:p w14:paraId="352EBDAF" w14:textId="77777777" w:rsidR="00FE1C72" w:rsidRPr="00FE1C72" w:rsidRDefault="00FE1C72" w:rsidP="00FE1C72">
      <w:pPr>
        <w:spacing w:after="0" w:line="276" w:lineRule="auto"/>
        <w:jc w:val="both"/>
        <w:rPr>
          <w:rFonts w:ascii="Arial" w:eastAsia="Calibri" w:hAnsi="Arial" w:cs="Arial"/>
          <w:noProof/>
          <w:lang w:eastAsia="hr-HR"/>
        </w:rPr>
      </w:pPr>
    </w:p>
    <w:p w14:paraId="5D2FBCB6" w14:textId="77777777" w:rsidR="00FE1C72" w:rsidRPr="00FE1C72" w:rsidRDefault="00FE1C72" w:rsidP="00FE1C72">
      <w:pPr>
        <w:spacing w:after="0" w:line="276" w:lineRule="auto"/>
        <w:jc w:val="both"/>
        <w:rPr>
          <w:rFonts w:ascii="Arial" w:eastAsia="Arial" w:hAnsi="Arial" w:cs="Arial"/>
          <w:lang w:eastAsia="hr-HR"/>
        </w:rPr>
      </w:pPr>
      <w:r w:rsidRPr="00FE1C72">
        <w:rPr>
          <w:rFonts w:ascii="Arial" w:eastAsia="Arial" w:hAnsi="Arial" w:cs="Arial"/>
          <w:lang w:eastAsia="hr-HR"/>
        </w:rPr>
        <w:t>(2) Bioplinska postrojenja za proizvodnju električne i/ili toplinske energije iz obnovljivih izvora mogu se graditi kao prateće građevine na građevnim česticama u sklopu poljoprivrednih gospodarstava biljne proizvodnje i poljoprivrednih gospodarstava za uzgoj životinja – farmi te u zonama mješovite namjene – pretežito poljoprivredna gospodarstva.</w:t>
      </w:r>
    </w:p>
    <w:p w14:paraId="0B677FAA" w14:textId="77777777" w:rsidR="00FE1C72" w:rsidRPr="00FE1C72" w:rsidRDefault="00FE1C72" w:rsidP="00FE1C72">
      <w:pPr>
        <w:autoSpaceDE w:val="0"/>
        <w:autoSpaceDN w:val="0"/>
        <w:adjustRightInd w:val="0"/>
        <w:spacing w:after="0" w:line="276" w:lineRule="auto"/>
        <w:rPr>
          <w:rFonts w:ascii="Arial" w:eastAsia="Calibri" w:hAnsi="Arial" w:cs="Arial"/>
          <w:noProof/>
        </w:rPr>
      </w:pPr>
    </w:p>
    <w:p w14:paraId="1C9965AA" w14:textId="77777777" w:rsidR="00FE1C72" w:rsidRPr="00FE1C72" w:rsidRDefault="00FE1C72" w:rsidP="00E44C86">
      <w:pPr>
        <w:spacing w:after="0"/>
        <w:rPr>
          <w:rFonts w:ascii="Arial" w:hAnsi="Arial" w:cs="Arial"/>
          <w:b/>
          <w:bCs/>
          <w:lang w:eastAsia="hr-HR"/>
        </w:rPr>
      </w:pPr>
      <w:r w:rsidRPr="00FE1C72">
        <w:rPr>
          <w:rFonts w:ascii="Arial" w:hAnsi="Arial" w:cs="Arial"/>
          <w:b/>
          <w:bCs/>
          <w:lang w:eastAsia="hr-HR"/>
        </w:rPr>
        <w:t>Geotermalne elektrane</w:t>
      </w:r>
    </w:p>
    <w:p w14:paraId="43DDFA7B" w14:textId="77777777" w:rsidR="00FE1C72" w:rsidRPr="00FE1C72" w:rsidRDefault="00FE1C72" w:rsidP="00FE1C72">
      <w:pPr>
        <w:spacing w:after="0" w:line="276" w:lineRule="auto"/>
        <w:jc w:val="both"/>
        <w:rPr>
          <w:rFonts w:ascii="Arial" w:eastAsia="Arial" w:hAnsi="Arial" w:cs="Arial"/>
          <w:highlight w:val="magenta"/>
          <w:lang w:eastAsia="hr-HR"/>
        </w:rPr>
      </w:pPr>
    </w:p>
    <w:p w14:paraId="35DF24B7" w14:textId="77777777" w:rsidR="00FE1C72" w:rsidRPr="00FE1C72" w:rsidRDefault="00FE1C72" w:rsidP="00FE1C72">
      <w:pPr>
        <w:spacing w:after="0" w:line="276" w:lineRule="auto"/>
        <w:jc w:val="center"/>
        <w:rPr>
          <w:rFonts w:ascii="Arial" w:eastAsia="Arial" w:hAnsi="Arial" w:cs="Arial"/>
          <w:lang w:eastAsia="hr-HR"/>
        </w:rPr>
      </w:pPr>
      <w:r w:rsidRPr="00FE1C72">
        <w:rPr>
          <w:rFonts w:ascii="Arial" w:eastAsia="Arial" w:hAnsi="Arial" w:cs="Arial"/>
          <w:lang w:eastAsia="hr-HR"/>
        </w:rPr>
        <w:t>Članak 91. f</w:t>
      </w:r>
    </w:p>
    <w:p w14:paraId="4C9046C3" w14:textId="77777777" w:rsidR="00FE1C72" w:rsidRPr="00FE1C72" w:rsidRDefault="00FE1C72" w:rsidP="00FE1C72">
      <w:pPr>
        <w:spacing w:after="0" w:line="276" w:lineRule="auto"/>
        <w:rPr>
          <w:rFonts w:ascii="Arial" w:eastAsia="Arial" w:hAnsi="Arial" w:cs="Arial"/>
          <w:lang w:eastAsia="hr-HR"/>
        </w:rPr>
      </w:pPr>
    </w:p>
    <w:p w14:paraId="55F78F37" w14:textId="77777777" w:rsidR="00FE1C72" w:rsidRPr="00FE1C72" w:rsidRDefault="00FE1C72" w:rsidP="00FE1C72">
      <w:pPr>
        <w:spacing w:after="0" w:line="276" w:lineRule="auto"/>
        <w:jc w:val="both"/>
        <w:rPr>
          <w:rFonts w:ascii="Arial" w:eastAsia="Arial" w:hAnsi="Arial" w:cs="Arial"/>
          <w:lang w:eastAsia="hr-HR"/>
        </w:rPr>
      </w:pPr>
      <w:r w:rsidRPr="00FE1C72">
        <w:rPr>
          <w:rFonts w:ascii="Arial" w:eastAsia="Arial" w:hAnsi="Arial" w:cs="Arial"/>
          <w:lang w:eastAsia="hr-HR"/>
        </w:rPr>
        <w:t>(1) Prostornim planom se omogućuje izgradnja građevina i postrojenja za korištenje geotermalne energije u energetske svrhe unutar obuhvata ovog plana.</w:t>
      </w:r>
    </w:p>
    <w:p w14:paraId="153E0BCC" w14:textId="77777777" w:rsidR="00FE1C72" w:rsidRPr="00FE1C72" w:rsidRDefault="00FE1C72" w:rsidP="00FE1C72">
      <w:pPr>
        <w:spacing w:after="0" w:line="276" w:lineRule="auto"/>
        <w:jc w:val="center"/>
        <w:rPr>
          <w:rFonts w:ascii="Arial" w:eastAsia="Arial" w:hAnsi="Arial" w:cs="Arial"/>
          <w:lang w:eastAsia="hr-HR"/>
        </w:rPr>
      </w:pPr>
    </w:p>
    <w:p w14:paraId="08574A49" w14:textId="77777777" w:rsidR="00FE1C72" w:rsidRPr="00FE1C72" w:rsidRDefault="00FE1C72" w:rsidP="00FE1C72">
      <w:pPr>
        <w:pBdr>
          <w:top w:val="nil"/>
          <w:left w:val="nil"/>
          <w:bottom w:val="nil"/>
          <w:right w:val="nil"/>
          <w:between w:val="nil"/>
        </w:pBdr>
        <w:tabs>
          <w:tab w:val="left" w:pos="426"/>
        </w:tabs>
        <w:spacing w:after="0" w:line="276" w:lineRule="auto"/>
        <w:jc w:val="both"/>
        <w:rPr>
          <w:rFonts w:ascii="Arial" w:eastAsia="Arial" w:hAnsi="Arial" w:cs="Arial"/>
          <w:lang w:eastAsia="hr-HR"/>
        </w:rPr>
      </w:pPr>
      <w:r w:rsidRPr="00FE1C72">
        <w:rPr>
          <w:rFonts w:ascii="Arial" w:eastAsia="Arial" w:hAnsi="Arial" w:cs="Arial"/>
          <w:lang w:eastAsia="hr-HR"/>
        </w:rPr>
        <w:t xml:space="preserve">(2) Proizvodnju energije iz geotermalne vode moguće je predvidjeti kao: </w:t>
      </w:r>
    </w:p>
    <w:p w14:paraId="17C97657" w14:textId="77777777" w:rsidR="00FE1C72" w:rsidRPr="00FE1C72" w:rsidRDefault="00FE1C72" w:rsidP="00FE1C72">
      <w:pPr>
        <w:numPr>
          <w:ilvl w:val="0"/>
          <w:numId w:val="116"/>
        </w:numPr>
        <w:pBdr>
          <w:top w:val="nil"/>
          <w:left w:val="nil"/>
          <w:bottom w:val="nil"/>
          <w:right w:val="nil"/>
          <w:between w:val="nil"/>
        </w:pBdr>
        <w:tabs>
          <w:tab w:val="left" w:pos="426"/>
        </w:tabs>
        <w:spacing w:after="0" w:line="276" w:lineRule="auto"/>
        <w:ind w:left="426" w:hanging="142"/>
        <w:contextualSpacing/>
        <w:jc w:val="both"/>
        <w:rPr>
          <w:rFonts w:ascii="Arial" w:eastAsia="Arial" w:hAnsi="Arial" w:cs="Arial"/>
          <w:szCs w:val="24"/>
          <w:lang w:eastAsia="hr-HR"/>
        </w:rPr>
      </w:pPr>
      <w:r w:rsidRPr="00FE1C72">
        <w:rPr>
          <w:rFonts w:ascii="Arial" w:eastAsia="Arial" w:hAnsi="Arial" w:cs="Arial"/>
          <w:szCs w:val="24"/>
          <w:lang w:eastAsia="hr-HR"/>
        </w:rPr>
        <w:t>kao prateći sadržaj na građevnoj čestici druge osnovne namjene ili integriranu na površini zgrade i infrastrukturnog objekta, pri čemu je moguće, ali ne i nužno, priključenje sustava na odgovarajuću prijenosnu i distribucijsku mrežu, radi isporuke proizvedene energije (električne ili toplinske),</w:t>
      </w:r>
    </w:p>
    <w:p w14:paraId="26CD9457" w14:textId="77777777" w:rsidR="00FE1C72" w:rsidRPr="00FE1C72" w:rsidRDefault="00FE1C72" w:rsidP="00FE1C72">
      <w:pPr>
        <w:numPr>
          <w:ilvl w:val="0"/>
          <w:numId w:val="116"/>
        </w:numPr>
        <w:pBdr>
          <w:top w:val="nil"/>
          <w:left w:val="nil"/>
          <w:bottom w:val="nil"/>
          <w:right w:val="nil"/>
          <w:between w:val="nil"/>
        </w:pBdr>
        <w:tabs>
          <w:tab w:val="left" w:pos="426"/>
        </w:tabs>
        <w:spacing w:after="0" w:line="276" w:lineRule="auto"/>
        <w:ind w:left="426" w:hanging="142"/>
        <w:contextualSpacing/>
        <w:jc w:val="both"/>
        <w:rPr>
          <w:rFonts w:ascii="Arial" w:eastAsia="Arial" w:hAnsi="Arial" w:cs="Arial"/>
          <w:szCs w:val="24"/>
          <w:lang w:eastAsia="hr-HR"/>
        </w:rPr>
      </w:pPr>
      <w:r w:rsidRPr="00FE1C72">
        <w:rPr>
          <w:rFonts w:ascii="Arial" w:eastAsia="Arial" w:hAnsi="Arial" w:cs="Arial"/>
          <w:szCs w:val="24"/>
          <w:lang w:eastAsia="hr-HR"/>
        </w:rPr>
        <w:t>proizvodna postrojenja koja koriste obnovljive izvore energije (OIE) - samostalna i tehnički cjelovita postrojenja za proizvodnju električne i/ili toplinske energije, koje se može sastojati od više neovisnih proizvodnih jedinica i koja mogu, ali i ne moraju biti priključena na odgovarajuću prijenosnu i distribucijsku mrežu,</w:t>
      </w:r>
    </w:p>
    <w:p w14:paraId="37C091F1" w14:textId="77777777" w:rsidR="00FE1C72" w:rsidRPr="00FE1C72" w:rsidRDefault="00FE1C72" w:rsidP="00FE1C72">
      <w:pPr>
        <w:numPr>
          <w:ilvl w:val="0"/>
          <w:numId w:val="116"/>
        </w:numPr>
        <w:pBdr>
          <w:top w:val="nil"/>
          <w:left w:val="nil"/>
          <w:bottom w:val="nil"/>
          <w:right w:val="nil"/>
          <w:between w:val="nil"/>
        </w:pBdr>
        <w:tabs>
          <w:tab w:val="left" w:pos="426"/>
        </w:tabs>
        <w:spacing w:after="0" w:line="276" w:lineRule="auto"/>
        <w:ind w:left="426" w:hanging="142"/>
        <w:contextualSpacing/>
        <w:jc w:val="both"/>
        <w:rPr>
          <w:rFonts w:ascii="Arial" w:eastAsia="Arial" w:hAnsi="Arial" w:cs="Arial"/>
          <w:szCs w:val="24"/>
          <w:lang w:eastAsia="hr-HR"/>
        </w:rPr>
      </w:pPr>
      <w:proofErr w:type="spellStart"/>
      <w:r w:rsidRPr="00FE1C72">
        <w:rPr>
          <w:rFonts w:ascii="Arial" w:eastAsia="Arial" w:hAnsi="Arial" w:cs="Arial"/>
          <w:szCs w:val="24"/>
          <w:lang w:eastAsia="hr-HR"/>
        </w:rPr>
        <w:t>kogeneracijska</w:t>
      </w:r>
      <w:proofErr w:type="spellEnd"/>
      <w:r w:rsidRPr="00FE1C72">
        <w:rPr>
          <w:rFonts w:ascii="Arial" w:eastAsia="Arial" w:hAnsi="Arial" w:cs="Arial"/>
          <w:szCs w:val="24"/>
          <w:lang w:eastAsia="hr-HR"/>
        </w:rPr>
        <w:t xml:space="preserve"> postrojenja - proizvodna postrojenja u kojima se istodobno proizvodi električna i toplinska energija u jedinstvenom procesu, pri čemu se </w:t>
      </w:r>
      <w:proofErr w:type="spellStart"/>
      <w:r w:rsidRPr="00FE1C72">
        <w:rPr>
          <w:rFonts w:ascii="Arial" w:eastAsia="Arial" w:hAnsi="Arial" w:cs="Arial"/>
          <w:szCs w:val="24"/>
          <w:lang w:eastAsia="hr-HR"/>
        </w:rPr>
        <w:t>kogeneracijska</w:t>
      </w:r>
      <w:proofErr w:type="spellEnd"/>
      <w:r w:rsidRPr="00FE1C72">
        <w:rPr>
          <w:rFonts w:ascii="Arial" w:eastAsia="Arial" w:hAnsi="Arial" w:cs="Arial"/>
          <w:szCs w:val="24"/>
          <w:lang w:eastAsia="hr-HR"/>
        </w:rPr>
        <w:t xml:space="preserve"> postrojenja koja obnovljive izvore energije koriste kao primarni izvor energije smatraju proizvodnim postrojenjima koja koriste obnovljive izvore energije</w:t>
      </w:r>
    </w:p>
    <w:p w14:paraId="71AB9733" w14:textId="77777777" w:rsidR="00FE1C72" w:rsidRPr="00FE1C72" w:rsidRDefault="00FE1C72" w:rsidP="00FE1C72">
      <w:pPr>
        <w:pBdr>
          <w:top w:val="nil"/>
          <w:left w:val="nil"/>
          <w:bottom w:val="nil"/>
          <w:right w:val="nil"/>
          <w:between w:val="nil"/>
        </w:pBdr>
        <w:tabs>
          <w:tab w:val="left" w:pos="426"/>
        </w:tabs>
        <w:spacing w:after="0" w:line="276" w:lineRule="auto"/>
        <w:ind w:left="426"/>
        <w:contextualSpacing/>
        <w:jc w:val="both"/>
        <w:rPr>
          <w:rFonts w:ascii="Arial" w:eastAsia="Arial" w:hAnsi="Arial" w:cs="Arial"/>
          <w:szCs w:val="24"/>
          <w:lang w:eastAsia="hr-HR"/>
        </w:rPr>
      </w:pPr>
    </w:p>
    <w:p w14:paraId="5ED478C3" w14:textId="2CB181D5" w:rsidR="00FE1C72" w:rsidRPr="00FE1C72" w:rsidRDefault="00FE1C72" w:rsidP="00FE1C72">
      <w:pPr>
        <w:pBdr>
          <w:top w:val="nil"/>
          <w:left w:val="nil"/>
          <w:bottom w:val="nil"/>
          <w:right w:val="nil"/>
          <w:between w:val="nil"/>
        </w:pBdr>
        <w:spacing w:after="0" w:line="276" w:lineRule="auto"/>
        <w:jc w:val="both"/>
        <w:rPr>
          <w:rFonts w:ascii="Arial" w:eastAsia="Arial" w:hAnsi="Arial" w:cs="Arial"/>
          <w:lang w:eastAsia="hr-HR"/>
        </w:rPr>
      </w:pPr>
      <w:r w:rsidRPr="00FE1C72">
        <w:rPr>
          <w:rFonts w:ascii="Arial" w:eastAsia="Arial" w:hAnsi="Arial" w:cs="Arial"/>
          <w:lang w:eastAsia="hr-HR"/>
        </w:rPr>
        <w:lastRenderedPageBreak/>
        <w:t>(3) Građevine i postrojenja iz prethodnog stavka ovoga članka moguće je graditi kao osnovni sadržaj ili kao prateći sadržaj na građevnim česticama druge osnovne namjene na temelju provedenih postupaka propisanih posebnim propisom, a vezanim uz zadovoljenje kriterija zaštite prostora i okoliša.</w:t>
      </w:r>
      <w:r w:rsidR="00E44C86" w:rsidRPr="00E44C86">
        <w:rPr>
          <w:rFonts w:ascii="Arial" w:eastAsia="Arial" w:hAnsi="Arial" w:cs="Arial"/>
          <w:lang w:eastAsia="hr-HR"/>
        </w:rPr>
        <w:t>“.</w:t>
      </w:r>
    </w:p>
    <w:p w14:paraId="14B5A6EF" w14:textId="77777777" w:rsidR="00FE1C72" w:rsidRPr="00FE1C72" w:rsidRDefault="00FE1C72" w:rsidP="00FE1C72">
      <w:pPr>
        <w:spacing w:after="0"/>
        <w:jc w:val="both"/>
        <w:rPr>
          <w:rFonts w:ascii="Arial" w:hAnsi="Arial" w:cs="Arial"/>
        </w:rPr>
      </w:pPr>
    </w:p>
    <w:p w14:paraId="7BD1A329" w14:textId="41416A0A" w:rsidR="00E44C86" w:rsidRDefault="00E44C86" w:rsidP="00E44C86">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7</w:t>
      </w:r>
      <w:r>
        <w:rPr>
          <w:rFonts w:ascii="Arial" w:eastAsia="Times New Roman" w:hAnsi="Arial" w:cs="Arial"/>
          <w:b/>
          <w:bCs/>
          <w:lang w:eastAsia="hr-HR"/>
        </w:rPr>
        <w:t>.</w:t>
      </w:r>
    </w:p>
    <w:p w14:paraId="1A3CE231" w14:textId="5556772E" w:rsidR="00D45256" w:rsidRDefault="00D45256" w:rsidP="00D45256">
      <w:pPr>
        <w:spacing w:after="0"/>
        <w:jc w:val="both"/>
        <w:rPr>
          <w:rFonts w:ascii="Arial" w:hAnsi="Arial" w:cs="Arial"/>
        </w:rPr>
      </w:pPr>
    </w:p>
    <w:p w14:paraId="7126F520" w14:textId="5579BFA6" w:rsidR="00E44C86" w:rsidRDefault="00E44C86" w:rsidP="00D45256">
      <w:pPr>
        <w:spacing w:after="0"/>
        <w:jc w:val="both"/>
        <w:rPr>
          <w:rFonts w:ascii="Arial" w:hAnsi="Arial" w:cs="Arial"/>
        </w:rPr>
      </w:pPr>
      <w:r>
        <w:rPr>
          <w:rFonts w:ascii="Arial" w:hAnsi="Arial" w:cs="Arial"/>
        </w:rPr>
        <w:tab/>
        <w:t>Iza članka 95. dodaje se novi podnaslov „</w:t>
      </w:r>
      <w:r>
        <w:rPr>
          <w:rFonts w:ascii="Arial" w:hAnsi="Arial" w:cs="Arial"/>
          <w:b/>
          <w:bCs/>
        </w:rPr>
        <w:t>6.1.1. Izgrađeni krajolik</w:t>
      </w:r>
      <w:r>
        <w:rPr>
          <w:rFonts w:ascii="Arial" w:hAnsi="Arial" w:cs="Arial"/>
        </w:rPr>
        <w:t>“ i članak 95.a koji glase:</w:t>
      </w:r>
    </w:p>
    <w:p w14:paraId="3ABA162D" w14:textId="0FF19225" w:rsidR="00E44C86" w:rsidRDefault="00E44C86" w:rsidP="00D45256">
      <w:pPr>
        <w:spacing w:after="0"/>
        <w:jc w:val="both"/>
        <w:rPr>
          <w:rFonts w:ascii="Arial" w:hAnsi="Arial" w:cs="Arial"/>
        </w:rPr>
      </w:pPr>
    </w:p>
    <w:p w14:paraId="071C3F2E" w14:textId="01FCB02B" w:rsidR="00C47AFA" w:rsidRPr="00C47AFA" w:rsidRDefault="00C47AFA" w:rsidP="00C47AFA">
      <w:pPr>
        <w:spacing w:after="0"/>
        <w:rPr>
          <w:rFonts w:ascii="Arial" w:hAnsi="Arial" w:cs="Arial"/>
          <w:b/>
          <w:bCs/>
          <w:lang w:val="de-DE" w:eastAsia="hr-HR"/>
        </w:rPr>
      </w:pPr>
      <w:r w:rsidRPr="00C47AFA">
        <w:rPr>
          <w:rFonts w:ascii="Arial" w:hAnsi="Arial" w:cs="Arial"/>
          <w:lang w:val="de-DE" w:eastAsia="hr-HR"/>
        </w:rPr>
        <w:t>„</w:t>
      </w:r>
      <w:r w:rsidRPr="00C47AFA">
        <w:rPr>
          <w:rFonts w:ascii="Arial" w:hAnsi="Arial" w:cs="Arial"/>
          <w:b/>
          <w:bCs/>
          <w:lang w:val="de-DE" w:eastAsia="hr-HR"/>
        </w:rPr>
        <w:t xml:space="preserve">6.1.1. </w:t>
      </w:r>
      <w:proofErr w:type="spellStart"/>
      <w:r w:rsidRPr="00C47AFA">
        <w:rPr>
          <w:rFonts w:ascii="Arial" w:hAnsi="Arial" w:cs="Arial"/>
          <w:b/>
          <w:bCs/>
          <w:lang w:val="de-DE" w:eastAsia="hr-HR"/>
        </w:rPr>
        <w:t>Izgrađeni</w:t>
      </w:r>
      <w:proofErr w:type="spellEnd"/>
      <w:r w:rsidRPr="00C47AFA">
        <w:rPr>
          <w:rFonts w:ascii="Arial" w:hAnsi="Arial" w:cs="Arial"/>
          <w:b/>
          <w:bCs/>
          <w:lang w:val="de-DE" w:eastAsia="hr-HR"/>
        </w:rPr>
        <w:t xml:space="preserve"> </w:t>
      </w:r>
      <w:proofErr w:type="spellStart"/>
      <w:r w:rsidRPr="00C47AFA">
        <w:rPr>
          <w:rFonts w:ascii="Arial" w:hAnsi="Arial" w:cs="Arial"/>
          <w:b/>
          <w:bCs/>
          <w:lang w:val="de-DE" w:eastAsia="hr-HR"/>
        </w:rPr>
        <w:t>krajolik</w:t>
      </w:r>
      <w:proofErr w:type="spellEnd"/>
    </w:p>
    <w:p w14:paraId="61B06FCC" w14:textId="77777777" w:rsidR="00C47AFA" w:rsidRPr="00C47AFA" w:rsidRDefault="00C47AFA" w:rsidP="00C47AFA">
      <w:pPr>
        <w:spacing w:after="0" w:line="240" w:lineRule="auto"/>
        <w:rPr>
          <w:rFonts w:ascii="Arial" w:eastAsia="Calibri" w:hAnsi="Arial" w:cs="Arial"/>
          <w:noProof/>
          <w:lang w:val="de-DE"/>
        </w:rPr>
      </w:pPr>
    </w:p>
    <w:p w14:paraId="48BDC5C4" w14:textId="77777777" w:rsidR="00C47AFA" w:rsidRPr="00C47AFA" w:rsidRDefault="00C47AFA" w:rsidP="00C47AFA">
      <w:pPr>
        <w:spacing w:after="0" w:line="240" w:lineRule="auto"/>
        <w:jc w:val="center"/>
        <w:rPr>
          <w:rFonts w:ascii="Arial" w:eastAsia="Calibri" w:hAnsi="Arial" w:cs="Arial"/>
          <w:noProof/>
          <w:lang w:val="de-DE"/>
        </w:rPr>
      </w:pPr>
      <w:r w:rsidRPr="00C47AFA">
        <w:rPr>
          <w:rFonts w:ascii="Arial" w:eastAsia="Calibri" w:hAnsi="Arial" w:cs="Arial"/>
          <w:noProof/>
          <w:lang w:val="de-DE"/>
        </w:rPr>
        <w:t>Članak 95.a</w:t>
      </w:r>
    </w:p>
    <w:p w14:paraId="3358D62E" w14:textId="77777777" w:rsidR="00C47AFA" w:rsidRPr="00C47AFA" w:rsidRDefault="00C47AFA" w:rsidP="00C47AFA">
      <w:pPr>
        <w:spacing w:after="0" w:line="240" w:lineRule="auto"/>
        <w:jc w:val="both"/>
        <w:rPr>
          <w:rFonts w:ascii="Arial" w:eastAsia="Calibri" w:hAnsi="Arial" w:cs="Arial"/>
          <w:noProof/>
          <w:lang w:val="de-DE"/>
        </w:rPr>
      </w:pPr>
    </w:p>
    <w:p w14:paraId="6D2DB886" w14:textId="77777777" w:rsidR="00BF2CAE" w:rsidRPr="00BF2CAE" w:rsidRDefault="00BF2CAE" w:rsidP="00BF2CAE">
      <w:pPr>
        <w:spacing w:after="0" w:line="240" w:lineRule="auto"/>
        <w:jc w:val="both"/>
        <w:rPr>
          <w:rFonts w:ascii="Arial" w:eastAsia="Calibri" w:hAnsi="Arial" w:cs="Arial"/>
          <w:noProof/>
          <w:lang w:val="de-DE"/>
        </w:rPr>
      </w:pPr>
      <w:r w:rsidRPr="00BF2CAE">
        <w:rPr>
          <w:rFonts w:ascii="Arial" w:eastAsia="Calibri" w:hAnsi="Arial" w:cs="Arial"/>
          <w:noProof/>
          <w:lang w:val="de-DE"/>
        </w:rPr>
        <w:t>(1) Izgrađeni krajolik ruralnog područja Općine odnosi se na dijelove svih naselja u Općini s posebnim naglaskom na dva naselja:</w:t>
      </w:r>
    </w:p>
    <w:p w14:paraId="0E0CE41E" w14:textId="77777777" w:rsidR="00BF2CAE" w:rsidRPr="00BF2CAE" w:rsidRDefault="00BF2CAE" w:rsidP="00BF2CAE">
      <w:pPr>
        <w:numPr>
          <w:ilvl w:val="0"/>
          <w:numId w:val="117"/>
        </w:numPr>
        <w:spacing w:after="0" w:line="240" w:lineRule="auto"/>
        <w:ind w:hanging="294"/>
        <w:contextualSpacing/>
        <w:jc w:val="both"/>
        <w:rPr>
          <w:rFonts w:ascii="Arial" w:eastAsia="Times New Roman" w:hAnsi="Arial" w:cs="Arial"/>
          <w:szCs w:val="24"/>
          <w:lang w:val="de-DE" w:eastAsia="hr-HR"/>
        </w:rPr>
      </w:pPr>
      <w:r w:rsidRPr="00BF2CAE">
        <w:rPr>
          <w:rFonts w:ascii="Arial" w:eastAsia="Times New Roman" w:hAnsi="Arial" w:cs="Arial"/>
          <w:noProof/>
          <w:szCs w:val="24"/>
          <w:lang w:eastAsia="hr-HR"/>
        </w:rPr>
        <w:t>dio naselja Kloštar Podravski koji zatvara park ispred crkve i dijelom ulice Matije Gupca sa kućama zabatnicama,</w:t>
      </w:r>
    </w:p>
    <w:p w14:paraId="1F981B0F" w14:textId="77777777" w:rsidR="00BF2CAE" w:rsidRPr="00BF2CAE" w:rsidRDefault="00BF2CAE" w:rsidP="00BF2CAE">
      <w:pPr>
        <w:numPr>
          <w:ilvl w:val="0"/>
          <w:numId w:val="117"/>
        </w:numPr>
        <w:spacing w:after="0" w:line="240" w:lineRule="auto"/>
        <w:ind w:hanging="294"/>
        <w:contextualSpacing/>
        <w:jc w:val="both"/>
        <w:rPr>
          <w:rFonts w:ascii="Arial" w:eastAsia="Times New Roman" w:hAnsi="Arial" w:cs="Arial"/>
          <w:szCs w:val="24"/>
          <w:lang w:val="de-DE" w:eastAsia="hr-HR"/>
        </w:rPr>
      </w:pPr>
      <w:r w:rsidRPr="00BF2CAE">
        <w:rPr>
          <w:rFonts w:ascii="Arial" w:eastAsia="Times New Roman" w:hAnsi="Arial" w:cs="Arial"/>
          <w:noProof/>
          <w:lang w:eastAsia="hr-HR"/>
        </w:rPr>
        <w:t>dio naselja Kozarevac koji zatvara prostor između crkve i ceste.</w:t>
      </w:r>
    </w:p>
    <w:p w14:paraId="2952BEDB" w14:textId="77777777" w:rsidR="00BF2CAE" w:rsidRPr="00BF2CAE" w:rsidRDefault="00BF2CAE" w:rsidP="00BF2CAE">
      <w:pPr>
        <w:spacing w:after="0" w:line="240" w:lineRule="auto"/>
        <w:jc w:val="both"/>
        <w:rPr>
          <w:rFonts w:ascii="Arial" w:eastAsia="Calibri" w:hAnsi="Arial" w:cs="Arial"/>
          <w:noProof/>
          <w:lang w:val="de-DE"/>
        </w:rPr>
      </w:pPr>
    </w:p>
    <w:p w14:paraId="66709812" w14:textId="77777777" w:rsidR="00BF2CAE" w:rsidRPr="00BF2CAE" w:rsidRDefault="00BF2CAE" w:rsidP="00BF2CAE">
      <w:pPr>
        <w:spacing w:after="0" w:line="240" w:lineRule="auto"/>
        <w:jc w:val="both"/>
        <w:rPr>
          <w:rFonts w:ascii="Arial" w:eastAsia="MS UI Gothic" w:hAnsi="Arial" w:cs="Arial"/>
          <w:lang w:val="pl-PL" w:eastAsia="hr-HR"/>
        </w:rPr>
      </w:pPr>
      <w:r w:rsidRPr="00BF2CAE">
        <w:rPr>
          <w:rFonts w:ascii="Arial" w:eastAsia="Calibri" w:hAnsi="Arial" w:cs="Arial"/>
          <w:noProof/>
          <w:lang w:val="de-DE"/>
        </w:rPr>
        <w:t xml:space="preserve">(2) </w:t>
      </w:r>
      <w:r w:rsidRPr="00BF2CAE">
        <w:rPr>
          <w:rFonts w:ascii="Arial" w:eastAsia="MS UI Gothic" w:hAnsi="Arial" w:cs="Arial"/>
          <w:lang w:val="pl-PL" w:eastAsia="hr-HR"/>
        </w:rPr>
        <w:t xml:space="preserve">Zaštita izgrađenog krajolika provodi se u svrhu očuvanja tradicijske slike naselja, odnosno prepoznatljivosti prostora naselja kao nositelja identiteta prostora </w:t>
      </w:r>
      <w:r w:rsidRPr="00BF2CAE">
        <w:rPr>
          <w:rFonts w:ascii="Arial" w:eastAsia="Calibri" w:hAnsi="Arial" w:cs="Arial"/>
          <w:noProof/>
          <w:lang w:val="de-DE"/>
        </w:rPr>
        <w:t xml:space="preserve">te je </w:t>
      </w:r>
      <w:r w:rsidRPr="00BF2CAE">
        <w:rPr>
          <w:rFonts w:ascii="Arial" w:eastAsia="Calibri" w:hAnsi="Arial" w:cs="Arial"/>
          <w:noProof/>
        </w:rPr>
        <w:t>potrebno sačuvati duh mjesta kao znak prepoznatljivosti kod korisnika i promatrača prostora.</w:t>
      </w:r>
    </w:p>
    <w:p w14:paraId="0886D371" w14:textId="77777777" w:rsidR="00BF2CAE" w:rsidRPr="00BF2CAE" w:rsidRDefault="00BF2CAE" w:rsidP="00BF2CAE">
      <w:pPr>
        <w:spacing w:after="0" w:line="240" w:lineRule="auto"/>
        <w:jc w:val="both"/>
        <w:rPr>
          <w:rFonts w:ascii="Arial" w:eastAsia="Calibri" w:hAnsi="Arial" w:cs="Arial"/>
          <w:noProof/>
          <w:lang w:val="de-DE"/>
        </w:rPr>
      </w:pPr>
    </w:p>
    <w:p w14:paraId="376A54EB" w14:textId="77777777" w:rsidR="00BF2CAE" w:rsidRPr="00BF2CAE" w:rsidRDefault="00BF2CAE" w:rsidP="00BF2CAE">
      <w:pPr>
        <w:spacing w:after="0" w:line="240" w:lineRule="auto"/>
        <w:jc w:val="both"/>
        <w:rPr>
          <w:rFonts w:ascii="Arial" w:eastAsia="MS UI Gothic" w:hAnsi="Arial" w:cs="Arial"/>
          <w:lang w:eastAsia="hr-HR"/>
        </w:rPr>
      </w:pPr>
      <w:r w:rsidRPr="00BF2CAE">
        <w:rPr>
          <w:rFonts w:ascii="Arial" w:eastAsia="MS UI Gothic" w:hAnsi="Arial" w:cs="Arial"/>
          <w:lang w:eastAsia="hr-HR"/>
        </w:rPr>
        <w:t xml:space="preserve">(3) Prilikom nove gradnje građevina potrebno je voditi računa da nova građevina svojim položajem ne ometa vizuru na postojeće zaštićene građevine. </w:t>
      </w:r>
    </w:p>
    <w:p w14:paraId="05487E10" w14:textId="77777777" w:rsidR="00BF2CAE" w:rsidRPr="00BF2CAE" w:rsidRDefault="00BF2CAE" w:rsidP="00BF2CAE">
      <w:pPr>
        <w:spacing w:after="0" w:line="240" w:lineRule="auto"/>
        <w:jc w:val="both"/>
        <w:rPr>
          <w:rFonts w:ascii="Arial" w:eastAsia="Calibri" w:hAnsi="Arial" w:cs="Arial"/>
          <w:noProof/>
          <w:lang w:val="de-DE"/>
        </w:rPr>
      </w:pPr>
    </w:p>
    <w:p w14:paraId="4918D240" w14:textId="27977B95" w:rsidR="00BF2CAE" w:rsidRDefault="00BF2CAE" w:rsidP="00BF2CAE">
      <w:pPr>
        <w:spacing w:after="0" w:line="276" w:lineRule="auto"/>
        <w:jc w:val="both"/>
        <w:rPr>
          <w:rFonts w:ascii="Arial" w:eastAsia="Calibri" w:hAnsi="Arial" w:cs="Arial"/>
          <w:noProof/>
          <w:lang w:val="de-DE"/>
        </w:rPr>
      </w:pPr>
      <w:r w:rsidRPr="00BF2CAE">
        <w:rPr>
          <w:rFonts w:ascii="Arial" w:eastAsia="Calibri" w:hAnsi="Arial" w:cs="Arial"/>
          <w:noProof/>
          <w:lang w:val="de-DE"/>
        </w:rPr>
        <w:t>(4) Radi očuvanja povijesnih vrijednosti svih naselja predlaže se očuvanje tradicijske arhitekture, ambijentalnih vrijednosti prostora te ih iskoristiti kao dio kulturnog identiteta i turističke ponude.</w:t>
      </w:r>
      <w:r>
        <w:rPr>
          <w:rFonts w:ascii="Arial" w:eastAsia="Calibri" w:hAnsi="Arial" w:cs="Arial"/>
          <w:noProof/>
          <w:lang w:val="de-DE"/>
        </w:rPr>
        <w:t>“.</w:t>
      </w:r>
    </w:p>
    <w:p w14:paraId="796CCCC8" w14:textId="77777777" w:rsidR="00BF2CAE" w:rsidRPr="00BF2CAE" w:rsidRDefault="00BF2CAE" w:rsidP="00BF2CAE">
      <w:pPr>
        <w:spacing w:after="0" w:line="276" w:lineRule="auto"/>
        <w:jc w:val="both"/>
        <w:rPr>
          <w:rFonts w:ascii="Arial" w:eastAsia="Calibri" w:hAnsi="Arial" w:cs="Arial"/>
          <w:noProof/>
          <w:lang w:val="de-DE"/>
        </w:rPr>
      </w:pPr>
    </w:p>
    <w:p w14:paraId="33BE5796" w14:textId="2D016FF3" w:rsidR="00C47AFA" w:rsidRDefault="00C47AFA" w:rsidP="00C47AFA">
      <w:pPr>
        <w:spacing w:after="0" w:line="240" w:lineRule="auto"/>
        <w:jc w:val="center"/>
        <w:rPr>
          <w:rFonts w:ascii="Arial" w:eastAsia="Times New Roman" w:hAnsi="Arial" w:cs="Arial"/>
          <w:b/>
          <w:bCs/>
          <w:lang w:eastAsia="hr-HR"/>
        </w:rPr>
      </w:pPr>
      <w:bookmarkStart w:id="39" w:name="_Hlk103330212"/>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8</w:t>
      </w:r>
      <w:r>
        <w:rPr>
          <w:rFonts w:ascii="Arial" w:eastAsia="Times New Roman" w:hAnsi="Arial" w:cs="Arial"/>
          <w:b/>
          <w:bCs/>
          <w:lang w:eastAsia="hr-HR"/>
        </w:rPr>
        <w:t>.</w:t>
      </w:r>
    </w:p>
    <w:bookmarkEnd w:id="39"/>
    <w:p w14:paraId="50003A03" w14:textId="77777777" w:rsidR="00C47AFA" w:rsidRPr="00E44C86" w:rsidRDefault="00C47AFA" w:rsidP="00D45256">
      <w:pPr>
        <w:spacing w:after="0"/>
        <w:jc w:val="both"/>
        <w:rPr>
          <w:rFonts w:ascii="Arial" w:hAnsi="Arial" w:cs="Arial"/>
        </w:rPr>
      </w:pPr>
    </w:p>
    <w:p w14:paraId="73DDFB83" w14:textId="21B63A0E" w:rsidR="00225EC6" w:rsidRDefault="00316481" w:rsidP="00366BDF">
      <w:pPr>
        <w:spacing w:after="0"/>
        <w:jc w:val="both"/>
        <w:rPr>
          <w:rFonts w:ascii="Arial" w:hAnsi="Arial" w:cs="Arial"/>
        </w:rPr>
      </w:pPr>
      <w:r>
        <w:rPr>
          <w:rFonts w:ascii="Arial" w:hAnsi="Arial" w:cs="Arial"/>
        </w:rPr>
        <w:tab/>
        <w:t>Članak 96. mijenja se i glasi:</w:t>
      </w:r>
    </w:p>
    <w:p w14:paraId="17F151B7" w14:textId="3D72F139" w:rsidR="00366BDF" w:rsidRPr="00366BDF" w:rsidRDefault="00366BDF" w:rsidP="00366BDF">
      <w:pPr>
        <w:overflowPunct w:val="0"/>
        <w:autoSpaceDE w:val="0"/>
        <w:autoSpaceDN w:val="0"/>
        <w:adjustRightInd w:val="0"/>
        <w:spacing w:after="0" w:line="240" w:lineRule="auto"/>
        <w:jc w:val="both"/>
        <w:textAlignment w:val="baseline"/>
        <w:rPr>
          <w:rFonts w:ascii="Arial" w:eastAsia="Calibri" w:hAnsi="Arial" w:cs="Arial"/>
          <w:noProof/>
          <w:lang w:val="de-DE"/>
        </w:rPr>
      </w:pPr>
      <w:r w:rsidRPr="00366BDF">
        <w:rPr>
          <w:rFonts w:ascii="Arial" w:eastAsia="Calibri" w:hAnsi="Arial" w:cs="Arial"/>
          <w:noProof/>
          <w:lang w:val="de-DE"/>
        </w:rPr>
        <w:t xml:space="preserve">„(1) </w:t>
      </w:r>
      <w:r w:rsidRPr="00366BDF">
        <w:rPr>
          <w:rFonts w:ascii="Arial" w:eastAsia="Calibri" w:hAnsi="Arial" w:cs="Arial"/>
          <w:noProof/>
        </w:rPr>
        <w:t>Od postojećih kategorija zaštite koje predviđa važeći Zakon o zaštiti prirode, na teritoriju Općine Kloštar Podravski nema zaštićenih prirodnih područja</w:t>
      </w:r>
      <w:r w:rsidRPr="00366BDF">
        <w:rPr>
          <w:rFonts w:ascii="Arial" w:eastAsia="Calibri" w:hAnsi="Arial" w:cs="Arial"/>
          <w:noProof/>
          <w:lang w:val="de-DE"/>
        </w:rPr>
        <w:t>. Područje koje je u Prostornom planu Koprivničko-križevačke županije predloženo za zaštitu u kategoriji posebni rezervat sukladno Zakonu o zaštiti prirode („Narodne novine“ broj 80/13, 15/18, 14/19. i 127/19), a nalazi se na području Općine je:</w:t>
      </w:r>
    </w:p>
    <w:p w14:paraId="1FD8937A" w14:textId="77777777" w:rsidR="00366BDF" w:rsidRPr="00366BDF" w:rsidRDefault="00366BDF" w:rsidP="00366BDF">
      <w:pPr>
        <w:numPr>
          <w:ilvl w:val="0"/>
          <w:numId w:val="119"/>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4"/>
          <w:lang w:eastAsia="hr-HR"/>
        </w:rPr>
        <w:t xml:space="preserve">Posebni botaničko - </w:t>
      </w:r>
      <w:proofErr w:type="spellStart"/>
      <w:r w:rsidRPr="00366BDF">
        <w:rPr>
          <w:rFonts w:ascii="Arial" w:eastAsia="Times New Roman" w:hAnsi="Arial" w:cs="Arial"/>
          <w:szCs w:val="24"/>
          <w:lang w:eastAsia="hr-HR"/>
        </w:rPr>
        <w:t>mikološki</w:t>
      </w:r>
      <w:proofErr w:type="spellEnd"/>
      <w:r w:rsidRPr="00366BDF">
        <w:rPr>
          <w:rFonts w:ascii="Arial" w:eastAsia="Times New Roman" w:hAnsi="Arial" w:cs="Arial"/>
          <w:szCs w:val="24"/>
          <w:lang w:eastAsia="hr-HR"/>
        </w:rPr>
        <w:t xml:space="preserve"> rezervat „</w:t>
      </w:r>
      <w:proofErr w:type="spellStart"/>
      <w:r w:rsidRPr="00366BDF">
        <w:rPr>
          <w:rFonts w:ascii="Arial" w:eastAsia="Times New Roman" w:hAnsi="Arial" w:cs="Arial"/>
          <w:szCs w:val="24"/>
          <w:lang w:eastAsia="hr-HR"/>
        </w:rPr>
        <w:t>Kalnovečki</w:t>
      </w:r>
      <w:proofErr w:type="spellEnd"/>
      <w:r w:rsidRPr="00366BDF">
        <w:rPr>
          <w:rFonts w:ascii="Arial" w:eastAsia="Times New Roman" w:hAnsi="Arial" w:cs="Arial"/>
          <w:szCs w:val="24"/>
          <w:lang w:eastAsia="hr-HR"/>
        </w:rPr>
        <w:t xml:space="preserve"> </w:t>
      </w:r>
      <w:proofErr w:type="spellStart"/>
      <w:r w:rsidRPr="00366BDF">
        <w:rPr>
          <w:rFonts w:ascii="Arial" w:eastAsia="Times New Roman" w:hAnsi="Arial" w:cs="Arial"/>
          <w:szCs w:val="24"/>
          <w:lang w:eastAsia="hr-HR"/>
        </w:rPr>
        <w:t>peski</w:t>
      </w:r>
      <w:proofErr w:type="spellEnd"/>
      <w:r w:rsidRPr="00366BDF">
        <w:rPr>
          <w:rFonts w:ascii="Arial" w:eastAsia="Times New Roman" w:hAnsi="Arial" w:cs="Arial"/>
          <w:szCs w:val="24"/>
          <w:lang w:eastAsia="hr-HR"/>
        </w:rPr>
        <w:t>“.</w:t>
      </w:r>
    </w:p>
    <w:p w14:paraId="529E796C" w14:textId="77777777" w:rsidR="00366BDF" w:rsidRPr="00366BDF" w:rsidRDefault="00366BDF" w:rsidP="00366BDF">
      <w:pPr>
        <w:autoSpaceDE w:val="0"/>
        <w:autoSpaceDN w:val="0"/>
        <w:adjustRightInd w:val="0"/>
        <w:spacing w:after="0" w:line="240" w:lineRule="auto"/>
        <w:rPr>
          <w:rFonts w:ascii="Arial" w:eastAsia="Calibri" w:hAnsi="Arial" w:cs="Arial"/>
          <w:noProof/>
        </w:rPr>
      </w:pPr>
    </w:p>
    <w:p w14:paraId="24A516BA"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(2) Danas još jedino preostale u Hrvatskoj, nepošumljene i nekultivirane, ali i smirene naslage pijeska, naznačene u Karti 3., radi još uvijek dobro očuvane biocenoze na ovim pjeskovitim biotopima, kao i radi vrlo negativnih i raznovrsnih antropogenih utjecaja kojima se uništava ovaj osebujan biotop, predlaže se zaštita u kategoriji Posebnog botaničko - mikološkog rezervata.</w:t>
      </w:r>
    </w:p>
    <w:p w14:paraId="6C65A606"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p>
    <w:p w14:paraId="129F26D3"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(3) Za područje predviđeno za zaštitu ovim Prostornim planom predlaže se izrada stručnog obrazloženja ili stručne podloge, kako bi se pokrenuo postupak zaštite, a do donošenja odluke o valjanosti prijedloga za zaštitu ta će se područja štititi odredbama ovoga Prostornog plana.</w:t>
      </w:r>
    </w:p>
    <w:p w14:paraId="7EA11CD4"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p>
    <w:p w14:paraId="05DBE95B"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(4) Uzimajući u obzir postojeće stanje živog svijeta te neprestanu i brzu eksploataciju pješčanog supstrata, neophodno je hitno poduzeti sve potrebne mjere za zaštitu prostora „Kalnovečki peski“ u smislu Zakona o zaštiti prirode.</w:t>
      </w:r>
    </w:p>
    <w:p w14:paraId="6093F0BE"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p>
    <w:p w14:paraId="26879B11"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(5) Za područje „Kalnovečki peski“ sukladno stručnoj podlozi i Zakonu o zaštiti prirode potrebno je provesti postupak zaštite.</w:t>
      </w:r>
    </w:p>
    <w:p w14:paraId="3B54A02F"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p>
    <w:p w14:paraId="38921014" w14:textId="77777777"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(6) Za sve planirane zahvate, radnje, manifestacije i aktivnosti koji će se provoditi na području ekološke mreže Natura 2000 Republike Hrvatske označeno identifikacijskim brojem područja „HR200572“ pod nazivom „Kloštarski (Kalinovački) peski u dijelu koji se nalazi na području Općine potrebno je sukladno Zakonu o zaštiti prirode („Narodne novine“ broj 80/13, 15/18, 14/19. i 127/19), provesti postupak ocjene prihvatljivosti za ekološku mrežu te ishoditi mišljenje nadležne Javne ustanove za upravljanjem zaštićenim dijelovima prirode na području Koprivničko-križevačke županije. Ujedno zbog izbjegavanja degradacije i uništavanja staništa, predlaže se izbjegavanje radnji odlaganja otpada, paljenja vatre, navodnjavanja prostora, izgradnje prometnica, sadnje vegetacije i slično. U prostoru je potrebno sačuvati autohtonu pješčarsku vegetaciju te spriječiti svako onečišćenje područja.</w:t>
      </w:r>
    </w:p>
    <w:p w14:paraId="567FA369" w14:textId="77777777" w:rsidR="00366BDF" w:rsidRPr="00366BDF" w:rsidRDefault="00366BDF" w:rsidP="00366BDF">
      <w:pPr>
        <w:autoSpaceDE w:val="0"/>
        <w:autoSpaceDN w:val="0"/>
        <w:adjustRightInd w:val="0"/>
        <w:spacing w:after="0" w:line="240" w:lineRule="auto"/>
        <w:rPr>
          <w:rFonts w:ascii="Arial" w:eastAsia="Calibri" w:hAnsi="Arial" w:cs="Arial"/>
          <w:noProof/>
        </w:rPr>
      </w:pPr>
    </w:p>
    <w:p w14:paraId="79ACCC4E" w14:textId="77777777" w:rsidR="00366BDF" w:rsidRPr="00366BDF" w:rsidRDefault="00366BDF" w:rsidP="00366BDF">
      <w:pPr>
        <w:autoSpaceDE w:val="0"/>
        <w:autoSpaceDN w:val="0"/>
        <w:adjustRightInd w:val="0"/>
        <w:spacing w:after="0" w:line="240" w:lineRule="auto"/>
        <w:rPr>
          <w:rFonts w:ascii="Arial" w:eastAsia="Calibri" w:hAnsi="Arial" w:cs="Arial"/>
          <w:noProof/>
        </w:rPr>
      </w:pPr>
      <w:r w:rsidRPr="00366BDF">
        <w:rPr>
          <w:rFonts w:ascii="Arial" w:eastAsia="Calibri" w:hAnsi="Arial" w:cs="Arial"/>
          <w:noProof/>
        </w:rPr>
        <w:t>(7) Uvjeti za zaštitu i očuvanje prirode na području Općine su:</w:t>
      </w:r>
    </w:p>
    <w:p w14:paraId="7526D261"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4"/>
          <w:lang w:eastAsia="hr-HR"/>
        </w:rPr>
        <w:t>očuvati biološke vrste značajne za stanišni tip i ne unositi strane (</w:t>
      </w:r>
      <w:proofErr w:type="spellStart"/>
      <w:r w:rsidRPr="00366BDF">
        <w:rPr>
          <w:rFonts w:ascii="Arial" w:eastAsia="Times New Roman" w:hAnsi="Arial" w:cs="Arial"/>
          <w:szCs w:val="24"/>
          <w:lang w:eastAsia="hr-HR"/>
        </w:rPr>
        <w:t>alohtone</w:t>
      </w:r>
      <w:proofErr w:type="spellEnd"/>
      <w:r w:rsidRPr="00366BDF">
        <w:rPr>
          <w:rFonts w:ascii="Arial" w:eastAsia="Times New Roman" w:hAnsi="Arial" w:cs="Arial"/>
          <w:szCs w:val="24"/>
          <w:lang w:eastAsia="hr-HR"/>
        </w:rPr>
        <w:t>) vrste,</w:t>
      </w:r>
    </w:p>
    <w:p w14:paraId="6D61D1CA"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lang w:eastAsia="hr-HR"/>
        </w:rPr>
        <w:t>postojeće šume zaštiti od prenamjene i krčenja, očuvati šumske čistine i šumske rubove,</w:t>
      </w:r>
    </w:p>
    <w:p w14:paraId="5CBA2AA4"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lang w:eastAsia="hr-HR"/>
        </w:rPr>
        <w:t>gospodarenje šumama provoditi sukladno načelima certifikacije šume te izbjegavati uporabu kemijskih sredstava za zaštitu bilja i bioloških kontrolnih sredstava,</w:t>
      </w:r>
    </w:p>
    <w:p w14:paraId="6D02C3F2"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lang w:eastAsia="hr-HR"/>
        </w:rPr>
        <w:t>očuvati vodena staništa u što prirodnijem stanju, štititi područja prirodnih vodotoka kao ekološki vrijedna područja te spriječiti njihovo onečišćenje,</w:t>
      </w:r>
    </w:p>
    <w:p w14:paraId="1E240A1C"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0"/>
          <w:lang w:eastAsia="hr-HR"/>
        </w:rPr>
        <w:t>izbjegavati regulaciju vodotoka, utvrđivanje obala, kanaliziranje i promjene vodnih režima vodnih staništa,</w:t>
      </w:r>
    </w:p>
    <w:p w14:paraId="67A49CED"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0"/>
          <w:lang w:eastAsia="hr-HR"/>
        </w:rPr>
        <w:t>očuvati raznolikost staništa na vodotocima i povoljnu dinamiku voda,</w:t>
      </w:r>
    </w:p>
    <w:p w14:paraId="31251840"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0"/>
          <w:lang w:eastAsia="hr-HR"/>
        </w:rPr>
        <w:t>očuvati u najvećoj mjeri postojeće krajobrazne vrijednosti,</w:t>
      </w:r>
    </w:p>
    <w:p w14:paraId="77201528" w14:textId="77777777" w:rsidR="00366BDF" w:rsidRPr="00366BDF" w:rsidRDefault="00366BDF" w:rsidP="00366BDF">
      <w:pPr>
        <w:numPr>
          <w:ilvl w:val="0"/>
          <w:numId w:val="118"/>
        </w:numPr>
        <w:autoSpaceDE w:val="0"/>
        <w:autoSpaceDN w:val="0"/>
        <w:adjustRightInd w:val="0"/>
        <w:spacing w:after="0" w:line="240" w:lineRule="auto"/>
        <w:ind w:hanging="294"/>
        <w:contextualSpacing/>
        <w:jc w:val="both"/>
        <w:rPr>
          <w:rFonts w:ascii="Arial" w:eastAsia="Times New Roman" w:hAnsi="Arial" w:cs="Arial"/>
          <w:szCs w:val="24"/>
          <w:lang w:eastAsia="hr-HR"/>
        </w:rPr>
      </w:pPr>
      <w:r w:rsidRPr="00366BDF">
        <w:rPr>
          <w:rFonts w:ascii="Arial" w:eastAsia="Times New Roman" w:hAnsi="Arial" w:cs="Arial"/>
          <w:szCs w:val="20"/>
          <w:lang w:eastAsia="hr-HR"/>
        </w:rPr>
        <w:t>osigurati pročišćavanje svih otpadnih voda.</w:t>
      </w:r>
    </w:p>
    <w:p w14:paraId="24D88B6E" w14:textId="77777777" w:rsidR="00366BDF" w:rsidRPr="00366BDF" w:rsidRDefault="00366BDF" w:rsidP="00366BDF">
      <w:pPr>
        <w:overflowPunct w:val="0"/>
        <w:autoSpaceDE w:val="0"/>
        <w:autoSpaceDN w:val="0"/>
        <w:adjustRightInd w:val="0"/>
        <w:spacing w:after="0" w:line="240" w:lineRule="auto"/>
        <w:textAlignment w:val="baseline"/>
        <w:rPr>
          <w:rFonts w:ascii="Arial" w:eastAsia="Calibri" w:hAnsi="Arial" w:cs="Arial"/>
          <w:noProof/>
        </w:rPr>
      </w:pPr>
    </w:p>
    <w:p w14:paraId="2269C405" w14:textId="6071200D" w:rsidR="00366BDF" w:rsidRPr="00366BDF" w:rsidRDefault="00366BDF" w:rsidP="00366BDF">
      <w:pPr>
        <w:autoSpaceDE w:val="0"/>
        <w:autoSpaceDN w:val="0"/>
        <w:adjustRightInd w:val="0"/>
        <w:spacing w:after="0" w:line="240" w:lineRule="auto"/>
        <w:jc w:val="both"/>
        <w:rPr>
          <w:rFonts w:ascii="Arial" w:eastAsia="Calibri" w:hAnsi="Arial" w:cs="Arial"/>
          <w:noProof/>
        </w:rPr>
      </w:pPr>
      <w:r w:rsidRPr="00366BDF">
        <w:rPr>
          <w:rFonts w:ascii="Arial" w:eastAsia="Calibri" w:hAnsi="Arial" w:cs="Arial"/>
          <w:noProof/>
        </w:rPr>
        <w:t>(8) Dijelovi prirode predloženi za zaštitu prema Zakonu o zaštiti prirode („Narodne novine“ broj 80/13, 15/18, 14/19. i 127/19) određeni su kartografskim prikazom broj 3. „Uvjeti korištenja, uređenja i zaštite prostora“, M 1:25.000.“.</w:t>
      </w:r>
    </w:p>
    <w:p w14:paraId="66DDF50A" w14:textId="77777777" w:rsidR="00316481" w:rsidRDefault="00316481" w:rsidP="00845AD5">
      <w:pPr>
        <w:jc w:val="both"/>
        <w:rPr>
          <w:rFonts w:ascii="Arial" w:hAnsi="Arial" w:cs="Arial"/>
        </w:rPr>
      </w:pPr>
    </w:p>
    <w:p w14:paraId="5F1C7A59" w14:textId="026FC815" w:rsidR="00366BDF" w:rsidRDefault="00366BDF" w:rsidP="00366BDF">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12</w:t>
      </w:r>
      <w:r w:rsidR="009F2893">
        <w:rPr>
          <w:rFonts w:ascii="Arial" w:eastAsia="Times New Roman" w:hAnsi="Arial" w:cs="Arial"/>
          <w:b/>
          <w:bCs/>
          <w:lang w:eastAsia="hr-HR"/>
        </w:rPr>
        <w:t>9</w:t>
      </w:r>
      <w:r>
        <w:rPr>
          <w:rFonts w:ascii="Arial" w:eastAsia="Times New Roman" w:hAnsi="Arial" w:cs="Arial"/>
          <w:b/>
          <w:bCs/>
          <w:lang w:eastAsia="hr-HR"/>
        </w:rPr>
        <w:t>.</w:t>
      </w:r>
    </w:p>
    <w:p w14:paraId="0F8778F0" w14:textId="5B3747C2" w:rsidR="00366BDF" w:rsidRDefault="00366BDF" w:rsidP="00366BDF">
      <w:pPr>
        <w:spacing w:after="0" w:line="240" w:lineRule="auto"/>
        <w:rPr>
          <w:rFonts w:ascii="Arial" w:eastAsia="Times New Roman" w:hAnsi="Arial" w:cs="Arial"/>
          <w:b/>
          <w:bCs/>
          <w:lang w:eastAsia="hr-HR"/>
        </w:rPr>
      </w:pPr>
    </w:p>
    <w:p w14:paraId="72C8BCA2" w14:textId="46795256" w:rsidR="00366BDF" w:rsidRDefault="00366BDF" w:rsidP="00366BDF">
      <w:pPr>
        <w:spacing w:after="0" w:line="240" w:lineRule="auto"/>
        <w:rPr>
          <w:rFonts w:ascii="Arial" w:eastAsia="Times New Roman" w:hAnsi="Arial" w:cs="Arial"/>
          <w:lang w:eastAsia="hr-HR"/>
        </w:rPr>
      </w:pPr>
      <w:r w:rsidRPr="00366BDF">
        <w:rPr>
          <w:rFonts w:ascii="Arial" w:eastAsia="Times New Roman" w:hAnsi="Arial" w:cs="Arial"/>
          <w:lang w:eastAsia="hr-HR"/>
        </w:rPr>
        <w:tab/>
        <w:t xml:space="preserve">Članak </w:t>
      </w:r>
      <w:r>
        <w:rPr>
          <w:rFonts w:ascii="Arial" w:eastAsia="Times New Roman" w:hAnsi="Arial" w:cs="Arial"/>
          <w:lang w:eastAsia="hr-HR"/>
        </w:rPr>
        <w:t>96.a mijenja se i glasi:</w:t>
      </w:r>
    </w:p>
    <w:p w14:paraId="37587566" w14:textId="579CA0D2" w:rsidR="00366BDF" w:rsidRDefault="00366BDF" w:rsidP="00366BDF">
      <w:pPr>
        <w:spacing w:after="0" w:line="240" w:lineRule="auto"/>
        <w:rPr>
          <w:rFonts w:ascii="Arial" w:eastAsia="Times New Roman" w:hAnsi="Arial" w:cs="Arial"/>
          <w:lang w:eastAsia="hr-HR"/>
        </w:rPr>
      </w:pPr>
    </w:p>
    <w:p w14:paraId="55579F80" w14:textId="62AFBEA0" w:rsidR="004F22D6" w:rsidRPr="004F22D6" w:rsidRDefault="004F22D6" w:rsidP="004F22D6">
      <w:pPr>
        <w:spacing w:after="0" w:line="240" w:lineRule="auto"/>
        <w:jc w:val="both"/>
        <w:rPr>
          <w:rFonts w:ascii="Arial" w:eastAsia="Calibri" w:hAnsi="Arial" w:cs="Arial"/>
          <w:noProof/>
        </w:rPr>
      </w:pPr>
      <w:r w:rsidRPr="0033360C">
        <w:rPr>
          <w:rFonts w:ascii="Arial" w:eastAsia="Calibri" w:hAnsi="Arial" w:cs="Arial"/>
          <w:noProof/>
        </w:rPr>
        <w:t>„</w:t>
      </w:r>
      <w:r w:rsidRPr="004F22D6">
        <w:rPr>
          <w:rFonts w:ascii="Arial" w:eastAsia="Calibri" w:hAnsi="Arial" w:cs="Arial"/>
          <w:noProof/>
        </w:rPr>
        <w:t>(1) Temeljem Uredbe o ekološkoj mreži i nadležnostima  javnih ustanova za upravljanje područjima ekološke mreže („Narodne novine“ broj 80/19) na području Općine nalaze se područja koja su sastavni dio ekološke mreže Natura 2000 Republike Hrvatske i to:</w:t>
      </w:r>
    </w:p>
    <w:p w14:paraId="1D8EE172" w14:textId="77777777" w:rsidR="004F22D6" w:rsidRPr="004F22D6" w:rsidRDefault="004F22D6" w:rsidP="004F22D6">
      <w:pPr>
        <w:numPr>
          <w:ilvl w:val="0"/>
          <w:numId w:val="120"/>
        </w:numPr>
        <w:spacing w:after="0" w:line="240" w:lineRule="auto"/>
        <w:ind w:hanging="294"/>
        <w:contextualSpacing/>
        <w:jc w:val="both"/>
        <w:rPr>
          <w:rFonts w:ascii="Arial" w:eastAsia="Times New Roman" w:hAnsi="Arial" w:cs="Arial"/>
          <w:szCs w:val="24"/>
          <w:lang w:eastAsia="hr-HR"/>
        </w:rPr>
      </w:pPr>
      <w:r w:rsidRPr="004F22D6">
        <w:rPr>
          <w:rFonts w:ascii="Arial" w:eastAsia="Times New Roman" w:hAnsi="Arial" w:cs="Arial"/>
          <w:szCs w:val="24"/>
          <w:lang w:eastAsia="hr-HR"/>
        </w:rPr>
        <w:t>područje označeno identifikacijskim brojem područja „HR200572“ pod nazivom „Kloštarski (</w:t>
      </w:r>
      <w:proofErr w:type="spellStart"/>
      <w:r w:rsidRPr="004F22D6">
        <w:rPr>
          <w:rFonts w:ascii="Arial" w:eastAsia="Times New Roman" w:hAnsi="Arial" w:cs="Arial"/>
          <w:szCs w:val="24"/>
          <w:lang w:eastAsia="hr-HR"/>
        </w:rPr>
        <w:t>Kalinovački</w:t>
      </w:r>
      <w:proofErr w:type="spellEnd"/>
      <w:r w:rsidRPr="004F22D6">
        <w:rPr>
          <w:rFonts w:ascii="Arial" w:eastAsia="Times New Roman" w:hAnsi="Arial" w:cs="Arial"/>
          <w:szCs w:val="24"/>
          <w:lang w:eastAsia="hr-HR"/>
        </w:rPr>
        <w:t xml:space="preserve">) </w:t>
      </w:r>
      <w:proofErr w:type="spellStart"/>
      <w:r w:rsidRPr="004F22D6">
        <w:rPr>
          <w:rFonts w:ascii="Arial" w:eastAsia="Times New Roman" w:hAnsi="Arial" w:cs="Arial"/>
          <w:szCs w:val="24"/>
          <w:lang w:eastAsia="hr-HR"/>
        </w:rPr>
        <w:t>peski</w:t>
      </w:r>
      <w:proofErr w:type="spellEnd"/>
      <w:r w:rsidRPr="004F22D6">
        <w:rPr>
          <w:rFonts w:ascii="Arial" w:eastAsia="Times New Roman" w:hAnsi="Arial" w:cs="Arial"/>
          <w:szCs w:val="24"/>
          <w:lang w:eastAsia="hr-HR"/>
        </w:rPr>
        <w:t>“ determinirano kao područje očuvanja značajno za vrste i stanišne tipove (POVS),</w:t>
      </w:r>
    </w:p>
    <w:p w14:paraId="0D6B9421" w14:textId="77777777" w:rsidR="004F22D6" w:rsidRPr="004F22D6" w:rsidRDefault="004F22D6" w:rsidP="004F22D6">
      <w:pPr>
        <w:numPr>
          <w:ilvl w:val="0"/>
          <w:numId w:val="120"/>
        </w:numPr>
        <w:spacing w:after="0" w:line="240" w:lineRule="auto"/>
        <w:ind w:hanging="294"/>
        <w:contextualSpacing/>
        <w:jc w:val="both"/>
        <w:rPr>
          <w:rFonts w:ascii="Arial" w:eastAsia="Times New Roman" w:hAnsi="Arial" w:cs="Arial"/>
          <w:szCs w:val="24"/>
          <w:lang w:eastAsia="hr-HR"/>
        </w:rPr>
      </w:pPr>
      <w:r w:rsidRPr="004F22D6">
        <w:rPr>
          <w:rFonts w:ascii="Arial" w:eastAsia="Times New Roman" w:hAnsi="Arial" w:cs="Arial"/>
          <w:szCs w:val="24"/>
          <w:lang w:eastAsia="hr-HR"/>
        </w:rPr>
        <w:t>područje označeno identifikacijskim brojem područja „HR1000008“ pod nazivom „Bilogora i Kalničko gorje“ determinirano kao područje očuvanja značajno za ptice (POP).</w:t>
      </w:r>
    </w:p>
    <w:p w14:paraId="731E74ED" w14:textId="77777777" w:rsidR="004F22D6" w:rsidRPr="004F22D6" w:rsidRDefault="004F22D6" w:rsidP="004F22D6">
      <w:pPr>
        <w:spacing w:after="0" w:line="240" w:lineRule="auto"/>
        <w:rPr>
          <w:rFonts w:ascii="Arial" w:eastAsia="Calibri" w:hAnsi="Arial" w:cs="Arial"/>
          <w:noProof/>
        </w:rPr>
      </w:pPr>
    </w:p>
    <w:p w14:paraId="7278981D" w14:textId="77777777" w:rsidR="004F22D6" w:rsidRPr="004F22D6" w:rsidRDefault="004F22D6" w:rsidP="004F22D6">
      <w:pPr>
        <w:spacing w:after="0" w:line="240" w:lineRule="auto"/>
        <w:jc w:val="both"/>
        <w:rPr>
          <w:rFonts w:ascii="Arial" w:eastAsia="Calibri" w:hAnsi="Arial" w:cs="Arial"/>
          <w:strike/>
          <w:noProof/>
        </w:rPr>
      </w:pPr>
      <w:r w:rsidRPr="004F22D6">
        <w:rPr>
          <w:rFonts w:ascii="Arial" w:eastAsia="Calibri" w:hAnsi="Arial" w:cs="Arial"/>
          <w:noProof/>
        </w:rPr>
        <w:t>(2) Za područje ekološke mreže Natura 2000 Republike Hrvatske iz stavka 1. alineje 1. ovog članka predviđena je posebna zaštita tog područja sukladno Zakonu o zaštiti prirode („Narodne novine“ broj 80/13, 15/18, 14/19. i 127/19),  i to u kategoriji posebnog rezervata.</w:t>
      </w:r>
    </w:p>
    <w:p w14:paraId="17707FA8" w14:textId="77777777" w:rsidR="004F22D6" w:rsidRPr="004F22D6" w:rsidRDefault="004F22D6" w:rsidP="004F22D6">
      <w:pPr>
        <w:overflowPunct w:val="0"/>
        <w:autoSpaceDE w:val="0"/>
        <w:autoSpaceDN w:val="0"/>
        <w:adjustRightInd w:val="0"/>
        <w:spacing w:after="0" w:line="240" w:lineRule="auto"/>
        <w:textAlignment w:val="baseline"/>
        <w:rPr>
          <w:rFonts w:ascii="Arial" w:eastAsia="Calibri" w:hAnsi="Arial" w:cs="Arial"/>
          <w:noProof/>
        </w:rPr>
      </w:pPr>
    </w:p>
    <w:p w14:paraId="51DE11E4" w14:textId="77777777" w:rsidR="004F22D6" w:rsidRPr="004F22D6" w:rsidRDefault="004F22D6" w:rsidP="004F22D6">
      <w:pPr>
        <w:overflowPunct w:val="0"/>
        <w:autoSpaceDE w:val="0"/>
        <w:autoSpaceDN w:val="0"/>
        <w:adjustRightInd w:val="0"/>
        <w:spacing w:after="0" w:line="240" w:lineRule="auto"/>
        <w:jc w:val="both"/>
        <w:textAlignment w:val="baseline"/>
        <w:rPr>
          <w:rFonts w:ascii="Arial" w:eastAsia="Calibri" w:hAnsi="Arial" w:cs="Arial"/>
          <w:noProof/>
        </w:rPr>
      </w:pPr>
      <w:r w:rsidRPr="004F22D6">
        <w:rPr>
          <w:rFonts w:ascii="Arial" w:eastAsia="Calibri" w:hAnsi="Arial" w:cs="Arial"/>
          <w:noProof/>
        </w:rPr>
        <w:t>(3) Za područje ekološke mreže Natura 2000 Republike Hrvatske iz stavka 1. alineje 2. ovog članka u Pravilniku o ciljevima očuvanja i mjerama očuvanja ciljanih vrsta ptica u područjima ekološke mreže („Narodne novine“ broj 25/20 i 38/20) propisani su ciljevi očuvanja i osnovne mjere za očuvanje ciljanih vrsta ptica u tom području ekološke mreže kao i način provedbe mjera za njihovo očuvanje.</w:t>
      </w:r>
    </w:p>
    <w:p w14:paraId="4F614B11" w14:textId="77777777" w:rsidR="004F22D6" w:rsidRPr="004F22D6" w:rsidRDefault="004F22D6" w:rsidP="004F22D6">
      <w:pPr>
        <w:overflowPunct w:val="0"/>
        <w:autoSpaceDE w:val="0"/>
        <w:autoSpaceDN w:val="0"/>
        <w:adjustRightInd w:val="0"/>
        <w:spacing w:after="0" w:line="240" w:lineRule="auto"/>
        <w:textAlignment w:val="baseline"/>
        <w:rPr>
          <w:rFonts w:ascii="Arial" w:eastAsia="Calibri" w:hAnsi="Arial" w:cs="Arial"/>
          <w:noProof/>
          <w:sz w:val="20"/>
        </w:rPr>
      </w:pPr>
    </w:p>
    <w:p w14:paraId="6289B2F3" w14:textId="77777777" w:rsidR="004F22D6" w:rsidRPr="004F22D6" w:rsidRDefault="004F22D6" w:rsidP="004F22D6">
      <w:pPr>
        <w:spacing w:after="0" w:line="240" w:lineRule="auto"/>
        <w:jc w:val="both"/>
        <w:rPr>
          <w:rFonts w:ascii="Arial" w:eastAsia="Calibri" w:hAnsi="Arial" w:cs="Arial"/>
          <w:noProof/>
        </w:rPr>
      </w:pPr>
      <w:r w:rsidRPr="004F22D6">
        <w:rPr>
          <w:rFonts w:ascii="Arial" w:eastAsia="Calibri" w:hAnsi="Arial" w:cs="Arial"/>
          <w:noProof/>
        </w:rPr>
        <w:t>(4) Prostorni obuhvat ekološke mreže Natura 2000 Republike Hrvatske na području Općine, temeljem Uredbe o ekološkoj mreži, a prema podacima dobivenih putem WMS/WFS servisa odnosno bioportala, prikazan je na kartografskom prikazu broj 3. „Uvjeti korištenja, uređenja i zaštite prostora“, M 1:25.000.</w:t>
      </w:r>
    </w:p>
    <w:p w14:paraId="57A30412" w14:textId="77777777" w:rsidR="004F22D6" w:rsidRPr="004F22D6" w:rsidRDefault="004F22D6" w:rsidP="004F22D6">
      <w:pPr>
        <w:overflowPunct w:val="0"/>
        <w:autoSpaceDE w:val="0"/>
        <w:autoSpaceDN w:val="0"/>
        <w:adjustRightInd w:val="0"/>
        <w:spacing w:after="0" w:line="240" w:lineRule="auto"/>
        <w:textAlignment w:val="baseline"/>
        <w:rPr>
          <w:rFonts w:ascii="Arial" w:eastAsia="Calibri" w:hAnsi="Arial" w:cs="Arial"/>
          <w:noProof/>
        </w:rPr>
      </w:pPr>
    </w:p>
    <w:p w14:paraId="23E000AE" w14:textId="77777777" w:rsidR="004F22D6" w:rsidRPr="004F22D6" w:rsidRDefault="004F22D6" w:rsidP="004F22D6">
      <w:pPr>
        <w:autoSpaceDE w:val="0"/>
        <w:autoSpaceDN w:val="0"/>
        <w:adjustRightInd w:val="0"/>
        <w:spacing w:after="0" w:line="240" w:lineRule="auto"/>
        <w:jc w:val="both"/>
        <w:rPr>
          <w:rFonts w:ascii="Arial" w:eastAsia="Calibri" w:hAnsi="Arial" w:cs="Arial"/>
          <w:noProof/>
        </w:rPr>
      </w:pPr>
      <w:r w:rsidRPr="004F22D6">
        <w:rPr>
          <w:rFonts w:ascii="Arial" w:eastAsia="Calibri" w:hAnsi="Arial" w:cs="Arial"/>
          <w:noProof/>
        </w:rPr>
        <w:t>(5) Za planirane zahvate u prirodi, koji sami ili s drugim zahvatima mogu imati bitan utjecaj na ekološki značajno područje ili zaštićenu prirodnu vrijednost/prirodnu vrijednost predviđenu za zaštitu, potrebno je sukladno Zakonu o zaštiti prirode zatražiti suglasnost i smjernice (posebne uvjete) u svrhu ocjene prihvatljivosti za ekološku mrežu Natura 2000 Republike Hrvatske u odnosu na ciljeve očuvanja ekološki značajnog područja ili zaštićene prirodne vrijednosti. Za zahvate, planove i programe u području ekološke mreže Natura 2000 Republike Hrvatske potrebno je provođenje postupka Ocjene prihvatljivosti zahvata za ekološku mrežu i ishoditi dopuštenje kod nadležnog upravnog tijela.</w:t>
      </w:r>
    </w:p>
    <w:p w14:paraId="6386DA64" w14:textId="77777777" w:rsidR="004F22D6" w:rsidRPr="004F22D6" w:rsidRDefault="004F22D6" w:rsidP="004F22D6">
      <w:pPr>
        <w:autoSpaceDE w:val="0"/>
        <w:autoSpaceDN w:val="0"/>
        <w:adjustRightInd w:val="0"/>
        <w:spacing w:after="0" w:line="240" w:lineRule="auto"/>
        <w:rPr>
          <w:rFonts w:ascii="Arial" w:eastAsia="Calibri" w:hAnsi="Arial" w:cs="Arial"/>
          <w:noProof/>
        </w:rPr>
      </w:pPr>
    </w:p>
    <w:p w14:paraId="47751D99" w14:textId="06E3108E" w:rsidR="004F22D6" w:rsidRPr="0033360C" w:rsidRDefault="004F22D6" w:rsidP="004F22D6">
      <w:pPr>
        <w:autoSpaceDE w:val="0"/>
        <w:autoSpaceDN w:val="0"/>
        <w:adjustRightInd w:val="0"/>
        <w:spacing w:after="0" w:line="240" w:lineRule="auto"/>
        <w:jc w:val="both"/>
        <w:rPr>
          <w:rFonts w:ascii="Arial" w:eastAsia="Calibri" w:hAnsi="Arial" w:cs="Arial"/>
          <w:noProof/>
        </w:rPr>
      </w:pPr>
      <w:r w:rsidRPr="004F22D6">
        <w:rPr>
          <w:rFonts w:ascii="Arial" w:eastAsia="Calibri" w:hAnsi="Arial" w:cs="Arial"/>
          <w:noProof/>
        </w:rPr>
        <w:t>(6) Nakon dobivanja posebnih uvjeta iz prethodnog stavka ovoga članka treba se ishoditi prethodna dozvola na projekt usuglašen s danim uvjetima.</w:t>
      </w:r>
      <w:r w:rsidRPr="0033360C">
        <w:rPr>
          <w:rFonts w:ascii="Arial" w:eastAsia="Calibri" w:hAnsi="Arial" w:cs="Arial"/>
          <w:noProof/>
        </w:rPr>
        <w:t>“.</w:t>
      </w:r>
    </w:p>
    <w:p w14:paraId="4FFEDDF1" w14:textId="7F9555E4" w:rsidR="004F22D6" w:rsidRDefault="004F22D6" w:rsidP="004F22D6">
      <w:pPr>
        <w:autoSpaceDE w:val="0"/>
        <w:autoSpaceDN w:val="0"/>
        <w:adjustRightInd w:val="0"/>
        <w:spacing w:after="0" w:line="240" w:lineRule="auto"/>
        <w:jc w:val="both"/>
        <w:rPr>
          <w:rFonts w:ascii="Arial" w:eastAsia="Calibri" w:hAnsi="Arial" w:cs="Arial"/>
          <w:noProof/>
        </w:rPr>
      </w:pPr>
    </w:p>
    <w:p w14:paraId="6362679E" w14:textId="02F16AA1" w:rsidR="004F22D6" w:rsidRDefault="004F22D6" w:rsidP="004F22D6">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9F2893">
        <w:rPr>
          <w:rFonts w:ascii="Arial" w:eastAsia="Times New Roman" w:hAnsi="Arial" w:cs="Arial"/>
          <w:b/>
          <w:bCs/>
          <w:lang w:eastAsia="hr-HR"/>
        </w:rPr>
        <w:t>30</w:t>
      </w:r>
      <w:r>
        <w:rPr>
          <w:rFonts w:ascii="Arial" w:eastAsia="Times New Roman" w:hAnsi="Arial" w:cs="Arial"/>
          <w:b/>
          <w:bCs/>
          <w:lang w:eastAsia="hr-HR"/>
        </w:rPr>
        <w:t>.</w:t>
      </w:r>
    </w:p>
    <w:p w14:paraId="1F0D08E3" w14:textId="0CDF0A08" w:rsidR="004F22D6" w:rsidRDefault="004F22D6" w:rsidP="004F22D6">
      <w:pPr>
        <w:autoSpaceDE w:val="0"/>
        <w:autoSpaceDN w:val="0"/>
        <w:adjustRightInd w:val="0"/>
        <w:spacing w:after="0" w:line="240" w:lineRule="auto"/>
        <w:jc w:val="both"/>
        <w:rPr>
          <w:rFonts w:ascii="Arial" w:eastAsia="Calibri" w:hAnsi="Arial" w:cs="Arial"/>
          <w:noProof/>
        </w:rPr>
      </w:pPr>
    </w:p>
    <w:p w14:paraId="63908562" w14:textId="7727A86A" w:rsidR="0033360C" w:rsidRPr="00146CDD" w:rsidRDefault="00D13DC5" w:rsidP="004F22D6">
      <w:pPr>
        <w:autoSpaceDE w:val="0"/>
        <w:autoSpaceDN w:val="0"/>
        <w:adjustRightInd w:val="0"/>
        <w:spacing w:after="0" w:line="240" w:lineRule="auto"/>
        <w:jc w:val="both"/>
        <w:rPr>
          <w:rFonts w:ascii="Arial" w:eastAsia="Calibri" w:hAnsi="Arial" w:cs="Arial"/>
          <w:b/>
          <w:bCs/>
          <w:noProof/>
        </w:rPr>
      </w:pPr>
      <w:r>
        <w:rPr>
          <w:rFonts w:ascii="Arial" w:eastAsia="Calibri" w:hAnsi="Arial" w:cs="Arial"/>
          <w:noProof/>
        </w:rPr>
        <w:tab/>
        <w:t xml:space="preserve">Iza članka 96.a </w:t>
      </w:r>
      <w:r w:rsidR="00146CDD">
        <w:rPr>
          <w:rFonts w:ascii="Arial" w:eastAsia="Calibri" w:hAnsi="Arial" w:cs="Arial"/>
          <w:noProof/>
        </w:rPr>
        <w:t>podnaslov „</w:t>
      </w:r>
      <w:r w:rsidR="00146CDD">
        <w:rPr>
          <w:rFonts w:ascii="Arial" w:eastAsia="Calibri" w:hAnsi="Arial" w:cs="Arial"/>
          <w:b/>
          <w:bCs/>
          <w:noProof/>
        </w:rPr>
        <w:t>6.3. Kulturna baština</w:t>
      </w:r>
      <w:r w:rsidR="00146CDD">
        <w:rPr>
          <w:rFonts w:ascii="Arial" w:eastAsia="Calibri" w:hAnsi="Arial" w:cs="Arial"/>
          <w:noProof/>
        </w:rPr>
        <w:t>“ mijenja se i glasi</w:t>
      </w:r>
      <w:r w:rsidR="001E2628">
        <w:rPr>
          <w:rFonts w:ascii="Arial" w:eastAsia="Calibri" w:hAnsi="Arial" w:cs="Arial"/>
          <w:noProof/>
        </w:rPr>
        <w:t>:</w:t>
      </w:r>
      <w:r w:rsidR="00146CDD">
        <w:rPr>
          <w:rFonts w:ascii="Arial" w:eastAsia="Calibri" w:hAnsi="Arial" w:cs="Arial"/>
          <w:noProof/>
        </w:rPr>
        <w:t xml:space="preserve"> „</w:t>
      </w:r>
      <w:r w:rsidR="00146CDD">
        <w:rPr>
          <w:rFonts w:ascii="Arial" w:eastAsia="Calibri" w:hAnsi="Arial" w:cs="Arial"/>
          <w:b/>
          <w:bCs/>
          <w:noProof/>
        </w:rPr>
        <w:t>6.3. Kulturno-povijesne vrijednosti</w:t>
      </w:r>
      <w:r w:rsidR="00146CDD" w:rsidRPr="00146CDD">
        <w:rPr>
          <w:rFonts w:ascii="Arial" w:eastAsia="Calibri" w:hAnsi="Arial" w:cs="Arial"/>
          <w:noProof/>
        </w:rPr>
        <w:t>“.</w:t>
      </w:r>
    </w:p>
    <w:p w14:paraId="05067186" w14:textId="1763E9AF" w:rsidR="004F22D6" w:rsidRDefault="004F22D6" w:rsidP="004F22D6">
      <w:pPr>
        <w:autoSpaceDE w:val="0"/>
        <w:autoSpaceDN w:val="0"/>
        <w:adjustRightInd w:val="0"/>
        <w:spacing w:after="0" w:line="240" w:lineRule="auto"/>
        <w:jc w:val="both"/>
        <w:rPr>
          <w:rFonts w:ascii="Arial" w:eastAsia="Calibri" w:hAnsi="Arial" w:cs="Arial"/>
          <w:noProof/>
        </w:rPr>
      </w:pPr>
    </w:p>
    <w:p w14:paraId="3ACBA0DF" w14:textId="289645C9" w:rsidR="00146CDD" w:rsidRDefault="00146CDD" w:rsidP="00146CD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1</w:t>
      </w:r>
      <w:r>
        <w:rPr>
          <w:rFonts w:ascii="Arial" w:eastAsia="Times New Roman" w:hAnsi="Arial" w:cs="Arial"/>
          <w:b/>
          <w:bCs/>
          <w:lang w:eastAsia="hr-HR"/>
        </w:rPr>
        <w:t>.</w:t>
      </w:r>
    </w:p>
    <w:p w14:paraId="6F08AC6C" w14:textId="77777777" w:rsidR="00146CDD" w:rsidRDefault="00146CDD" w:rsidP="004F22D6">
      <w:pPr>
        <w:autoSpaceDE w:val="0"/>
        <w:autoSpaceDN w:val="0"/>
        <w:adjustRightInd w:val="0"/>
        <w:spacing w:after="0" w:line="240" w:lineRule="auto"/>
        <w:jc w:val="both"/>
        <w:rPr>
          <w:rFonts w:ascii="Arial" w:eastAsia="Calibri" w:hAnsi="Arial" w:cs="Arial"/>
          <w:noProof/>
        </w:rPr>
      </w:pPr>
    </w:p>
    <w:p w14:paraId="6A026111" w14:textId="085D1F11" w:rsidR="00146CDD" w:rsidRDefault="00146CDD" w:rsidP="004F22D6">
      <w:pPr>
        <w:autoSpaceDE w:val="0"/>
        <w:autoSpaceDN w:val="0"/>
        <w:adjustRightInd w:val="0"/>
        <w:spacing w:after="0" w:line="240" w:lineRule="auto"/>
        <w:jc w:val="both"/>
        <w:rPr>
          <w:rFonts w:ascii="Arial" w:eastAsia="Calibri" w:hAnsi="Arial" w:cs="Arial"/>
          <w:noProof/>
        </w:rPr>
      </w:pPr>
      <w:r>
        <w:rPr>
          <w:rFonts w:ascii="Arial" w:eastAsia="Calibri" w:hAnsi="Arial" w:cs="Arial"/>
          <w:noProof/>
        </w:rPr>
        <w:tab/>
        <w:t>Članak 97. mijenja se i glasi:</w:t>
      </w:r>
    </w:p>
    <w:p w14:paraId="777D8007" w14:textId="24A576DE" w:rsidR="00146CDD" w:rsidRDefault="00146CDD" w:rsidP="004F22D6">
      <w:pPr>
        <w:autoSpaceDE w:val="0"/>
        <w:autoSpaceDN w:val="0"/>
        <w:adjustRightInd w:val="0"/>
        <w:spacing w:after="0" w:line="240" w:lineRule="auto"/>
        <w:jc w:val="both"/>
        <w:rPr>
          <w:rFonts w:ascii="Arial" w:eastAsia="Calibri" w:hAnsi="Arial" w:cs="Arial"/>
          <w:noProof/>
        </w:rPr>
      </w:pPr>
    </w:p>
    <w:p w14:paraId="5583C7DE" w14:textId="457D2E0E" w:rsidR="003D0CBE" w:rsidRPr="003D0CBE" w:rsidRDefault="003D0CBE" w:rsidP="003D0CBE">
      <w:pPr>
        <w:spacing w:after="0" w:line="276" w:lineRule="auto"/>
        <w:jc w:val="both"/>
        <w:rPr>
          <w:rFonts w:ascii="Arial" w:eastAsia="MS UI Gothic" w:hAnsi="Arial" w:cs="Arial"/>
          <w:lang w:eastAsia="hr-HR"/>
        </w:rPr>
      </w:pPr>
      <w:r w:rsidRPr="003D0CBE">
        <w:rPr>
          <w:rFonts w:ascii="Arial" w:eastAsia="MS UI Gothic" w:hAnsi="Arial" w:cs="Arial"/>
          <w:lang w:eastAsia="hr-HR"/>
        </w:rPr>
        <w:t>„(1) Odredbe za uspostavu i provođenje mjera zaštite i očuvanja kulturnih dobara proizlaze iz Zakona i Uputa koji se na nju odnose:</w:t>
      </w:r>
    </w:p>
    <w:p w14:paraId="3B976285" w14:textId="77777777" w:rsidR="003D0CBE" w:rsidRPr="003D0CBE" w:rsidRDefault="003D0CBE" w:rsidP="003D0CBE">
      <w:pPr>
        <w:numPr>
          <w:ilvl w:val="0"/>
          <w:numId w:val="121"/>
        </w:numPr>
        <w:autoSpaceDE w:val="0"/>
        <w:autoSpaceDN w:val="0"/>
        <w:adjustRightInd w:val="0"/>
        <w:spacing w:after="0" w:line="240" w:lineRule="auto"/>
        <w:ind w:hanging="294"/>
        <w:contextualSpacing/>
        <w:jc w:val="both"/>
        <w:rPr>
          <w:rFonts w:ascii="Arial" w:eastAsia="MS UI Gothic" w:hAnsi="Arial" w:cs="Arial"/>
          <w:szCs w:val="24"/>
          <w:lang w:val="da-DK" w:eastAsia="hr-HR"/>
        </w:rPr>
      </w:pPr>
      <w:r w:rsidRPr="003D0CBE">
        <w:rPr>
          <w:rFonts w:ascii="Arial" w:eastAsia="MS UI Gothic" w:hAnsi="Arial" w:cs="Arial"/>
          <w:szCs w:val="24"/>
          <w:lang w:val="da-DK" w:eastAsia="hr-HR"/>
        </w:rPr>
        <w:t xml:space="preserve">Zakon o zaštiti i očuvanju kulturnih dobara („Narodne novine“ broj </w:t>
      </w:r>
      <w:r w:rsidRPr="003D0CBE">
        <w:rPr>
          <w:rFonts w:ascii="Arial" w:eastAsia="MS UI Gothic" w:hAnsi="Arial" w:cs="Arial"/>
          <w:szCs w:val="24"/>
          <w:lang w:val="pl-PL" w:eastAsia="hr-HR"/>
        </w:rPr>
        <w:t xml:space="preserve">69/99, 151/03, 157/03. - ispravak, 100/04, 87/09, 88/10, 61/11, 25/12, 136/12, 157/13, 152/14, 98/15. – Uredba, 44/17, 90/18, 32/20, 62/20. i 117/21), </w:t>
      </w:r>
    </w:p>
    <w:p w14:paraId="39AB5E1C" w14:textId="77777777" w:rsidR="003D0CBE" w:rsidRPr="003D0CBE" w:rsidRDefault="003D0CBE" w:rsidP="003D0CBE">
      <w:pPr>
        <w:numPr>
          <w:ilvl w:val="0"/>
          <w:numId w:val="121"/>
        </w:numPr>
        <w:autoSpaceDE w:val="0"/>
        <w:autoSpaceDN w:val="0"/>
        <w:adjustRightInd w:val="0"/>
        <w:spacing w:after="0" w:line="240" w:lineRule="auto"/>
        <w:ind w:hanging="294"/>
        <w:contextualSpacing/>
        <w:jc w:val="both"/>
        <w:rPr>
          <w:rFonts w:ascii="Arial" w:eastAsia="MS UI Gothic" w:hAnsi="Arial" w:cs="Arial"/>
          <w:szCs w:val="24"/>
          <w:lang w:val="da-DK" w:eastAsia="hr-HR"/>
        </w:rPr>
      </w:pPr>
      <w:r w:rsidRPr="003D0CBE">
        <w:rPr>
          <w:rFonts w:ascii="Arial" w:eastAsia="MS UI Gothic" w:hAnsi="Arial" w:cs="Arial"/>
          <w:lang w:val="da-DK" w:eastAsia="hr-HR"/>
        </w:rPr>
        <w:t>Zakon o gradnji („Narodne novine“ broj 153/13, 20/17, 39/19. i 125/19),</w:t>
      </w:r>
    </w:p>
    <w:p w14:paraId="7E46312F" w14:textId="77777777" w:rsidR="003D0CBE" w:rsidRPr="003D0CBE" w:rsidRDefault="003D0CBE" w:rsidP="003D0CBE">
      <w:pPr>
        <w:numPr>
          <w:ilvl w:val="0"/>
          <w:numId w:val="121"/>
        </w:numPr>
        <w:autoSpaceDE w:val="0"/>
        <w:autoSpaceDN w:val="0"/>
        <w:adjustRightInd w:val="0"/>
        <w:spacing w:after="0" w:line="240" w:lineRule="auto"/>
        <w:ind w:hanging="294"/>
        <w:contextualSpacing/>
        <w:jc w:val="both"/>
        <w:rPr>
          <w:rFonts w:ascii="Arial" w:eastAsia="MS UI Gothic" w:hAnsi="Arial" w:cs="Arial"/>
          <w:szCs w:val="24"/>
          <w:lang w:val="da-DK" w:eastAsia="hr-HR"/>
        </w:rPr>
      </w:pPr>
      <w:r w:rsidRPr="003D0CBE">
        <w:rPr>
          <w:rFonts w:ascii="Arial" w:eastAsia="MS UI Gothic" w:hAnsi="Arial" w:cs="Arial"/>
          <w:lang w:val="da-DK" w:eastAsia="hr-HR"/>
        </w:rPr>
        <w:t>Zakon o prostornom uređenju („Narodne novine“ broj 153/13, 65/17, 114/18, 39/19. i 98/19),</w:t>
      </w:r>
    </w:p>
    <w:p w14:paraId="65D9D02F" w14:textId="77777777" w:rsidR="003D0CBE" w:rsidRPr="003D0CBE" w:rsidRDefault="003D0CBE" w:rsidP="003D0CBE">
      <w:pPr>
        <w:numPr>
          <w:ilvl w:val="0"/>
          <w:numId w:val="121"/>
        </w:numPr>
        <w:autoSpaceDE w:val="0"/>
        <w:autoSpaceDN w:val="0"/>
        <w:adjustRightInd w:val="0"/>
        <w:spacing w:after="0" w:line="240" w:lineRule="auto"/>
        <w:ind w:hanging="294"/>
        <w:contextualSpacing/>
        <w:jc w:val="both"/>
        <w:rPr>
          <w:rFonts w:ascii="Arial" w:eastAsia="MS UI Gothic" w:hAnsi="Arial" w:cs="Arial"/>
          <w:szCs w:val="24"/>
          <w:lang w:val="da-DK" w:eastAsia="hr-HR"/>
        </w:rPr>
      </w:pPr>
      <w:r w:rsidRPr="003D0CBE">
        <w:rPr>
          <w:rFonts w:ascii="Arial" w:eastAsia="MS UI Gothic" w:hAnsi="Arial" w:cs="Arial"/>
          <w:lang w:val="da-DK" w:eastAsia="hr-HR"/>
        </w:rPr>
        <w:t>Registar kulturnih dobara Republike Hrvatske.</w:t>
      </w:r>
    </w:p>
    <w:p w14:paraId="70147B81" w14:textId="77777777" w:rsidR="003D0CBE" w:rsidRPr="003D0CBE" w:rsidRDefault="003D0CBE" w:rsidP="003D0CBE">
      <w:pPr>
        <w:spacing w:after="0" w:line="240" w:lineRule="auto"/>
        <w:rPr>
          <w:rFonts w:ascii="Arial" w:eastAsia="Calibri" w:hAnsi="Arial" w:cs="Arial"/>
          <w:b/>
          <w:noProof/>
          <w:lang w:val="pl-PL"/>
        </w:rPr>
      </w:pPr>
    </w:p>
    <w:p w14:paraId="5CD2FB4C" w14:textId="77777777" w:rsidR="003D0CBE" w:rsidRPr="003D0CBE" w:rsidRDefault="003D0CBE" w:rsidP="003D0CBE">
      <w:pPr>
        <w:spacing w:after="0" w:line="240" w:lineRule="auto"/>
        <w:rPr>
          <w:rFonts w:ascii="Arial" w:eastAsia="Calibri" w:hAnsi="Arial" w:cs="Arial"/>
          <w:noProof/>
          <w:lang w:val="pl-PL"/>
        </w:rPr>
      </w:pPr>
      <w:r w:rsidRPr="003D0CBE">
        <w:rPr>
          <w:rFonts w:ascii="Arial" w:eastAsia="Calibri" w:hAnsi="Arial" w:cs="Arial"/>
          <w:noProof/>
          <w:lang w:val="pl-PL"/>
        </w:rPr>
        <w:t>(2)</w:t>
      </w:r>
      <w:r w:rsidRPr="003D0CBE">
        <w:rPr>
          <w:rFonts w:ascii="Arial" w:eastAsia="Calibri" w:hAnsi="Arial" w:cs="Arial"/>
          <w:b/>
          <w:noProof/>
          <w:lang w:val="pl-PL"/>
        </w:rPr>
        <w:t xml:space="preserve"> Kulturna dobra</w:t>
      </w:r>
      <w:r w:rsidRPr="003D0CBE">
        <w:rPr>
          <w:rFonts w:ascii="Arial" w:eastAsia="Calibri" w:hAnsi="Arial" w:cs="Arial"/>
          <w:noProof/>
          <w:lang w:val="pl-PL"/>
        </w:rPr>
        <w:t xml:space="preserve"> su od interesa za Republiku Hrvatsku i mogu biti:</w:t>
      </w:r>
    </w:p>
    <w:p w14:paraId="24FF8121" w14:textId="77777777" w:rsidR="003D0CBE" w:rsidRPr="003D0CBE" w:rsidRDefault="003D0CBE" w:rsidP="003D0CBE">
      <w:pPr>
        <w:numPr>
          <w:ilvl w:val="0"/>
          <w:numId w:val="123"/>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szCs w:val="24"/>
          <w:lang w:val="pl-PL" w:eastAsia="hr-HR"/>
        </w:rPr>
        <w:t>p</w:t>
      </w:r>
      <w:r w:rsidRPr="003D0CBE">
        <w:rPr>
          <w:rFonts w:ascii="Arial" w:eastAsia="Times New Roman" w:hAnsi="Arial" w:cs="Arial"/>
          <w:szCs w:val="24"/>
          <w:lang w:eastAsia="hr-HR"/>
        </w:rPr>
        <w:t>okretne i nepokretne stvari od umjetničkoga, povijesnoga, paleontološkoga, arheološkoga, antropološkog i znanstvenog značenja,</w:t>
      </w:r>
    </w:p>
    <w:p w14:paraId="7909A5C1" w14:textId="77777777" w:rsidR="003D0CBE" w:rsidRPr="003D0CBE" w:rsidRDefault="003D0CBE" w:rsidP="003D0CBE">
      <w:pPr>
        <w:numPr>
          <w:ilvl w:val="0"/>
          <w:numId w:val="123"/>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szCs w:val="24"/>
          <w:lang w:eastAsia="hr-HR"/>
        </w:rPr>
        <w:t xml:space="preserve">arheološka nalazišta i arheološke zone, </w:t>
      </w:r>
    </w:p>
    <w:p w14:paraId="0228C3FE" w14:textId="77777777" w:rsidR="003D0CBE" w:rsidRPr="003D0CBE" w:rsidRDefault="003D0CBE" w:rsidP="003D0CBE">
      <w:pPr>
        <w:numPr>
          <w:ilvl w:val="0"/>
          <w:numId w:val="123"/>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szCs w:val="24"/>
          <w:lang w:eastAsia="hr-HR"/>
        </w:rPr>
        <w:t>krajolici i njihovi dijelovi koji svjedoče o čovjekovoj prisutnosti u prostoru, a imaju umjetničku, povijesnu i antropološku vrijednost,</w:t>
      </w:r>
    </w:p>
    <w:p w14:paraId="70F3A9E2" w14:textId="77777777" w:rsidR="003D0CBE" w:rsidRPr="003D0CBE" w:rsidRDefault="003D0CBE" w:rsidP="003D0CBE">
      <w:pPr>
        <w:numPr>
          <w:ilvl w:val="0"/>
          <w:numId w:val="123"/>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szCs w:val="24"/>
          <w:lang w:eastAsia="hr-HR"/>
        </w:rPr>
        <w:t>nematerijalni oblici i pojave čovjekova duhovnog stvaralaštva u prošlosti kao i dokumentacija i bibliografska baština i</w:t>
      </w:r>
    </w:p>
    <w:p w14:paraId="4EC92F4D" w14:textId="77777777" w:rsidR="003D0CBE" w:rsidRPr="003D0CBE" w:rsidRDefault="003D0CBE" w:rsidP="003D0CBE">
      <w:pPr>
        <w:numPr>
          <w:ilvl w:val="0"/>
          <w:numId w:val="123"/>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szCs w:val="24"/>
          <w:lang w:eastAsia="hr-HR"/>
        </w:rPr>
        <w:t>zgrade, odnosno prostori u kojima se trajno čuvaju ili izlažu kulturna dobra i dokumentacija o njima.</w:t>
      </w:r>
    </w:p>
    <w:p w14:paraId="1728729E" w14:textId="77777777" w:rsidR="003D0CBE" w:rsidRPr="003D0CBE" w:rsidRDefault="003D0CBE" w:rsidP="003D0CBE">
      <w:pPr>
        <w:spacing w:after="0" w:line="240" w:lineRule="auto"/>
        <w:ind w:left="720"/>
        <w:contextualSpacing/>
        <w:jc w:val="both"/>
        <w:rPr>
          <w:rFonts w:ascii="Arial" w:eastAsia="Times New Roman" w:hAnsi="Arial" w:cs="Arial"/>
          <w:szCs w:val="24"/>
          <w:lang w:eastAsia="hr-HR"/>
        </w:rPr>
      </w:pPr>
    </w:p>
    <w:p w14:paraId="05C1E27B" w14:textId="77777777" w:rsidR="003D0CBE" w:rsidRPr="003D0CBE" w:rsidRDefault="003D0CBE" w:rsidP="003D0CBE">
      <w:pPr>
        <w:spacing w:after="0" w:line="240" w:lineRule="auto"/>
        <w:rPr>
          <w:rFonts w:ascii="Arial" w:eastAsia="Calibri" w:hAnsi="Arial" w:cs="Arial"/>
          <w:noProof/>
          <w:lang w:val="pl-PL"/>
        </w:rPr>
      </w:pPr>
      <w:r w:rsidRPr="003D0CBE">
        <w:rPr>
          <w:rFonts w:ascii="Arial" w:eastAsia="Calibri" w:hAnsi="Arial" w:cs="Arial"/>
          <w:noProof/>
          <w:lang w:val="pl-PL"/>
        </w:rPr>
        <w:t>(3)</w:t>
      </w:r>
      <w:r w:rsidRPr="003D0CBE">
        <w:rPr>
          <w:rFonts w:ascii="Arial" w:eastAsia="Calibri" w:hAnsi="Arial" w:cs="Arial"/>
          <w:b/>
          <w:noProof/>
          <w:lang w:val="pl-PL"/>
        </w:rPr>
        <w:t xml:space="preserve"> Zaštićenim dobrima</w:t>
      </w:r>
      <w:r w:rsidRPr="003D0CBE">
        <w:rPr>
          <w:rFonts w:ascii="Arial" w:eastAsia="Calibri" w:hAnsi="Arial" w:cs="Arial"/>
          <w:noProof/>
          <w:lang w:val="pl-PL"/>
        </w:rPr>
        <w:t>, odredbama ovog Prostornog plana smatraju se:</w:t>
      </w:r>
    </w:p>
    <w:p w14:paraId="7A1A3C4E" w14:textId="77777777" w:rsidR="003D0CBE" w:rsidRPr="003D0CBE" w:rsidRDefault="003D0CBE" w:rsidP="003D0CBE">
      <w:pPr>
        <w:numPr>
          <w:ilvl w:val="0"/>
          <w:numId w:val="122"/>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b/>
          <w:szCs w:val="24"/>
          <w:lang w:eastAsia="hr-HR"/>
        </w:rPr>
        <w:t>Z – Zaštićena kulturna dobra</w:t>
      </w:r>
      <w:r w:rsidRPr="003D0CBE">
        <w:rPr>
          <w:rFonts w:ascii="Arial" w:eastAsia="Times New Roman" w:hAnsi="Arial" w:cs="Arial"/>
          <w:szCs w:val="24"/>
          <w:lang w:eastAsia="hr-HR"/>
        </w:rPr>
        <w:t xml:space="preserve"> kojima je posebnim rješenjem Ministarstva kulture utvrđeno trajno svojstvo kulturnog dobra te su ista upisana u Registar kulturnih dobara Republike Hrvatske, Listu zaštićenih kulturnih dobara,</w:t>
      </w:r>
    </w:p>
    <w:p w14:paraId="5B88824E" w14:textId="77777777" w:rsidR="003D0CBE" w:rsidRPr="003D0CBE" w:rsidRDefault="003D0CBE" w:rsidP="003D0CBE">
      <w:pPr>
        <w:numPr>
          <w:ilvl w:val="0"/>
          <w:numId w:val="122"/>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b/>
          <w:szCs w:val="24"/>
          <w:lang w:eastAsia="hr-HR"/>
        </w:rPr>
        <w:t>P – Preventivno zaštićena dobra</w:t>
      </w:r>
      <w:r w:rsidRPr="003D0CBE">
        <w:rPr>
          <w:rFonts w:ascii="Arial" w:eastAsia="Times New Roman" w:hAnsi="Arial" w:cs="Arial"/>
          <w:szCs w:val="24"/>
          <w:lang w:eastAsia="hr-HR"/>
        </w:rPr>
        <w:t xml:space="preserve"> kojima je posebnim rješenjem nadležnog Konzervatorskog odjela određena privremena zaštita, te su ista upisana u Registar kulturnih dobara Republike Hrvatske, Listu preventivno zaštićenih dobara. Preventivna zaštita donosi se na rok od 4 godine, a za arheološku baštinu na rok od </w:t>
      </w:r>
      <w:r w:rsidRPr="003D0CBE">
        <w:rPr>
          <w:rFonts w:ascii="Arial" w:eastAsia="Times New Roman" w:hAnsi="Arial" w:cs="Arial"/>
          <w:szCs w:val="24"/>
          <w:lang w:eastAsia="hr-HR"/>
        </w:rPr>
        <w:lastRenderedPageBreak/>
        <w:t>6 godina. Nakon provedenih istraživanja i dokumentiranja u svrhu utvrđivanja svojstva kulturnog dobra, nadležni Konzervatorski odjel podnosi prijedlog Ministarstvu kulture za provođenjem trajne zaštite,</w:t>
      </w:r>
    </w:p>
    <w:p w14:paraId="1EFBE1D9" w14:textId="77777777" w:rsidR="003D0CBE" w:rsidRPr="003D0CBE" w:rsidRDefault="003D0CBE" w:rsidP="003D0CBE">
      <w:pPr>
        <w:numPr>
          <w:ilvl w:val="0"/>
          <w:numId w:val="122"/>
        </w:numPr>
        <w:spacing w:after="0" w:line="240" w:lineRule="auto"/>
        <w:ind w:hanging="294"/>
        <w:contextualSpacing/>
        <w:jc w:val="both"/>
        <w:rPr>
          <w:rFonts w:ascii="Arial" w:eastAsia="Times New Roman" w:hAnsi="Arial" w:cs="Arial"/>
          <w:szCs w:val="24"/>
          <w:lang w:eastAsia="hr-HR"/>
        </w:rPr>
      </w:pPr>
      <w:r w:rsidRPr="003D0CBE">
        <w:rPr>
          <w:rFonts w:ascii="Arial" w:eastAsia="Times New Roman" w:hAnsi="Arial" w:cs="Arial"/>
          <w:b/>
          <w:szCs w:val="24"/>
          <w:lang w:eastAsia="hr-HR"/>
        </w:rPr>
        <w:t>E – Evidentirana dobra</w:t>
      </w:r>
      <w:r w:rsidRPr="003D0CBE">
        <w:rPr>
          <w:rFonts w:ascii="Arial" w:eastAsia="Times New Roman" w:hAnsi="Arial" w:cs="Arial"/>
          <w:szCs w:val="24"/>
          <w:lang w:eastAsia="hr-HR"/>
        </w:rPr>
        <w:t xml:space="preserve"> za koje se predmnijeva da imaju svojstva kulturnog dobra, predložena Prostornim planom na temelju Popisa kulturnih dobara. Za evidentirana dobra i prijedlog zaštite nadležni Konzervatorski odjel po službenoj će dužnosti donijeti rješenje o preventivnoj zaštiti i pokrenuti postupak utvrđivanja svojstva kulturnog dobra.</w:t>
      </w:r>
    </w:p>
    <w:p w14:paraId="401410CF" w14:textId="77777777" w:rsidR="003D0CBE" w:rsidRPr="003D0CBE" w:rsidRDefault="003D0CBE" w:rsidP="003D0CBE">
      <w:pPr>
        <w:spacing w:after="0" w:line="240" w:lineRule="auto"/>
        <w:rPr>
          <w:rFonts w:ascii="Arial" w:eastAsia="Calibri" w:hAnsi="Arial" w:cs="Arial"/>
          <w:noProof/>
        </w:rPr>
      </w:pPr>
    </w:p>
    <w:p w14:paraId="5CD599E8" w14:textId="77777777" w:rsidR="003D0CBE" w:rsidRPr="003D0CBE" w:rsidRDefault="003D0CBE" w:rsidP="003D0CBE">
      <w:pPr>
        <w:spacing w:after="0" w:line="240" w:lineRule="auto"/>
        <w:jc w:val="both"/>
        <w:rPr>
          <w:rFonts w:ascii="Arial" w:eastAsia="Calibri" w:hAnsi="Arial" w:cs="Arial"/>
          <w:noProof/>
        </w:rPr>
      </w:pPr>
      <w:r w:rsidRPr="003D0CBE">
        <w:rPr>
          <w:rFonts w:ascii="Arial" w:eastAsia="Calibri" w:hAnsi="Arial" w:cs="Arial"/>
          <w:noProof/>
        </w:rPr>
        <w:t xml:space="preserve">(4) Mjere zaštite primjenjuju se za sve zahvate unutar prostorne međe zaštićenih kulturnih dobara (Z) i preventivno zaštićenih dobara (P), kako je to određeno rješenjem Ministarstva kulture odnosno nadležnog Konzervatorskog odjela. Za evidentirana dobra prostornom međom smatra se pripadajuća katastarska čestica. </w:t>
      </w:r>
    </w:p>
    <w:p w14:paraId="097E48C7" w14:textId="77777777" w:rsidR="003D0CBE" w:rsidRPr="003D0CBE" w:rsidRDefault="003D0CBE" w:rsidP="003D0CBE">
      <w:pPr>
        <w:spacing w:after="0" w:line="240" w:lineRule="auto"/>
        <w:ind w:firstLine="426"/>
        <w:rPr>
          <w:rFonts w:ascii="Arial" w:eastAsia="Calibri" w:hAnsi="Arial" w:cs="Arial"/>
          <w:noProof/>
        </w:rPr>
      </w:pPr>
    </w:p>
    <w:p w14:paraId="4CBAB88F" w14:textId="77777777" w:rsidR="003D0CBE" w:rsidRPr="003D0CBE" w:rsidRDefault="003D0CBE" w:rsidP="003D0CBE">
      <w:pPr>
        <w:spacing w:after="0" w:line="240" w:lineRule="auto"/>
        <w:jc w:val="both"/>
        <w:rPr>
          <w:rFonts w:ascii="Arial" w:eastAsia="Calibri" w:hAnsi="Arial" w:cs="Arial"/>
          <w:noProof/>
        </w:rPr>
      </w:pPr>
      <w:r w:rsidRPr="003D0CBE">
        <w:rPr>
          <w:rFonts w:ascii="Arial" w:eastAsia="Calibri" w:hAnsi="Arial" w:cs="Arial"/>
          <w:noProof/>
        </w:rPr>
        <w:t>(5) Dobra iz stavka 3. ovoga članka potrebno je rabiti sukladno njihovoj namjeni, te održavati tako da se ne naruše svojstva dobra, odnosno kulturnog dobra.</w:t>
      </w:r>
    </w:p>
    <w:p w14:paraId="32471D9E" w14:textId="77777777" w:rsidR="003D0CBE" w:rsidRPr="003D0CBE" w:rsidRDefault="003D0CBE" w:rsidP="003D0CBE">
      <w:pPr>
        <w:spacing w:after="0" w:line="240" w:lineRule="auto"/>
        <w:ind w:firstLine="426"/>
        <w:rPr>
          <w:rFonts w:ascii="Arial" w:eastAsia="Calibri" w:hAnsi="Arial" w:cs="Arial"/>
          <w:noProof/>
        </w:rPr>
      </w:pPr>
    </w:p>
    <w:p w14:paraId="6D47FDCD" w14:textId="77777777" w:rsidR="003D0CBE" w:rsidRPr="003D0CBE" w:rsidRDefault="003D0CBE" w:rsidP="003D0CBE">
      <w:pPr>
        <w:spacing w:after="0" w:line="240" w:lineRule="auto"/>
        <w:jc w:val="both"/>
        <w:rPr>
          <w:rFonts w:ascii="Arial" w:eastAsia="Calibri" w:hAnsi="Arial" w:cs="Arial"/>
          <w:noProof/>
        </w:rPr>
      </w:pPr>
      <w:bookmarkStart w:id="40" w:name="_Toc288740415"/>
      <w:r w:rsidRPr="003D0CBE">
        <w:rPr>
          <w:rFonts w:ascii="Arial" w:eastAsia="Calibri" w:hAnsi="Arial" w:cs="Arial"/>
          <w:noProof/>
        </w:rPr>
        <w:t>(6) Vlasnici, odnosno korisnici građevina sa spomeničkim svojstvima, navedenim u stavku 3. ovog članka, mogu putem nadležnog Konzervatorskog odjela, iz Državnog proračuna zatražiti novčanu potporu za njihovo održavanje i obnovu prema posebnim uvjetima.</w:t>
      </w:r>
      <w:bookmarkEnd w:id="40"/>
      <w:r w:rsidRPr="003D0CBE">
        <w:rPr>
          <w:rFonts w:ascii="Arial" w:eastAsia="Calibri" w:hAnsi="Arial" w:cs="Arial"/>
          <w:noProof/>
        </w:rPr>
        <w:t xml:space="preserve"> </w:t>
      </w:r>
    </w:p>
    <w:p w14:paraId="7DE0A5A5" w14:textId="77777777" w:rsidR="003D0CBE" w:rsidRPr="003D0CBE" w:rsidRDefault="003D0CBE" w:rsidP="003D0CBE">
      <w:pPr>
        <w:spacing w:after="0" w:line="240" w:lineRule="auto"/>
        <w:ind w:firstLine="426"/>
        <w:rPr>
          <w:rFonts w:ascii="Arial" w:eastAsia="Calibri" w:hAnsi="Arial" w:cs="Arial"/>
          <w:noProof/>
        </w:rPr>
      </w:pPr>
    </w:p>
    <w:p w14:paraId="2E3F94AB" w14:textId="77777777" w:rsidR="003D0CBE" w:rsidRPr="003D0CBE" w:rsidRDefault="003D0CBE" w:rsidP="003D0CBE">
      <w:pPr>
        <w:spacing w:after="0" w:line="240" w:lineRule="auto"/>
        <w:jc w:val="both"/>
        <w:rPr>
          <w:rFonts w:ascii="Arial" w:eastAsia="Calibri" w:hAnsi="Arial" w:cs="Arial"/>
          <w:noProof/>
        </w:rPr>
      </w:pPr>
      <w:bookmarkStart w:id="41" w:name="_Toc288740416"/>
      <w:r w:rsidRPr="003D0CBE">
        <w:rPr>
          <w:rFonts w:ascii="Arial" w:eastAsia="Calibri" w:hAnsi="Arial" w:cs="Arial"/>
          <w:noProof/>
        </w:rPr>
        <w:t>(7) Općina može ustanoviti fond za potporu održavanja i obnove građevina navedenih u stavku 3. ovog članka, te sufinancirati njihovu obnovu i održavanje.</w:t>
      </w:r>
      <w:bookmarkEnd w:id="41"/>
      <w:r w:rsidRPr="003D0CBE">
        <w:rPr>
          <w:rFonts w:ascii="Arial" w:eastAsia="Calibri" w:hAnsi="Arial" w:cs="Arial"/>
          <w:noProof/>
        </w:rPr>
        <w:t xml:space="preserve"> </w:t>
      </w:r>
    </w:p>
    <w:p w14:paraId="583722FC" w14:textId="77777777" w:rsidR="003D0CBE" w:rsidRPr="003D0CBE" w:rsidRDefault="003D0CBE" w:rsidP="003D0CBE">
      <w:pPr>
        <w:spacing w:after="0" w:line="240" w:lineRule="auto"/>
        <w:rPr>
          <w:rFonts w:ascii="Arial" w:eastAsia="Calibri" w:hAnsi="Arial" w:cs="Arial"/>
          <w:noProof/>
        </w:rPr>
      </w:pPr>
    </w:p>
    <w:p w14:paraId="56460698" w14:textId="77777777" w:rsidR="003D0CBE" w:rsidRPr="003D0CBE" w:rsidRDefault="003D0CBE" w:rsidP="003D0CBE">
      <w:pPr>
        <w:overflowPunct w:val="0"/>
        <w:autoSpaceDE w:val="0"/>
        <w:autoSpaceDN w:val="0"/>
        <w:adjustRightInd w:val="0"/>
        <w:spacing w:after="0" w:line="276" w:lineRule="auto"/>
        <w:jc w:val="both"/>
        <w:textAlignment w:val="baseline"/>
        <w:rPr>
          <w:rFonts w:ascii="Arial" w:eastAsia="MS UI Gothic" w:hAnsi="Arial" w:cs="Arial"/>
          <w:lang w:val="pl-PL" w:eastAsia="hr-HR"/>
        </w:rPr>
      </w:pPr>
      <w:r w:rsidRPr="003D0CBE">
        <w:rPr>
          <w:rFonts w:ascii="Arial" w:eastAsia="Calibri" w:hAnsi="Arial" w:cs="Arial"/>
          <w:noProof/>
        </w:rPr>
        <w:t xml:space="preserve">(8) Dobro lokalnog značenja za koje prema odredbama Zakona o zaštiti i očuvanju kulturnih dobara nije utvrđeno da je pod zaštitom kao kulturno dobro predstavničko tijelo županije ili Općine može proglasiti zaštićenim, ako se nalazi na njihovu području. </w:t>
      </w:r>
      <w:r w:rsidRPr="003D0CBE">
        <w:rPr>
          <w:rFonts w:ascii="Arial" w:eastAsia="MS UI Gothic" w:hAnsi="Arial" w:cs="Arial"/>
          <w:lang w:val="pl-PL" w:eastAsia="hr-HR"/>
        </w:rPr>
        <w:t>Općina će svojom odlukom odrediti dobro koje proglašava zaštićenim, a način njegove zaštite utvrdit će uz prethodnu suglasnost nadležnog Konzervatorskog odjela. Općina će osigurati uvjete i sredstva potrebne za provedbu odluke.</w:t>
      </w:r>
    </w:p>
    <w:p w14:paraId="5777E862" w14:textId="77777777" w:rsidR="003D0CBE" w:rsidRPr="003D0CBE" w:rsidRDefault="003D0CBE" w:rsidP="003D0CBE">
      <w:pPr>
        <w:overflowPunct w:val="0"/>
        <w:autoSpaceDE w:val="0"/>
        <w:autoSpaceDN w:val="0"/>
        <w:adjustRightInd w:val="0"/>
        <w:spacing w:after="0" w:line="276" w:lineRule="auto"/>
        <w:jc w:val="both"/>
        <w:textAlignment w:val="baseline"/>
        <w:rPr>
          <w:rFonts w:ascii="Arial" w:eastAsia="MS UI Gothic" w:hAnsi="Arial" w:cs="Arial"/>
          <w:lang w:val="pl-PL" w:eastAsia="hr-HR"/>
        </w:rPr>
      </w:pPr>
    </w:p>
    <w:p w14:paraId="2E1AD869" w14:textId="77777777" w:rsidR="003D0CBE" w:rsidRPr="003D0CBE" w:rsidRDefault="003D0CBE" w:rsidP="003D0CBE">
      <w:pPr>
        <w:tabs>
          <w:tab w:val="left" w:pos="426"/>
        </w:tabs>
        <w:spacing w:after="0" w:line="240" w:lineRule="auto"/>
        <w:jc w:val="both"/>
        <w:rPr>
          <w:rFonts w:ascii="Arial" w:eastAsia="Calibri" w:hAnsi="Arial" w:cs="Arial"/>
          <w:strike/>
          <w:noProof/>
          <w:snapToGrid w:val="0"/>
        </w:rPr>
      </w:pPr>
      <w:r w:rsidRPr="003D0CBE">
        <w:rPr>
          <w:rFonts w:ascii="Arial" w:eastAsia="Calibri" w:hAnsi="Arial" w:cs="Arial"/>
          <w:noProof/>
          <w:snapToGrid w:val="0"/>
        </w:rPr>
        <w:t xml:space="preserve">(9) </w:t>
      </w:r>
      <w:r w:rsidRPr="003D0CBE">
        <w:rPr>
          <w:rFonts w:ascii="Arial" w:eastAsia="MS UI Gothic" w:hAnsi="Arial" w:cs="Arial"/>
          <w:lang w:val="pl-PL" w:eastAsia="hr-HR"/>
        </w:rPr>
        <w:t>Odredbe prostorno-planske dokumentacije koje se odnose na zaštitu i očuvanje kulturnih dobara primjenjuju se na sva kulturna dobra u obuhvatu Prostornog plana koja su upisana u Registar kulturnih dobara Republike Hrvatske, neovisno o datumu njihovog upisa.</w:t>
      </w:r>
    </w:p>
    <w:p w14:paraId="56ED01B2" w14:textId="77777777" w:rsidR="003D0CBE" w:rsidRPr="003D0CBE" w:rsidRDefault="003D0CBE" w:rsidP="003D0CBE">
      <w:pPr>
        <w:overflowPunct w:val="0"/>
        <w:autoSpaceDE w:val="0"/>
        <w:autoSpaceDN w:val="0"/>
        <w:adjustRightInd w:val="0"/>
        <w:spacing w:after="0" w:line="276" w:lineRule="auto"/>
        <w:jc w:val="both"/>
        <w:textAlignment w:val="baseline"/>
        <w:rPr>
          <w:rFonts w:ascii="Arial" w:eastAsia="MS UI Gothic" w:hAnsi="Arial" w:cs="Arial"/>
          <w:lang w:val="pl-PL" w:eastAsia="hr-HR"/>
        </w:rPr>
      </w:pPr>
    </w:p>
    <w:p w14:paraId="5D66E36D" w14:textId="45180861" w:rsidR="003D0CBE" w:rsidRPr="003D0CBE" w:rsidRDefault="003D0CBE" w:rsidP="003D0CBE">
      <w:pPr>
        <w:tabs>
          <w:tab w:val="left" w:pos="426"/>
        </w:tabs>
        <w:spacing w:after="0" w:line="240" w:lineRule="auto"/>
        <w:jc w:val="both"/>
        <w:rPr>
          <w:rFonts w:ascii="Arial" w:eastAsia="Calibri" w:hAnsi="Arial" w:cs="Arial"/>
          <w:strike/>
          <w:noProof/>
          <w:snapToGrid w:val="0"/>
        </w:rPr>
      </w:pPr>
      <w:r w:rsidRPr="003D0CBE">
        <w:rPr>
          <w:rFonts w:ascii="Arial" w:eastAsia="Calibri" w:hAnsi="Arial" w:cs="Arial"/>
          <w:noProof/>
          <w:snapToGrid w:val="0"/>
        </w:rPr>
        <w:t xml:space="preserve">(10) Kulturna dobra, naročito zahtijevaju hitnu obnovu i revitalizaciju što će eventualno zahtijevati prenamjenu u kulturne, turističke ili neke druge prihvatljive svrhe.“. </w:t>
      </w:r>
    </w:p>
    <w:p w14:paraId="7ACDF2E5" w14:textId="77777777" w:rsidR="00146CDD" w:rsidRPr="004F22D6" w:rsidRDefault="00146CDD" w:rsidP="004F22D6">
      <w:pPr>
        <w:autoSpaceDE w:val="0"/>
        <w:autoSpaceDN w:val="0"/>
        <w:adjustRightInd w:val="0"/>
        <w:spacing w:after="0" w:line="240" w:lineRule="auto"/>
        <w:jc w:val="both"/>
        <w:rPr>
          <w:rFonts w:ascii="Arial" w:eastAsia="Calibri" w:hAnsi="Arial" w:cs="Arial"/>
          <w:noProof/>
        </w:rPr>
      </w:pPr>
    </w:p>
    <w:p w14:paraId="28420645" w14:textId="23817A5D" w:rsidR="003D0CBE" w:rsidRDefault="003D0CBE" w:rsidP="003D0CBE">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2</w:t>
      </w:r>
      <w:r>
        <w:rPr>
          <w:rFonts w:ascii="Arial" w:eastAsia="Times New Roman" w:hAnsi="Arial" w:cs="Arial"/>
          <w:b/>
          <w:bCs/>
          <w:lang w:eastAsia="hr-HR"/>
        </w:rPr>
        <w:t>.</w:t>
      </w:r>
    </w:p>
    <w:p w14:paraId="2ED27F2B" w14:textId="00003886" w:rsidR="00366BDF" w:rsidRDefault="00366BDF" w:rsidP="00366BDF">
      <w:pPr>
        <w:spacing w:after="0" w:line="240" w:lineRule="auto"/>
        <w:rPr>
          <w:rFonts w:ascii="Arial" w:eastAsia="Times New Roman" w:hAnsi="Arial" w:cs="Arial"/>
          <w:lang w:eastAsia="hr-HR"/>
        </w:rPr>
      </w:pPr>
    </w:p>
    <w:p w14:paraId="23851BBD" w14:textId="30C975EC" w:rsidR="003D0CBE" w:rsidRDefault="00135D07" w:rsidP="00366BDF">
      <w:pPr>
        <w:spacing w:after="0" w:line="240" w:lineRule="auto"/>
        <w:rPr>
          <w:rFonts w:ascii="Arial" w:eastAsia="Times New Roman" w:hAnsi="Arial" w:cs="Arial"/>
          <w:lang w:eastAsia="hr-HR"/>
        </w:rPr>
      </w:pPr>
      <w:r>
        <w:rPr>
          <w:rFonts w:ascii="Arial" w:eastAsia="Times New Roman" w:hAnsi="Arial" w:cs="Arial"/>
          <w:lang w:eastAsia="hr-HR"/>
        </w:rPr>
        <w:tab/>
        <w:t>Članak 98. mijenja se i glasi:</w:t>
      </w:r>
    </w:p>
    <w:p w14:paraId="3BBDB713" w14:textId="782533A8" w:rsidR="00135D07" w:rsidRDefault="00135D07" w:rsidP="00366BDF">
      <w:pPr>
        <w:spacing w:after="0" w:line="240" w:lineRule="auto"/>
        <w:rPr>
          <w:rFonts w:ascii="Arial" w:eastAsia="Times New Roman" w:hAnsi="Arial" w:cs="Arial"/>
          <w:lang w:eastAsia="hr-HR"/>
        </w:rPr>
      </w:pPr>
    </w:p>
    <w:p w14:paraId="71B4F60B" w14:textId="3328731F" w:rsidR="00135D07" w:rsidRPr="00135D07" w:rsidRDefault="00135D07" w:rsidP="00135D07">
      <w:pPr>
        <w:spacing w:after="0" w:line="240" w:lineRule="auto"/>
        <w:jc w:val="both"/>
        <w:rPr>
          <w:rFonts w:ascii="Arial" w:eastAsia="Calibri" w:hAnsi="Arial" w:cs="Arial"/>
          <w:noProof/>
          <w:snapToGrid w:val="0"/>
        </w:rPr>
      </w:pPr>
      <w:r w:rsidRPr="00135D07">
        <w:rPr>
          <w:rFonts w:ascii="Arial" w:eastAsia="Calibri" w:hAnsi="Arial" w:cs="Arial"/>
          <w:noProof/>
          <w:snapToGrid w:val="0"/>
        </w:rPr>
        <w:t>„(1) Sastavni dio ove Odluke je pregled svih skupina kulturnih dobara, cjelina i pojedinačnih kulturnih dobara, evidentiranih kulturnih dobara koja su bitna za očuvanje identiteta prostora Općine.</w:t>
      </w:r>
    </w:p>
    <w:p w14:paraId="464FFE94" w14:textId="77777777" w:rsidR="00135D07" w:rsidRPr="00135D07" w:rsidRDefault="00135D07" w:rsidP="00135D07">
      <w:pPr>
        <w:spacing w:after="0" w:line="240" w:lineRule="auto"/>
        <w:rPr>
          <w:rFonts w:ascii="Arial" w:eastAsia="Calibri" w:hAnsi="Arial" w:cs="Arial"/>
          <w:noProof/>
          <w:snapToGrid w:val="0"/>
        </w:rPr>
      </w:pPr>
    </w:p>
    <w:p w14:paraId="05E653E7" w14:textId="77777777" w:rsidR="00135D07" w:rsidRPr="00135D07" w:rsidRDefault="00135D07" w:rsidP="00135D07">
      <w:pPr>
        <w:spacing w:after="0" w:line="240" w:lineRule="auto"/>
        <w:rPr>
          <w:rFonts w:ascii="Arial" w:eastAsia="Calibri" w:hAnsi="Arial" w:cs="Arial"/>
          <w:noProof/>
        </w:rPr>
      </w:pPr>
      <w:r w:rsidRPr="00135D07">
        <w:rPr>
          <w:rFonts w:ascii="Arial" w:eastAsia="Calibri" w:hAnsi="Arial" w:cs="Arial"/>
          <w:noProof/>
        </w:rPr>
        <w:t>(2) Kulturna dobra na području Općine dijele se na:</w:t>
      </w:r>
    </w:p>
    <w:p w14:paraId="702D7A1D" w14:textId="77777777" w:rsidR="00135D07" w:rsidRPr="00135D07" w:rsidRDefault="00135D07" w:rsidP="00135D07">
      <w:pPr>
        <w:spacing w:after="0" w:line="240" w:lineRule="auto"/>
        <w:rPr>
          <w:rFonts w:ascii="Arial" w:eastAsia="Calibri" w:hAnsi="Arial" w:cs="Arial"/>
          <w:b/>
          <w:noProof/>
        </w:rPr>
      </w:pPr>
    </w:p>
    <w:p w14:paraId="1BB2A964" w14:textId="77777777" w:rsidR="00135D07" w:rsidRPr="00135D07" w:rsidRDefault="00135D07" w:rsidP="00135D07">
      <w:pPr>
        <w:spacing w:after="0" w:line="360" w:lineRule="auto"/>
        <w:jc w:val="both"/>
        <w:rPr>
          <w:rFonts w:ascii="Arial" w:eastAsia="Times New Roman" w:hAnsi="Arial" w:cs="Arial"/>
          <w:b/>
          <w:sz w:val="24"/>
          <w:szCs w:val="24"/>
          <w:u w:val="single"/>
          <w:lang w:eastAsia="hr-HR"/>
        </w:rPr>
      </w:pPr>
      <w:r w:rsidRPr="00135D07">
        <w:rPr>
          <w:rFonts w:ascii="Arial" w:eastAsia="Times New Roman" w:hAnsi="Arial" w:cs="Arial"/>
          <w:b/>
          <w:sz w:val="24"/>
          <w:szCs w:val="24"/>
          <w:u w:val="single"/>
          <w:lang w:eastAsia="hr-HR"/>
        </w:rPr>
        <w:t>(A) NEPOKRETNA   KULTURNA   DOBRA</w:t>
      </w:r>
    </w:p>
    <w:p w14:paraId="301928BC" w14:textId="77777777" w:rsidR="00135D07" w:rsidRPr="00135D07" w:rsidRDefault="00135D07" w:rsidP="00135D07">
      <w:pPr>
        <w:spacing w:after="0" w:line="276" w:lineRule="auto"/>
        <w:rPr>
          <w:rFonts w:ascii="Arial" w:eastAsia="Times New Roman" w:hAnsi="Arial" w:cs="Arial"/>
          <w:b/>
          <w:lang w:eastAsia="hr-HR"/>
        </w:rPr>
      </w:pPr>
      <w:r w:rsidRPr="00135D07">
        <w:rPr>
          <w:rFonts w:ascii="Arial" w:eastAsia="Times New Roman" w:hAnsi="Arial" w:cs="Arial"/>
          <w:b/>
          <w:lang w:eastAsia="hr-HR"/>
        </w:rPr>
        <w:t xml:space="preserve">6.3.1.  KULTURNO - POVIJESNE CJELINE  </w:t>
      </w:r>
    </w:p>
    <w:p w14:paraId="503C921B"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6.3.1.1. POVIJESNA NASELJA I DIJELOVI POVIJESNIH NASELJA </w:t>
      </w:r>
    </w:p>
    <w:p w14:paraId="3EBDFF88"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6.3.1.2. ARHEOLOŠKI LOKALITETI I NALAZIŠTA</w:t>
      </w:r>
    </w:p>
    <w:p w14:paraId="1A00E990" w14:textId="77777777" w:rsidR="00135D07" w:rsidRPr="00135D07" w:rsidRDefault="00135D07" w:rsidP="00135D07">
      <w:pPr>
        <w:spacing w:after="0" w:line="276" w:lineRule="auto"/>
        <w:jc w:val="both"/>
        <w:rPr>
          <w:rFonts w:ascii="Arial" w:eastAsia="Times New Roman" w:hAnsi="Arial" w:cs="Arial"/>
          <w:b/>
          <w:lang w:eastAsia="hr-HR"/>
        </w:rPr>
      </w:pPr>
      <w:r w:rsidRPr="00135D07">
        <w:rPr>
          <w:rFonts w:ascii="Arial" w:eastAsia="Times New Roman" w:hAnsi="Arial" w:cs="Arial"/>
          <w:lang w:eastAsia="hr-HR"/>
        </w:rPr>
        <w:t>6.3.1.3.</w:t>
      </w:r>
      <w:r w:rsidRPr="00135D07">
        <w:rPr>
          <w:rFonts w:ascii="Arial" w:eastAsia="Times New Roman" w:hAnsi="Arial" w:cs="Arial"/>
          <w:b/>
          <w:lang w:eastAsia="hr-HR"/>
        </w:rPr>
        <w:t xml:space="preserve"> </w:t>
      </w:r>
      <w:r w:rsidRPr="00135D07">
        <w:rPr>
          <w:rFonts w:ascii="Arial" w:eastAsia="Times New Roman" w:hAnsi="Arial" w:cs="Arial"/>
          <w:lang w:eastAsia="hr-HR"/>
        </w:rPr>
        <w:t>POVIJESNO-MEMORIJALNE CJELINE</w:t>
      </w:r>
    </w:p>
    <w:p w14:paraId="300CF508" w14:textId="77777777" w:rsidR="00135D07" w:rsidRPr="00135D07" w:rsidRDefault="00135D07" w:rsidP="00135D07">
      <w:pPr>
        <w:spacing w:after="0" w:line="240" w:lineRule="auto"/>
        <w:rPr>
          <w:rFonts w:ascii="Arial" w:eastAsia="Times New Roman" w:hAnsi="Arial" w:cs="Arial"/>
          <w:lang w:eastAsia="hr-HR"/>
        </w:rPr>
      </w:pPr>
    </w:p>
    <w:p w14:paraId="7C2104D3" w14:textId="77777777" w:rsidR="00135D07" w:rsidRPr="00135D07" w:rsidRDefault="00135D07" w:rsidP="00135D07">
      <w:pPr>
        <w:spacing w:after="0" w:line="276" w:lineRule="auto"/>
        <w:rPr>
          <w:rFonts w:ascii="Arial" w:eastAsia="Times New Roman" w:hAnsi="Arial" w:cs="Arial"/>
          <w:b/>
          <w:strike/>
          <w:lang w:eastAsia="hr-HR"/>
        </w:rPr>
      </w:pPr>
      <w:r w:rsidRPr="00135D07">
        <w:rPr>
          <w:rFonts w:ascii="Arial" w:eastAsia="Times New Roman" w:hAnsi="Arial" w:cs="Arial"/>
          <w:b/>
          <w:lang w:eastAsia="hr-HR"/>
        </w:rPr>
        <w:lastRenderedPageBreak/>
        <w:t>6.3.2. POJEDINAČNA KULTURNA DOBRA I NJIHOVI SKLOPOVI</w:t>
      </w:r>
    </w:p>
    <w:p w14:paraId="19C31973"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6.3.2.1. SAKRALNE GRAĐEVINE I KOMPLEKSI</w:t>
      </w:r>
    </w:p>
    <w:p w14:paraId="6CB421EC"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Crkve</w:t>
      </w:r>
    </w:p>
    <w:p w14:paraId="55865012"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Kapele i kapele poklonci </w:t>
      </w:r>
    </w:p>
    <w:p w14:paraId="1CBAADC4"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6.3.2.2. PROFANE GRAĐEVINE I KOMPLEKSI </w:t>
      </w:r>
    </w:p>
    <w:p w14:paraId="40A8E8E8"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Građevine javne namjene</w:t>
      </w:r>
    </w:p>
    <w:p w14:paraId="2AFBE8AB"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Zanatske i gospodarske građevine</w:t>
      </w:r>
    </w:p>
    <w:p w14:paraId="1D19C08A"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Stambene građevine i njihovi dijelovi</w:t>
      </w:r>
    </w:p>
    <w:p w14:paraId="7FFC2E7E"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               Stambene građevine</w:t>
      </w:r>
    </w:p>
    <w:p w14:paraId="0890991A"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6.3.2.3. POVIJESNA OPREMA PROSTORA</w:t>
      </w:r>
    </w:p>
    <w:p w14:paraId="2E4E41B4"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6.3.2.4. SPOMEN OBILJEŽJA</w:t>
      </w:r>
    </w:p>
    <w:p w14:paraId="0B3B6645" w14:textId="77777777" w:rsidR="00135D07" w:rsidRPr="00135D07" w:rsidRDefault="00135D07" w:rsidP="00135D07">
      <w:pPr>
        <w:spacing w:after="0" w:line="240" w:lineRule="auto"/>
        <w:rPr>
          <w:rFonts w:ascii="Arial" w:eastAsia="Times New Roman" w:hAnsi="Arial" w:cs="Arial"/>
          <w:b/>
          <w:lang w:eastAsia="hr-HR"/>
        </w:rPr>
      </w:pPr>
    </w:p>
    <w:p w14:paraId="00CF0A4F" w14:textId="77777777" w:rsidR="00135D07" w:rsidRPr="00135D07" w:rsidRDefault="00135D07" w:rsidP="00135D07">
      <w:pPr>
        <w:spacing w:after="0" w:line="276" w:lineRule="auto"/>
        <w:rPr>
          <w:rFonts w:ascii="Arial" w:eastAsia="Times New Roman" w:hAnsi="Arial" w:cs="Arial"/>
          <w:b/>
          <w:lang w:eastAsia="hr-HR"/>
        </w:rPr>
      </w:pPr>
      <w:r w:rsidRPr="00135D07">
        <w:rPr>
          <w:rFonts w:ascii="Arial" w:eastAsia="Times New Roman" w:hAnsi="Arial" w:cs="Arial"/>
          <w:b/>
          <w:lang w:eastAsia="hr-HR"/>
        </w:rPr>
        <w:t>6.3.3. KULTURNI  KRAJOLIK</w:t>
      </w:r>
    </w:p>
    <w:p w14:paraId="21CB36BE"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 xml:space="preserve">6.3.3.1. TOČKE I POTEZI PANORAMSKE VRIJEDNOSTI                                                      </w:t>
      </w:r>
    </w:p>
    <w:p w14:paraId="0BFFD9CA" w14:textId="77777777" w:rsidR="00135D07" w:rsidRPr="00135D07" w:rsidRDefault="00135D07" w:rsidP="00135D07">
      <w:pPr>
        <w:spacing w:after="0" w:line="276" w:lineRule="auto"/>
        <w:jc w:val="both"/>
        <w:rPr>
          <w:rFonts w:ascii="Arial" w:eastAsia="Times New Roman" w:hAnsi="Arial" w:cs="Arial"/>
          <w:lang w:eastAsia="hr-HR"/>
        </w:rPr>
      </w:pPr>
      <w:r w:rsidRPr="00135D07">
        <w:rPr>
          <w:rFonts w:ascii="Arial" w:eastAsia="Times New Roman" w:hAnsi="Arial" w:cs="Arial"/>
          <w:lang w:eastAsia="hr-HR"/>
        </w:rPr>
        <w:t>6.3.3.2. PARK ARHITEKTURA</w:t>
      </w:r>
    </w:p>
    <w:p w14:paraId="7152D34A" w14:textId="77777777" w:rsidR="00135D07" w:rsidRPr="00135D07" w:rsidRDefault="00135D07" w:rsidP="00135D07">
      <w:pPr>
        <w:spacing w:after="0" w:line="276" w:lineRule="auto"/>
        <w:rPr>
          <w:rFonts w:ascii="Arial" w:eastAsia="Times New Roman" w:hAnsi="Arial" w:cs="Arial"/>
          <w:b/>
          <w:sz w:val="24"/>
          <w:szCs w:val="24"/>
          <w:u w:val="single"/>
          <w:lang w:eastAsia="hr-HR"/>
        </w:rPr>
      </w:pPr>
    </w:p>
    <w:p w14:paraId="1180A939" w14:textId="77777777" w:rsidR="00135D07" w:rsidRPr="00135D07" w:rsidRDefault="00135D07" w:rsidP="00135D07">
      <w:pPr>
        <w:spacing w:after="0" w:line="276" w:lineRule="auto"/>
        <w:rPr>
          <w:rFonts w:ascii="Arial" w:eastAsia="Times New Roman" w:hAnsi="Arial" w:cs="Arial"/>
          <w:b/>
          <w:sz w:val="24"/>
          <w:szCs w:val="24"/>
          <w:u w:val="single"/>
          <w:lang w:eastAsia="hr-HR"/>
        </w:rPr>
      </w:pPr>
      <w:r w:rsidRPr="00135D07">
        <w:rPr>
          <w:rFonts w:ascii="Arial" w:eastAsia="Times New Roman" w:hAnsi="Arial" w:cs="Arial"/>
          <w:b/>
          <w:sz w:val="24"/>
          <w:szCs w:val="24"/>
          <w:u w:val="single"/>
          <w:lang w:eastAsia="hr-HR"/>
        </w:rPr>
        <w:t>(B)  POKRETNA   KULTURNA   DOBRA</w:t>
      </w:r>
    </w:p>
    <w:p w14:paraId="0FE897CC" w14:textId="77777777" w:rsidR="00135D07" w:rsidRPr="00135D07" w:rsidRDefault="00135D07" w:rsidP="00135D07">
      <w:pPr>
        <w:spacing w:after="0" w:line="240" w:lineRule="auto"/>
        <w:jc w:val="both"/>
        <w:rPr>
          <w:rFonts w:ascii="Arial" w:eastAsia="Calibri" w:hAnsi="Arial" w:cs="Times New Roman"/>
        </w:rPr>
      </w:pPr>
    </w:p>
    <w:p w14:paraId="69142767" w14:textId="77777777" w:rsidR="00135D07" w:rsidRPr="00135D07" w:rsidRDefault="00135D07" w:rsidP="00135D07">
      <w:pPr>
        <w:spacing w:after="0" w:line="240" w:lineRule="auto"/>
        <w:jc w:val="both"/>
        <w:rPr>
          <w:rFonts w:ascii="Arial" w:eastAsia="Calibri" w:hAnsi="Arial" w:cs="Arial"/>
          <w:strike/>
          <w:noProof/>
        </w:rPr>
      </w:pPr>
      <w:r w:rsidRPr="00135D07">
        <w:rPr>
          <w:rFonts w:ascii="Arial" w:eastAsia="Calibri" w:hAnsi="Arial" w:cs="Arial"/>
          <w:noProof/>
        </w:rPr>
        <w:t xml:space="preserve">(3) Na kartografskom prikazu broj 3. „Uvjeti korištenja, uređenja i zaštite prostora“ u M 1:25.000 označena su sva zaštićena kulturna dobra i evidentirana kulturna dobra. </w:t>
      </w:r>
    </w:p>
    <w:p w14:paraId="45388065" w14:textId="77777777" w:rsidR="00135D07" w:rsidRPr="00135D07" w:rsidRDefault="00135D07" w:rsidP="00135D07">
      <w:pPr>
        <w:spacing w:after="0" w:line="240" w:lineRule="auto"/>
        <w:jc w:val="both"/>
        <w:rPr>
          <w:rFonts w:ascii="Arial" w:eastAsia="Calibri" w:hAnsi="Arial" w:cs="Arial"/>
          <w:noProof/>
          <w:lang w:val="pl-PL"/>
        </w:rPr>
      </w:pPr>
    </w:p>
    <w:p w14:paraId="23A284B3" w14:textId="6831B984" w:rsidR="00135D07" w:rsidRPr="00135D07" w:rsidRDefault="00135D07" w:rsidP="00135D07">
      <w:pPr>
        <w:spacing w:after="0" w:line="240" w:lineRule="auto"/>
        <w:jc w:val="both"/>
        <w:rPr>
          <w:rFonts w:ascii="Arial" w:eastAsia="Calibri" w:hAnsi="Arial" w:cs="Arial"/>
          <w:noProof/>
          <w:lang w:val="pl-PL"/>
        </w:rPr>
      </w:pPr>
      <w:r w:rsidRPr="00135D07">
        <w:rPr>
          <w:rFonts w:ascii="Arial" w:eastAsia="Calibri" w:hAnsi="Arial" w:cs="Arial"/>
          <w:noProof/>
          <w:lang w:val="pl-PL"/>
        </w:rPr>
        <w:t xml:space="preserve">(4) Na kartografskim prikazima građevinskih područja u M 1:5.000 </w:t>
      </w:r>
      <w:r w:rsidRPr="00135D07">
        <w:rPr>
          <w:rFonts w:ascii="Arial" w:eastAsia="Calibri" w:hAnsi="Arial" w:cs="Arial"/>
          <w:noProof/>
        </w:rPr>
        <w:t xml:space="preserve">označena su sva zaštićena kulturna dobra sa </w:t>
      </w:r>
      <w:r w:rsidRPr="00135D07">
        <w:rPr>
          <w:rFonts w:ascii="Arial" w:eastAsia="Calibri" w:hAnsi="Arial" w:cs="Arial"/>
          <w:noProof/>
          <w:lang w:val="pl-PL"/>
        </w:rPr>
        <w:t xml:space="preserve">prostornim međama kulturnih dobara </w:t>
      </w:r>
      <w:r w:rsidRPr="00135D07">
        <w:rPr>
          <w:rFonts w:ascii="Arial" w:eastAsia="Calibri" w:hAnsi="Arial" w:cs="Arial"/>
          <w:noProof/>
        </w:rPr>
        <w:t>te evidentirana kulturna dobra.“.</w:t>
      </w:r>
    </w:p>
    <w:p w14:paraId="463BB97A" w14:textId="5D50CFF7" w:rsidR="00135D07" w:rsidRDefault="00135D07" w:rsidP="00366BDF">
      <w:pPr>
        <w:spacing w:after="0" w:line="240" w:lineRule="auto"/>
        <w:rPr>
          <w:rFonts w:ascii="Arial" w:eastAsia="Times New Roman" w:hAnsi="Arial" w:cs="Arial"/>
          <w:lang w:eastAsia="hr-HR"/>
        </w:rPr>
      </w:pPr>
    </w:p>
    <w:p w14:paraId="40B849B2" w14:textId="6A14CA71" w:rsidR="00135D07" w:rsidRDefault="00135D07" w:rsidP="00135D07">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3</w:t>
      </w:r>
      <w:r>
        <w:rPr>
          <w:rFonts w:ascii="Arial" w:eastAsia="Times New Roman" w:hAnsi="Arial" w:cs="Arial"/>
          <w:b/>
          <w:bCs/>
          <w:lang w:eastAsia="hr-HR"/>
        </w:rPr>
        <w:t>.</w:t>
      </w:r>
    </w:p>
    <w:p w14:paraId="4F3DE629" w14:textId="77777777" w:rsidR="003F4C43" w:rsidRDefault="003F4C43" w:rsidP="00366BDF">
      <w:pPr>
        <w:spacing w:after="0" w:line="240" w:lineRule="auto"/>
        <w:rPr>
          <w:rFonts w:ascii="Arial" w:eastAsia="Times New Roman" w:hAnsi="Arial" w:cs="Arial"/>
          <w:lang w:eastAsia="hr-HR"/>
        </w:rPr>
      </w:pPr>
    </w:p>
    <w:p w14:paraId="2B18A764" w14:textId="4774E8FD" w:rsidR="003F4C43" w:rsidRPr="003F4C43" w:rsidRDefault="00135D07" w:rsidP="003F4C43">
      <w:pPr>
        <w:spacing w:after="0" w:line="240" w:lineRule="auto"/>
        <w:jc w:val="both"/>
        <w:rPr>
          <w:rFonts w:ascii="Arial" w:eastAsia="Times New Roman" w:hAnsi="Arial" w:cs="Arial"/>
          <w:lang w:eastAsia="hr-HR"/>
        </w:rPr>
      </w:pPr>
      <w:r>
        <w:rPr>
          <w:rFonts w:ascii="Arial" w:eastAsia="Times New Roman" w:hAnsi="Arial" w:cs="Arial"/>
          <w:lang w:eastAsia="hr-HR"/>
        </w:rPr>
        <w:tab/>
        <w:t xml:space="preserve">Iza brisanog članka 99. </w:t>
      </w:r>
      <w:r w:rsidR="003F4C43">
        <w:rPr>
          <w:rFonts w:ascii="Arial" w:eastAsia="Times New Roman" w:hAnsi="Arial" w:cs="Arial"/>
          <w:lang w:eastAsia="hr-HR"/>
        </w:rPr>
        <w:t xml:space="preserve">podnaslov </w:t>
      </w:r>
      <w:r w:rsidR="003F4C43">
        <w:rPr>
          <w:rFonts w:ascii="Arial" w:hAnsi="Arial" w:cs="Arial"/>
          <w:lang w:eastAsia="hr-HR"/>
        </w:rPr>
        <w:t>„</w:t>
      </w:r>
      <w:r w:rsidR="003F4C43" w:rsidRPr="003F4C43">
        <w:rPr>
          <w:rFonts w:ascii="Arial" w:hAnsi="Arial" w:cs="Arial"/>
          <w:b/>
          <w:bCs/>
          <w:lang w:eastAsia="hr-HR"/>
        </w:rPr>
        <w:t>6.3.1.1. POVIJESNA NASELJA I DIJELOVI NASELJA</w:t>
      </w:r>
      <w:r w:rsidR="003F4C43">
        <w:rPr>
          <w:rFonts w:ascii="Arial" w:hAnsi="Arial" w:cs="Arial"/>
          <w:lang w:eastAsia="hr-HR"/>
        </w:rPr>
        <w:t>“</w:t>
      </w:r>
      <w:r w:rsidR="003F4C43" w:rsidRPr="003F4C43">
        <w:rPr>
          <w:rFonts w:ascii="Arial" w:hAnsi="Arial" w:cs="Arial"/>
          <w:b/>
          <w:bCs/>
          <w:lang w:eastAsia="hr-HR"/>
        </w:rPr>
        <w:t xml:space="preserve"> </w:t>
      </w:r>
      <w:r w:rsidR="003F4C43">
        <w:rPr>
          <w:rFonts w:ascii="Arial" w:hAnsi="Arial" w:cs="Arial"/>
          <w:lang w:eastAsia="hr-HR"/>
        </w:rPr>
        <w:t>mijenja se i glasi</w:t>
      </w:r>
      <w:r w:rsidR="001E2628">
        <w:rPr>
          <w:rFonts w:ascii="Arial" w:hAnsi="Arial" w:cs="Arial"/>
          <w:lang w:eastAsia="hr-HR"/>
        </w:rPr>
        <w:t>:</w:t>
      </w:r>
      <w:r w:rsidR="003F4C43">
        <w:rPr>
          <w:rFonts w:ascii="Arial" w:hAnsi="Arial" w:cs="Arial"/>
          <w:lang w:eastAsia="hr-HR"/>
        </w:rPr>
        <w:t xml:space="preserve"> „</w:t>
      </w:r>
      <w:r w:rsidR="003F4C43" w:rsidRPr="003F4C43">
        <w:rPr>
          <w:rFonts w:ascii="Arial" w:hAnsi="Arial" w:cs="Arial"/>
          <w:b/>
          <w:bCs/>
          <w:lang w:eastAsia="hr-HR"/>
        </w:rPr>
        <w:t xml:space="preserve">6.3.1.1. POVIJESNA NASELJA I DIJELOVI </w:t>
      </w:r>
      <w:r w:rsidR="003F4C43">
        <w:rPr>
          <w:rFonts w:ascii="Arial" w:hAnsi="Arial" w:cs="Arial"/>
          <w:b/>
          <w:bCs/>
          <w:lang w:eastAsia="hr-HR"/>
        </w:rPr>
        <w:t xml:space="preserve">POVIJESNIH </w:t>
      </w:r>
      <w:r w:rsidR="003F4C43" w:rsidRPr="003F4C43">
        <w:rPr>
          <w:rFonts w:ascii="Arial" w:hAnsi="Arial" w:cs="Arial"/>
          <w:b/>
          <w:bCs/>
          <w:lang w:eastAsia="hr-HR"/>
        </w:rPr>
        <w:t>NASELJA</w:t>
      </w:r>
      <w:r w:rsidR="003F4C43">
        <w:rPr>
          <w:rFonts w:ascii="Arial" w:hAnsi="Arial" w:cs="Arial"/>
          <w:lang w:eastAsia="hr-HR"/>
        </w:rPr>
        <w:t>“.</w:t>
      </w:r>
    </w:p>
    <w:p w14:paraId="443C58E6" w14:textId="4FD3BA34" w:rsidR="004C1EFF" w:rsidRDefault="004C1EFF" w:rsidP="003F4C43">
      <w:pPr>
        <w:spacing w:after="0"/>
        <w:jc w:val="both"/>
        <w:rPr>
          <w:rFonts w:ascii="Arial" w:hAnsi="Arial" w:cs="Arial"/>
        </w:rPr>
      </w:pPr>
    </w:p>
    <w:p w14:paraId="4918ECDE" w14:textId="3FD0DD31" w:rsidR="003F4C43" w:rsidRDefault="003F4C43" w:rsidP="003F4C43">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4</w:t>
      </w:r>
      <w:r>
        <w:rPr>
          <w:rFonts w:ascii="Arial" w:eastAsia="Times New Roman" w:hAnsi="Arial" w:cs="Arial"/>
          <w:b/>
          <w:bCs/>
          <w:lang w:eastAsia="hr-HR"/>
        </w:rPr>
        <w:t>.</w:t>
      </w:r>
    </w:p>
    <w:p w14:paraId="089B4E56" w14:textId="51D507D6" w:rsidR="003F4C43" w:rsidRDefault="003F4C43" w:rsidP="003F4C43">
      <w:pPr>
        <w:spacing w:after="0"/>
        <w:jc w:val="both"/>
        <w:rPr>
          <w:rFonts w:ascii="Arial" w:hAnsi="Arial" w:cs="Arial"/>
        </w:rPr>
      </w:pPr>
    </w:p>
    <w:p w14:paraId="749A8663" w14:textId="54994BC8" w:rsidR="003F4C43" w:rsidRDefault="003F4C43" w:rsidP="003F4C43">
      <w:pPr>
        <w:spacing w:after="0"/>
        <w:jc w:val="both"/>
        <w:rPr>
          <w:rFonts w:ascii="Arial" w:hAnsi="Arial" w:cs="Arial"/>
        </w:rPr>
      </w:pPr>
      <w:r>
        <w:rPr>
          <w:rFonts w:ascii="Arial" w:hAnsi="Arial" w:cs="Arial"/>
        </w:rPr>
        <w:tab/>
        <w:t>Članak 100. mijenja se i glasi:</w:t>
      </w:r>
    </w:p>
    <w:p w14:paraId="17FD19D1" w14:textId="63D41874" w:rsidR="003F4C43" w:rsidRDefault="003F4C43" w:rsidP="003F4C43">
      <w:pPr>
        <w:spacing w:after="0"/>
        <w:jc w:val="both"/>
        <w:rPr>
          <w:rFonts w:ascii="Arial" w:hAnsi="Arial" w:cs="Arial"/>
        </w:rPr>
      </w:pPr>
    </w:p>
    <w:p w14:paraId="7EFEFBF2" w14:textId="3EF59C43" w:rsidR="007B3D4C" w:rsidRPr="00F56184" w:rsidRDefault="007B3D4C" w:rsidP="007B3D4C">
      <w:pPr>
        <w:spacing w:after="0" w:line="240" w:lineRule="auto"/>
        <w:jc w:val="both"/>
        <w:rPr>
          <w:rFonts w:ascii="Arial" w:eastAsia="Calibri" w:hAnsi="Arial" w:cs="Arial"/>
          <w:noProof/>
        </w:rPr>
      </w:pPr>
      <w:r w:rsidRPr="00F56184">
        <w:rPr>
          <w:rFonts w:ascii="Arial" w:eastAsia="Calibri" w:hAnsi="Arial" w:cs="Arial"/>
          <w:noProof/>
        </w:rPr>
        <w:t xml:space="preserve">„(1) Zaštita kulturno-povijesnih, ambijentalnih i drugih prostornih cjelina definirana je zonom zaštite granice kulturnog dobra, dok je za pojedinačna kulturna dobra nivo zaštite vezan za provedenu kategorizaciju. Mjerama zaštite utvrđuju se režimi i mogući oblici interveniranja unutar zona zaštićenih prostornih cjelina granice kulturnog dobra ili na pojedinačnim kulturnim dobrima. </w:t>
      </w:r>
    </w:p>
    <w:p w14:paraId="17146362" w14:textId="77777777" w:rsidR="007B3D4C" w:rsidRPr="00F56184" w:rsidRDefault="007B3D4C" w:rsidP="007B3D4C">
      <w:pPr>
        <w:spacing w:after="0" w:line="240" w:lineRule="auto"/>
        <w:jc w:val="both"/>
        <w:rPr>
          <w:rFonts w:ascii="Arial" w:eastAsia="Calibri" w:hAnsi="Arial" w:cs="Arial"/>
          <w:noProof/>
        </w:rPr>
      </w:pPr>
    </w:p>
    <w:p w14:paraId="043572CF" w14:textId="77777777" w:rsidR="007B3D4C" w:rsidRPr="00F56184" w:rsidRDefault="007B3D4C" w:rsidP="007B3D4C">
      <w:pPr>
        <w:spacing w:after="0" w:line="240" w:lineRule="auto"/>
        <w:jc w:val="both"/>
        <w:rPr>
          <w:rFonts w:ascii="Arial" w:eastAsia="Calibri" w:hAnsi="Arial" w:cs="Arial"/>
          <w:noProof/>
        </w:rPr>
      </w:pPr>
      <w:r w:rsidRPr="00F56184">
        <w:rPr>
          <w:rFonts w:ascii="Arial" w:eastAsia="Calibri" w:hAnsi="Arial" w:cs="Arial"/>
          <w:noProof/>
        </w:rPr>
        <w:t>(2) Unutar granica kulturnog dobra potrebno je očuvati kulturno-povijesni značaj prostora i građevina a za sve intervencije potrebna je suglasnost nadležnog Konzervatorskog dobra.</w:t>
      </w:r>
    </w:p>
    <w:p w14:paraId="11821843" w14:textId="77777777" w:rsidR="007B3D4C" w:rsidRPr="00F56184" w:rsidRDefault="007B3D4C" w:rsidP="007B3D4C">
      <w:pPr>
        <w:spacing w:after="0" w:line="240" w:lineRule="auto"/>
        <w:jc w:val="both"/>
        <w:rPr>
          <w:rFonts w:ascii="Arial" w:eastAsia="Calibri" w:hAnsi="Arial" w:cs="Arial"/>
          <w:noProof/>
        </w:rPr>
      </w:pPr>
    </w:p>
    <w:p w14:paraId="46E98A7F" w14:textId="380D7EF4" w:rsidR="007B3D4C" w:rsidRPr="00F56184" w:rsidRDefault="007B3D4C" w:rsidP="007B3D4C">
      <w:pPr>
        <w:spacing w:after="0" w:line="240" w:lineRule="auto"/>
        <w:jc w:val="both"/>
        <w:rPr>
          <w:rFonts w:ascii="Arial" w:eastAsia="Calibri" w:hAnsi="Arial" w:cs="Arial"/>
          <w:noProof/>
        </w:rPr>
      </w:pPr>
      <w:r w:rsidRPr="00F56184">
        <w:rPr>
          <w:rFonts w:ascii="Arial" w:eastAsia="Calibri" w:hAnsi="Arial" w:cs="Arial"/>
          <w:noProof/>
        </w:rPr>
        <w:t xml:space="preserve">(3) Prepoznavanje vrijednosti i obnovom tradicijskih građevina, elemenata tradicijske arhitekture, uređenja javnih prostora, urbane opreme i javne plastike potiče se očuvanje ambijentalnih vrijednosti i identiteta prostora važnih za razvoj područja Općine.“. </w:t>
      </w:r>
    </w:p>
    <w:p w14:paraId="5ABAF673" w14:textId="4B8C7A71" w:rsidR="003F4C43" w:rsidRDefault="003F4C43" w:rsidP="003F4C43">
      <w:pPr>
        <w:spacing w:after="0"/>
        <w:jc w:val="both"/>
        <w:rPr>
          <w:rFonts w:ascii="Arial" w:hAnsi="Arial" w:cs="Arial"/>
        </w:rPr>
      </w:pPr>
    </w:p>
    <w:p w14:paraId="702AD62F" w14:textId="20696874" w:rsidR="007B3D4C" w:rsidRDefault="007B3D4C" w:rsidP="007B3D4C">
      <w:pPr>
        <w:spacing w:after="0" w:line="240" w:lineRule="auto"/>
        <w:jc w:val="center"/>
        <w:rPr>
          <w:rFonts w:ascii="Arial" w:eastAsia="Times New Roman" w:hAnsi="Arial" w:cs="Arial"/>
          <w:b/>
          <w:bCs/>
          <w:lang w:eastAsia="hr-HR"/>
        </w:rPr>
      </w:pPr>
      <w:bookmarkStart w:id="42" w:name="_Hlk103331831"/>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5</w:t>
      </w:r>
      <w:r>
        <w:rPr>
          <w:rFonts w:ascii="Arial" w:eastAsia="Times New Roman" w:hAnsi="Arial" w:cs="Arial"/>
          <w:b/>
          <w:bCs/>
          <w:lang w:eastAsia="hr-HR"/>
        </w:rPr>
        <w:t>.</w:t>
      </w:r>
    </w:p>
    <w:bookmarkEnd w:id="42"/>
    <w:p w14:paraId="38DBA4DD" w14:textId="77777777" w:rsidR="007B3D4C" w:rsidRDefault="007B3D4C" w:rsidP="003F4C43">
      <w:pPr>
        <w:spacing w:after="0"/>
        <w:jc w:val="both"/>
        <w:rPr>
          <w:rFonts w:ascii="Arial" w:hAnsi="Arial" w:cs="Arial"/>
        </w:rPr>
      </w:pPr>
      <w:r>
        <w:rPr>
          <w:rFonts w:ascii="Arial" w:hAnsi="Arial" w:cs="Arial"/>
        </w:rPr>
        <w:tab/>
      </w:r>
    </w:p>
    <w:p w14:paraId="674228F9" w14:textId="440CC483" w:rsidR="007B3D4C" w:rsidRDefault="007B3D4C" w:rsidP="007B3D4C">
      <w:pPr>
        <w:spacing w:after="0"/>
        <w:ind w:firstLine="708"/>
        <w:jc w:val="both"/>
        <w:rPr>
          <w:rFonts w:ascii="Arial" w:hAnsi="Arial" w:cs="Arial"/>
        </w:rPr>
      </w:pPr>
      <w:r>
        <w:rPr>
          <w:rFonts w:ascii="Arial" w:hAnsi="Arial" w:cs="Arial"/>
        </w:rPr>
        <w:t>Članak 100.a briše se.</w:t>
      </w:r>
    </w:p>
    <w:p w14:paraId="45A5D662" w14:textId="6E29C703" w:rsidR="007B3D4C" w:rsidRDefault="007B3D4C" w:rsidP="003F4C43">
      <w:pPr>
        <w:spacing w:after="0"/>
        <w:jc w:val="both"/>
        <w:rPr>
          <w:rFonts w:ascii="Arial" w:hAnsi="Arial" w:cs="Arial"/>
        </w:rPr>
      </w:pPr>
    </w:p>
    <w:p w14:paraId="773394AB" w14:textId="4A5015D6" w:rsidR="007B3D4C" w:rsidRDefault="007B3D4C" w:rsidP="007B3D4C">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6</w:t>
      </w:r>
      <w:r>
        <w:rPr>
          <w:rFonts w:ascii="Arial" w:eastAsia="Times New Roman" w:hAnsi="Arial" w:cs="Arial"/>
          <w:b/>
          <w:bCs/>
          <w:lang w:eastAsia="hr-HR"/>
        </w:rPr>
        <w:t>.</w:t>
      </w:r>
    </w:p>
    <w:p w14:paraId="53C4C08A" w14:textId="5F1D9FD2" w:rsidR="007B3D4C" w:rsidRDefault="007B3D4C" w:rsidP="003F4C43">
      <w:pPr>
        <w:spacing w:after="0"/>
        <w:jc w:val="both"/>
        <w:rPr>
          <w:rFonts w:ascii="Arial" w:hAnsi="Arial" w:cs="Arial"/>
        </w:rPr>
      </w:pPr>
    </w:p>
    <w:p w14:paraId="3680D558" w14:textId="6B1AFCC3" w:rsidR="00B611CB" w:rsidRPr="00B611CB" w:rsidRDefault="007B3D4C" w:rsidP="00B611CB">
      <w:pPr>
        <w:spacing w:after="0"/>
        <w:jc w:val="both"/>
        <w:rPr>
          <w:rFonts w:ascii="Arial" w:hAnsi="Arial" w:cs="Arial"/>
        </w:rPr>
      </w:pPr>
      <w:r>
        <w:rPr>
          <w:rFonts w:ascii="Arial" w:hAnsi="Arial" w:cs="Arial"/>
        </w:rPr>
        <w:tab/>
        <w:t>Iza brisanog članka 100.a podnaslov „</w:t>
      </w:r>
      <w:r w:rsidRPr="007B3D4C">
        <w:rPr>
          <w:rFonts w:ascii="Arial" w:hAnsi="Arial" w:cs="Arial"/>
          <w:b/>
          <w:bCs/>
          <w:lang w:eastAsia="hr-HR"/>
        </w:rPr>
        <w:t>6.3.1.2. ARHEOLOŠKI LOKALITETI I ZONE</w:t>
      </w:r>
      <w:r>
        <w:rPr>
          <w:rFonts w:ascii="Arial" w:hAnsi="Arial" w:cs="Arial"/>
          <w:lang w:eastAsia="hr-HR"/>
        </w:rPr>
        <w:t>“</w:t>
      </w:r>
      <w:r w:rsidR="00B611CB">
        <w:rPr>
          <w:rFonts w:ascii="Arial" w:hAnsi="Arial" w:cs="Arial"/>
          <w:lang w:eastAsia="hr-HR"/>
        </w:rPr>
        <w:t xml:space="preserve"> mijenja se i glasi</w:t>
      </w:r>
      <w:r w:rsidR="001E2628">
        <w:rPr>
          <w:rFonts w:ascii="Arial" w:hAnsi="Arial" w:cs="Arial"/>
          <w:lang w:eastAsia="hr-HR"/>
        </w:rPr>
        <w:t>:</w:t>
      </w:r>
      <w:r w:rsidR="00B611CB">
        <w:rPr>
          <w:rFonts w:ascii="Arial" w:hAnsi="Arial" w:cs="Arial"/>
          <w:lang w:eastAsia="hr-HR"/>
        </w:rPr>
        <w:t xml:space="preserve"> </w:t>
      </w:r>
      <w:r w:rsidRPr="007B3D4C">
        <w:rPr>
          <w:rFonts w:ascii="Arial" w:hAnsi="Arial" w:cs="Arial"/>
          <w:b/>
          <w:bCs/>
          <w:lang w:eastAsia="hr-HR"/>
        </w:rPr>
        <w:t xml:space="preserve"> </w:t>
      </w:r>
      <w:bookmarkStart w:id="43" w:name="_Hlk103331916"/>
      <w:r w:rsidR="00B611CB">
        <w:rPr>
          <w:rFonts w:ascii="Arial" w:hAnsi="Arial" w:cs="Arial"/>
          <w:lang w:eastAsia="hr-HR"/>
        </w:rPr>
        <w:t>„</w:t>
      </w:r>
      <w:r w:rsidR="00B611CB" w:rsidRPr="00B611CB">
        <w:rPr>
          <w:rFonts w:ascii="Arial" w:hAnsi="Arial" w:cs="Arial"/>
          <w:b/>
          <w:bCs/>
          <w:lang w:eastAsia="hr-HR"/>
        </w:rPr>
        <w:t>6.3.1.2. ARHEOLOŠKI LOKALITETI I NALAZIŠTA</w:t>
      </w:r>
      <w:r w:rsidR="00B611CB">
        <w:rPr>
          <w:rFonts w:ascii="Arial" w:hAnsi="Arial" w:cs="Arial"/>
          <w:lang w:eastAsia="hr-HR"/>
        </w:rPr>
        <w:t>“.</w:t>
      </w:r>
    </w:p>
    <w:bookmarkEnd w:id="43"/>
    <w:p w14:paraId="152D47A8" w14:textId="77777777" w:rsidR="003F4C43" w:rsidRDefault="003F4C43" w:rsidP="00C11F2D">
      <w:pPr>
        <w:spacing w:after="0"/>
        <w:jc w:val="both"/>
        <w:rPr>
          <w:rFonts w:ascii="Arial" w:hAnsi="Arial" w:cs="Arial"/>
        </w:rPr>
      </w:pPr>
    </w:p>
    <w:p w14:paraId="20C34FD2" w14:textId="47CF2C47" w:rsidR="00B611CB" w:rsidRDefault="00B611CB" w:rsidP="00B611CB">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7</w:t>
      </w:r>
      <w:r>
        <w:rPr>
          <w:rFonts w:ascii="Arial" w:eastAsia="Times New Roman" w:hAnsi="Arial" w:cs="Arial"/>
          <w:b/>
          <w:bCs/>
          <w:lang w:eastAsia="hr-HR"/>
        </w:rPr>
        <w:t>.</w:t>
      </w:r>
    </w:p>
    <w:p w14:paraId="4894A5E8" w14:textId="09CA3265" w:rsidR="004C1EFF" w:rsidRDefault="004C1EFF" w:rsidP="00B611CB">
      <w:pPr>
        <w:spacing w:after="0"/>
        <w:jc w:val="both"/>
        <w:rPr>
          <w:rFonts w:ascii="Arial" w:hAnsi="Arial" w:cs="Arial"/>
        </w:rPr>
      </w:pPr>
    </w:p>
    <w:p w14:paraId="2CFBF7ED" w14:textId="2D84CD85" w:rsidR="00B611CB" w:rsidRDefault="00B611CB" w:rsidP="00B611CB">
      <w:pPr>
        <w:spacing w:after="0"/>
        <w:jc w:val="both"/>
        <w:rPr>
          <w:rFonts w:ascii="Arial" w:hAnsi="Arial" w:cs="Arial"/>
        </w:rPr>
      </w:pPr>
      <w:r>
        <w:rPr>
          <w:rFonts w:ascii="Arial" w:hAnsi="Arial" w:cs="Arial"/>
        </w:rPr>
        <w:tab/>
        <w:t>Članak 101. mijenja se i glasi:</w:t>
      </w:r>
    </w:p>
    <w:p w14:paraId="434D4751" w14:textId="77777777" w:rsidR="00C11F2D" w:rsidRDefault="00C11F2D" w:rsidP="00C11F2D">
      <w:pPr>
        <w:autoSpaceDE w:val="0"/>
        <w:autoSpaceDN w:val="0"/>
        <w:adjustRightInd w:val="0"/>
        <w:spacing w:after="0" w:line="276" w:lineRule="auto"/>
        <w:jc w:val="both"/>
        <w:rPr>
          <w:rFonts w:ascii="Arial" w:eastAsia="Calibri" w:hAnsi="Arial" w:cs="Arial"/>
          <w:noProof/>
        </w:rPr>
      </w:pPr>
    </w:p>
    <w:p w14:paraId="302641E9" w14:textId="3BA8518C" w:rsidR="00C11F2D" w:rsidRPr="00C11F2D" w:rsidRDefault="00C11F2D" w:rsidP="00C11F2D">
      <w:pPr>
        <w:autoSpaceDE w:val="0"/>
        <w:autoSpaceDN w:val="0"/>
        <w:adjustRightInd w:val="0"/>
        <w:spacing w:after="0" w:line="276" w:lineRule="auto"/>
        <w:jc w:val="both"/>
        <w:rPr>
          <w:rFonts w:ascii="Arial" w:eastAsia="Calibri" w:hAnsi="Arial" w:cs="Arial"/>
          <w:noProof/>
        </w:rPr>
      </w:pPr>
      <w:r w:rsidRPr="00C11F2D">
        <w:rPr>
          <w:rFonts w:ascii="Arial" w:eastAsia="Calibri" w:hAnsi="Arial" w:cs="Arial"/>
          <w:noProof/>
        </w:rPr>
        <w:t>„(1) Arheološki lokaliteti i nalazišta na području Općine prikazana su u sljedećoj tablici:</w:t>
      </w:r>
    </w:p>
    <w:p w14:paraId="46BB6514" w14:textId="77777777" w:rsidR="00C11F2D" w:rsidRPr="00C11F2D" w:rsidRDefault="00C11F2D" w:rsidP="00C11F2D">
      <w:pPr>
        <w:autoSpaceDE w:val="0"/>
        <w:autoSpaceDN w:val="0"/>
        <w:adjustRightInd w:val="0"/>
        <w:spacing w:after="0" w:line="276" w:lineRule="auto"/>
        <w:jc w:val="both"/>
        <w:rPr>
          <w:rFonts w:ascii="Arial" w:eastAsia="Calibri" w:hAnsi="Arial" w:cs="Arial"/>
          <w:noProof/>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669"/>
        <w:gridCol w:w="3512"/>
        <w:gridCol w:w="1961"/>
      </w:tblGrid>
      <w:tr w:rsidR="00C11F2D" w:rsidRPr="00C11F2D" w14:paraId="45E0D050" w14:textId="77777777" w:rsidTr="000B619E">
        <w:tc>
          <w:tcPr>
            <w:tcW w:w="1146" w:type="dxa"/>
            <w:tcBorders>
              <w:top w:val="double" w:sz="4" w:space="0" w:color="auto"/>
              <w:left w:val="double" w:sz="4" w:space="0" w:color="auto"/>
              <w:bottom w:val="double" w:sz="4" w:space="0" w:color="auto"/>
              <w:right w:val="double" w:sz="4" w:space="0" w:color="auto"/>
            </w:tcBorders>
          </w:tcPr>
          <w:p w14:paraId="1E219D83"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R. br.:</w:t>
            </w:r>
          </w:p>
        </w:tc>
        <w:tc>
          <w:tcPr>
            <w:tcW w:w="2669" w:type="dxa"/>
            <w:tcBorders>
              <w:top w:val="double" w:sz="4" w:space="0" w:color="auto"/>
              <w:left w:val="double" w:sz="4" w:space="0" w:color="auto"/>
              <w:bottom w:val="double" w:sz="4" w:space="0" w:color="auto"/>
              <w:right w:val="double" w:sz="4" w:space="0" w:color="auto"/>
            </w:tcBorders>
          </w:tcPr>
          <w:p w14:paraId="0AA47DFD"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Naziv lokaliteta</w:t>
            </w:r>
          </w:p>
        </w:tc>
        <w:tc>
          <w:tcPr>
            <w:tcW w:w="3512" w:type="dxa"/>
            <w:tcBorders>
              <w:top w:val="double" w:sz="4" w:space="0" w:color="auto"/>
              <w:left w:val="double" w:sz="4" w:space="0" w:color="auto"/>
              <w:bottom w:val="double" w:sz="4" w:space="0" w:color="auto"/>
              <w:right w:val="double" w:sz="4" w:space="0" w:color="auto"/>
            </w:tcBorders>
          </w:tcPr>
          <w:p w14:paraId="63820CC1"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Naselje, pozicija</w:t>
            </w:r>
          </w:p>
        </w:tc>
        <w:tc>
          <w:tcPr>
            <w:tcW w:w="1961" w:type="dxa"/>
            <w:tcBorders>
              <w:top w:val="double" w:sz="4" w:space="0" w:color="auto"/>
              <w:left w:val="double" w:sz="4" w:space="0" w:color="auto"/>
              <w:bottom w:val="double" w:sz="4" w:space="0" w:color="auto"/>
              <w:right w:val="double" w:sz="4" w:space="0" w:color="auto"/>
            </w:tcBorders>
          </w:tcPr>
          <w:p w14:paraId="0F302AA6"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sz w:val="20"/>
              </w:rPr>
              <w:t>Broj registra</w:t>
            </w:r>
          </w:p>
        </w:tc>
      </w:tr>
      <w:tr w:rsidR="00C11F2D" w:rsidRPr="00C11F2D" w14:paraId="3375105F" w14:textId="77777777" w:rsidTr="000B619E">
        <w:tc>
          <w:tcPr>
            <w:tcW w:w="1146" w:type="dxa"/>
            <w:tcBorders>
              <w:top w:val="double" w:sz="4" w:space="0" w:color="auto"/>
              <w:left w:val="double" w:sz="4" w:space="0" w:color="auto"/>
              <w:right w:val="double" w:sz="4" w:space="0" w:color="auto"/>
            </w:tcBorders>
            <w:vAlign w:val="center"/>
          </w:tcPr>
          <w:p w14:paraId="5CA454C4"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1.</w:t>
            </w:r>
          </w:p>
        </w:tc>
        <w:tc>
          <w:tcPr>
            <w:tcW w:w="2669" w:type="dxa"/>
            <w:tcBorders>
              <w:top w:val="double" w:sz="4" w:space="0" w:color="auto"/>
              <w:left w:val="double" w:sz="4" w:space="0" w:color="auto"/>
            </w:tcBorders>
            <w:vAlign w:val="center"/>
          </w:tcPr>
          <w:p w14:paraId="2754DCE3" w14:textId="77777777" w:rsidR="00C11F2D" w:rsidRPr="00C11F2D" w:rsidRDefault="00C11F2D" w:rsidP="00C11F2D">
            <w:pPr>
              <w:spacing w:after="0" w:line="240" w:lineRule="auto"/>
              <w:rPr>
                <w:rFonts w:ascii="Arial" w:eastAsia="Calibri" w:hAnsi="Arial" w:cs="Arial"/>
                <w:strike/>
                <w:noProof/>
              </w:rPr>
            </w:pPr>
            <w:r w:rsidRPr="00C11F2D">
              <w:rPr>
                <w:rFonts w:ascii="Arial" w:eastAsia="Times New Roman" w:hAnsi="Arial" w:cs="Arial"/>
                <w:b/>
                <w:noProof/>
                <w:lang w:eastAsia="hr-HR"/>
              </w:rPr>
              <w:t>Arheološko nalazište „Kaštel Gorbonuk“,</w:t>
            </w:r>
            <w:r w:rsidRPr="00C11F2D">
              <w:rPr>
                <w:rFonts w:ascii="Arial" w:eastAsia="Times New Roman" w:hAnsi="Arial" w:cs="Arial"/>
                <w:noProof/>
                <w:lang w:eastAsia="hr-HR"/>
              </w:rPr>
              <w:t xml:space="preserve"> 15. st.</w:t>
            </w:r>
          </w:p>
        </w:tc>
        <w:tc>
          <w:tcPr>
            <w:tcW w:w="3512" w:type="dxa"/>
            <w:tcBorders>
              <w:top w:val="double" w:sz="4" w:space="0" w:color="auto"/>
            </w:tcBorders>
            <w:vAlign w:val="center"/>
          </w:tcPr>
          <w:p w14:paraId="7DAAC9B3" w14:textId="77777777" w:rsidR="00C11F2D" w:rsidRPr="00C11F2D" w:rsidRDefault="00C11F2D" w:rsidP="00C11F2D">
            <w:pPr>
              <w:spacing w:after="0" w:line="240" w:lineRule="auto"/>
              <w:jc w:val="both"/>
              <w:rPr>
                <w:rFonts w:ascii="Arial" w:eastAsia="Calibri" w:hAnsi="Arial" w:cs="Arial"/>
                <w:strike/>
                <w:noProof/>
              </w:rPr>
            </w:pPr>
            <w:r w:rsidRPr="00C11F2D">
              <w:rPr>
                <w:rFonts w:ascii="Arial" w:eastAsia="Times New Roman" w:hAnsi="Arial" w:cs="Arial"/>
                <w:noProof/>
                <w:lang w:eastAsia="hr-HR"/>
              </w:rPr>
              <w:t xml:space="preserve">Kloštar Podravski, </w:t>
            </w:r>
            <w:r w:rsidRPr="00C11F2D">
              <w:rPr>
                <w:rFonts w:ascii="Arial" w:eastAsia="Times New Roman" w:hAnsi="Arial" w:cs="Arial"/>
                <w:noProof/>
                <w:sz w:val="20"/>
                <w:szCs w:val="20"/>
                <w:lang w:eastAsia="hr-HR"/>
              </w:rPr>
              <w:t>oko 500,0 m sjeverno od crkve sv. Benedikta i Žalosne Gospe</w:t>
            </w:r>
          </w:p>
        </w:tc>
        <w:tc>
          <w:tcPr>
            <w:tcW w:w="1961" w:type="dxa"/>
            <w:tcBorders>
              <w:top w:val="double" w:sz="4" w:space="0" w:color="auto"/>
              <w:right w:val="double" w:sz="4" w:space="0" w:color="auto"/>
            </w:tcBorders>
            <w:vAlign w:val="center"/>
          </w:tcPr>
          <w:p w14:paraId="1C08E50B" w14:textId="77777777" w:rsidR="00C11F2D" w:rsidRPr="00C11F2D" w:rsidRDefault="00C11F2D" w:rsidP="00C11F2D">
            <w:pPr>
              <w:spacing w:after="0" w:line="240" w:lineRule="auto"/>
              <w:jc w:val="center"/>
              <w:rPr>
                <w:rFonts w:ascii="Arial" w:eastAsia="Times New Roman" w:hAnsi="Arial" w:cs="Arial"/>
                <w:b/>
                <w:lang w:eastAsia="hr-HR"/>
              </w:rPr>
            </w:pPr>
            <w:r w:rsidRPr="00C11F2D">
              <w:rPr>
                <w:rFonts w:ascii="Arial" w:eastAsia="Times New Roman" w:hAnsi="Arial" w:cs="Arial"/>
                <w:b/>
                <w:lang w:eastAsia="hr-HR"/>
              </w:rPr>
              <w:t>P – 6136</w:t>
            </w:r>
          </w:p>
          <w:p w14:paraId="1C47AB25" w14:textId="77777777" w:rsidR="00C11F2D" w:rsidRPr="00C11F2D" w:rsidRDefault="00C11F2D" w:rsidP="00C11F2D">
            <w:pPr>
              <w:spacing w:after="0" w:line="240" w:lineRule="auto"/>
              <w:jc w:val="center"/>
              <w:rPr>
                <w:rFonts w:ascii="Arial" w:eastAsia="Times New Roman" w:hAnsi="Arial" w:cs="Arial"/>
                <w:sz w:val="18"/>
                <w:szCs w:val="18"/>
                <w:lang w:eastAsia="hr-HR"/>
              </w:rPr>
            </w:pPr>
            <w:r w:rsidRPr="00C11F2D">
              <w:rPr>
                <w:rFonts w:ascii="Arial" w:eastAsia="Times New Roman" w:hAnsi="Arial" w:cs="Arial"/>
                <w:sz w:val="18"/>
                <w:szCs w:val="18"/>
                <w:lang w:eastAsia="hr-HR"/>
              </w:rPr>
              <w:t>(23.09.2019.</w:t>
            </w:r>
          </w:p>
          <w:p w14:paraId="047D5D3F" w14:textId="77777777" w:rsidR="00C11F2D" w:rsidRPr="00C11F2D" w:rsidRDefault="00C11F2D" w:rsidP="00C11F2D">
            <w:pPr>
              <w:spacing w:after="0" w:line="240" w:lineRule="auto"/>
              <w:jc w:val="center"/>
              <w:rPr>
                <w:rFonts w:ascii="Arial" w:eastAsia="Times New Roman" w:hAnsi="Arial" w:cs="Arial"/>
                <w:sz w:val="18"/>
                <w:szCs w:val="18"/>
                <w:lang w:eastAsia="hr-HR"/>
              </w:rPr>
            </w:pPr>
            <w:r w:rsidRPr="00C11F2D">
              <w:rPr>
                <w:rFonts w:ascii="Arial" w:eastAsia="Times New Roman" w:hAnsi="Arial" w:cs="Arial"/>
                <w:sz w:val="18"/>
                <w:szCs w:val="18"/>
                <w:lang w:eastAsia="hr-HR"/>
              </w:rPr>
              <w:t>–</w:t>
            </w:r>
          </w:p>
          <w:p w14:paraId="586EF335" w14:textId="77777777" w:rsidR="00C11F2D" w:rsidRPr="00C11F2D" w:rsidRDefault="00C11F2D" w:rsidP="00C11F2D">
            <w:pPr>
              <w:spacing w:after="0" w:line="240" w:lineRule="auto"/>
              <w:jc w:val="center"/>
              <w:rPr>
                <w:rFonts w:ascii="Arial" w:eastAsia="Calibri" w:hAnsi="Arial" w:cs="Arial"/>
                <w:strike/>
                <w:noProof/>
              </w:rPr>
            </w:pPr>
            <w:r w:rsidRPr="00C11F2D">
              <w:rPr>
                <w:rFonts w:ascii="Arial" w:eastAsia="Times New Roman" w:hAnsi="Arial" w:cs="Arial"/>
                <w:sz w:val="18"/>
                <w:szCs w:val="18"/>
                <w:lang w:eastAsia="hr-HR"/>
              </w:rPr>
              <w:t>23.09.2025.)</w:t>
            </w:r>
          </w:p>
        </w:tc>
      </w:tr>
      <w:tr w:rsidR="00C11F2D" w:rsidRPr="00C11F2D" w14:paraId="5D275260" w14:textId="77777777" w:rsidTr="000B619E">
        <w:tc>
          <w:tcPr>
            <w:tcW w:w="1146" w:type="dxa"/>
            <w:tcBorders>
              <w:left w:val="double" w:sz="4" w:space="0" w:color="auto"/>
              <w:right w:val="double" w:sz="4" w:space="0" w:color="auto"/>
            </w:tcBorders>
            <w:vAlign w:val="center"/>
          </w:tcPr>
          <w:p w14:paraId="2D01D75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2.</w:t>
            </w:r>
          </w:p>
        </w:tc>
        <w:tc>
          <w:tcPr>
            <w:tcW w:w="2669" w:type="dxa"/>
            <w:tcBorders>
              <w:left w:val="double" w:sz="4" w:space="0" w:color="auto"/>
            </w:tcBorders>
            <w:vAlign w:val="center"/>
          </w:tcPr>
          <w:p w14:paraId="3AAFF63C"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Pridvorje</w:t>
            </w:r>
            <w:r w:rsidRPr="00C11F2D">
              <w:rPr>
                <w:rFonts w:ascii="Arial" w:eastAsia="Calibri" w:hAnsi="Arial" w:cs="Arial"/>
                <w:noProof/>
              </w:rPr>
              <w:t>, kasni srednji vijek</w:t>
            </w:r>
          </w:p>
        </w:tc>
        <w:tc>
          <w:tcPr>
            <w:tcW w:w="3512" w:type="dxa"/>
            <w:vAlign w:val="center"/>
          </w:tcPr>
          <w:p w14:paraId="0B862169"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Kloštar Podravski, oko 500,0 m  sjeverno od župne crkve, uz cestu</w:t>
            </w:r>
          </w:p>
        </w:tc>
        <w:tc>
          <w:tcPr>
            <w:tcW w:w="1961" w:type="dxa"/>
            <w:tcBorders>
              <w:right w:val="double" w:sz="4" w:space="0" w:color="auto"/>
            </w:tcBorders>
            <w:vAlign w:val="center"/>
          </w:tcPr>
          <w:p w14:paraId="33BC62C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78777F89" w14:textId="77777777" w:rsidTr="000B619E">
        <w:tc>
          <w:tcPr>
            <w:tcW w:w="1146" w:type="dxa"/>
            <w:tcBorders>
              <w:left w:val="double" w:sz="4" w:space="0" w:color="auto"/>
              <w:right w:val="double" w:sz="4" w:space="0" w:color="auto"/>
            </w:tcBorders>
            <w:vAlign w:val="center"/>
          </w:tcPr>
          <w:p w14:paraId="48900909"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3.</w:t>
            </w:r>
          </w:p>
        </w:tc>
        <w:tc>
          <w:tcPr>
            <w:tcW w:w="2669" w:type="dxa"/>
            <w:tcBorders>
              <w:left w:val="double" w:sz="4" w:space="0" w:color="auto"/>
            </w:tcBorders>
            <w:vAlign w:val="center"/>
          </w:tcPr>
          <w:p w14:paraId="58B78824"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Pridvorje</w:t>
            </w:r>
            <w:r w:rsidRPr="00C11F2D">
              <w:rPr>
                <w:rFonts w:ascii="Arial" w:eastAsia="Calibri" w:hAnsi="Arial" w:cs="Arial"/>
                <w:noProof/>
              </w:rPr>
              <w:t>, kasni srednji vijek</w:t>
            </w:r>
          </w:p>
        </w:tc>
        <w:tc>
          <w:tcPr>
            <w:tcW w:w="3512" w:type="dxa"/>
            <w:vAlign w:val="center"/>
          </w:tcPr>
          <w:p w14:paraId="13EEC02C"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Kloštar Podravski, oko 600,0 m sjeverno od župne crkve, oko 50,0 m istočno od ceste</w:t>
            </w:r>
          </w:p>
        </w:tc>
        <w:tc>
          <w:tcPr>
            <w:tcW w:w="1961" w:type="dxa"/>
            <w:tcBorders>
              <w:right w:val="double" w:sz="4" w:space="0" w:color="auto"/>
            </w:tcBorders>
            <w:vAlign w:val="center"/>
          </w:tcPr>
          <w:p w14:paraId="494F0B76"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0D7556FA" w14:textId="77777777" w:rsidTr="000B619E">
        <w:tc>
          <w:tcPr>
            <w:tcW w:w="1146" w:type="dxa"/>
            <w:tcBorders>
              <w:left w:val="double" w:sz="4" w:space="0" w:color="auto"/>
              <w:right w:val="double" w:sz="4" w:space="0" w:color="auto"/>
            </w:tcBorders>
            <w:vAlign w:val="center"/>
          </w:tcPr>
          <w:p w14:paraId="1B64AA86"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4.</w:t>
            </w:r>
          </w:p>
        </w:tc>
        <w:tc>
          <w:tcPr>
            <w:tcW w:w="2669" w:type="dxa"/>
            <w:tcBorders>
              <w:left w:val="double" w:sz="4" w:space="0" w:color="auto"/>
            </w:tcBorders>
            <w:vAlign w:val="center"/>
          </w:tcPr>
          <w:p w14:paraId="7FEEA4FA" w14:textId="77777777" w:rsidR="00C11F2D" w:rsidRPr="00C11F2D" w:rsidRDefault="00C11F2D" w:rsidP="00C11F2D">
            <w:pPr>
              <w:spacing w:after="0" w:line="240" w:lineRule="auto"/>
              <w:rPr>
                <w:rFonts w:ascii="Arial" w:eastAsia="Calibri" w:hAnsi="Arial" w:cs="Arial"/>
                <w:b/>
                <w:noProof/>
              </w:rPr>
            </w:pPr>
            <w:r w:rsidRPr="00C11F2D">
              <w:rPr>
                <w:rFonts w:ascii="Arial" w:eastAsia="Calibri" w:hAnsi="Arial" w:cs="Arial"/>
                <w:b/>
                <w:noProof/>
              </w:rPr>
              <w:t>Lokalitet franjevački samostan i srednjevjekovna župa</w:t>
            </w:r>
          </w:p>
        </w:tc>
        <w:tc>
          <w:tcPr>
            <w:tcW w:w="3512" w:type="dxa"/>
            <w:vAlign w:val="center"/>
          </w:tcPr>
          <w:p w14:paraId="013C03E9"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Kloštar Podravski, središte naselja uz crkvu</w:t>
            </w:r>
          </w:p>
        </w:tc>
        <w:tc>
          <w:tcPr>
            <w:tcW w:w="1961" w:type="dxa"/>
            <w:tcBorders>
              <w:right w:val="double" w:sz="4" w:space="0" w:color="auto"/>
            </w:tcBorders>
            <w:vAlign w:val="center"/>
          </w:tcPr>
          <w:p w14:paraId="766EA322"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16345208" w14:textId="77777777" w:rsidTr="000B619E">
        <w:tc>
          <w:tcPr>
            <w:tcW w:w="1146" w:type="dxa"/>
            <w:tcBorders>
              <w:left w:val="double" w:sz="4" w:space="0" w:color="auto"/>
              <w:right w:val="double" w:sz="4" w:space="0" w:color="auto"/>
            </w:tcBorders>
            <w:vAlign w:val="center"/>
          </w:tcPr>
          <w:p w14:paraId="69966AF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5.</w:t>
            </w:r>
          </w:p>
        </w:tc>
        <w:tc>
          <w:tcPr>
            <w:tcW w:w="2669" w:type="dxa"/>
            <w:tcBorders>
              <w:left w:val="double" w:sz="4" w:space="0" w:color="auto"/>
            </w:tcBorders>
            <w:vAlign w:val="center"/>
          </w:tcPr>
          <w:p w14:paraId="4A9378A0"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Oderjan</w:t>
            </w:r>
            <w:r w:rsidRPr="00C11F2D">
              <w:rPr>
                <w:rFonts w:ascii="Arial" w:eastAsia="Calibri" w:hAnsi="Arial" w:cs="Arial"/>
                <w:noProof/>
              </w:rPr>
              <w:t>, srednji vijek</w:t>
            </w:r>
          </w:p>
        </w:tc>
        <w:tc>
          <w:tcPr>
            <w:tcW w:w="3512" w:type="dxa"/>
            <w:vAlign w:val="center"/>
          </w:tcPr>
          <w:p w14:paraId="1687709D"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Kloštar Podravski, Oderjan, u središtu naselja, neizgrađeni prostor uz kapelu sv. Bartola</w:t>
            </w:r>
          </w:p>
        </w:tc>
        <w:tc>
          <w:tcPr>
            <w:tcW w:w="1961" w:type="dxa"/>
            <w:tcBorders>
              <w:right w:val="double" w:sz="4" w:space="0" w:color="auto"/>
            </w:tcBorders>
            <w:vAlign w:val="center"/>
          </w:tcPr>
          <w:p w14:paraId="64F7EC62"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23EF8CCB" w14:textId="77777777" w:rsidTr="000B619E">
        <w:tc>
          <w:tcPr>
            <w:tcW w:w="1146" w:type="dxa"/>
            <w:tcBorders>
              <w:left w:val="double" w:sz="4" w:space="0" w:color="auto"/>
              <w:right w:val="double" w:sz="4" w:space="0" w:color="auto"/>
            </w:tcBorders>
            <w:vAlign w:val="center"/>
          </w:tcPr>
          <w:p w14:paraId="703BBBF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6.</w:t>
            </w:r>
          </w:p>
        </w:tc>
        <w:tc>
          <w:tcPr>
            <w:tcW w:w="2669" w:type="dxa"/>
            <w:tcBorders>
              <w:left w:val="double" w:sz="4" w:space="0" w:color="auto"/>
            </w:tcBorders>
            <w:vAlign w:val="center"/>
          </w:tcPr>
          <w:p w14:paraId="3EA7FD3A"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Kozarevac</w:t>
            </w:r>
            <w:r w:rsidRPr="00C11F2D">
              <w:rPr>
                <w:rFonts w:ascii="Arial" w:eastAsia="Calibri" w:hAnsi="Arial" w:cs="Arial"/>
                <w:noProof/>
              </w:rPr>
              <w:t>, trag rimske ceste</w:t>
            </w:r>
          </w:p>
        </w:tc>
        <w:tc>
          <w:tcPr>
            <w:tcW w:w="3512" w:type="dxa"/>
            <w:vAlign w:val="center"/>
          </w:tcPr>
          <w:p w14:paraId="4DAA80F2"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 xml:space="preserve">Kozarevac, između Veselog brijega i naselja Kozarevac </w:t>
            </w:r>
          </w:p>
        </w:tc>
        <w:tc>
          <w:tcPr>
            <w:tcW w:w="1961" w:type="dxa"/>
            <w:tcBorders>
              <w:right w:val="double" w:sz="4" w:space="0" w:color="auto"/>
            </w:tcBorders>
            <w:vAlign w:val="center"/>
          </w:tcPr>
          <w:p w14:paraId="2121ACD1"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1CD81F24" w14:textId="77777777" w:rsidTr="000B619E">
        <w:tc>
          <w:tcPr>
            <w:tcW w:w="1146" w:type="dxa"/>
            <w:tcBorders>
              <w:left w:val="double" w:sz="4" w:space="0" w:color="auto"/>
              <w:right w:val="double" w:sz="4" w:space="0" w:color="auto"/>
            </w:tcBorders>
            <w:vAlign w:val="center"/>
          </w:tcPr>
          <w:p w14:paraId="37F90A6F"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7.</w:t>
            </w:r>
          </w:p>
        </w:tc>
        <w:tc>
          <w:tcPr>
            <w:tcW w:w="2669" w:type="dxa"/>
            <w:tcBorders>
              <w:left w:val="double" w:sz="4" w:space="0" w:color="auto"/>
            </w:tcBorders>
            <w:vAlign w:val="center"/>
          </w:tcPr>
          <w:p w14:paraId="68121120"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Kuća Kovačić</w:t>
            </w:r>
            <w:r w:rsidRPr="00C11F2D">
              <w:rPr>
                <w:rFonts w:ascii="Arial" w:eastAsia="Calibri" w:hAnsi="Arial" w:cs="Arial"/>
                <w:noProof/>
              </w:rPr>
              <w:t>, ostaci rimskodobne arhitekture</w:t>
            </w:r>
          </w:p>
        </w:tc>
        <w:tc>
          <w:tcPr>
            <w:tcW w:w="3512" w:type="dxa"/>
            <w:vAlign w:val="center"/>
          </w:tcPr>
          <w:p w14:paraId="1827D96F"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udaljen oko 300,0 m jugozapadno</w:t>
            </w:r>
          </w:p>
        </w:tc>
        <w:tc>
          <w:tcPr>
            <w:tcW w:w="1961" w:type="dxa"/>
            <w:tcBorders>
              <w:right w:val="double" w:sz="4" w:space="0" w:color="auto"/>
            </w:tcBorders>
            <w:vAlign w:val="center"/>
          </w:tcPr>
          <w:p w14:paraId="4BCD44E0"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2E5BDBE3" w14:textId="77777777" w:rsidTr="000B619E">
        <w:tc>
          <w:tcPr>
            <w:tcW w:w="1146" w:type="dxa"/>
            <w:tcBorders>
              <w:left w:val="double" w:sz="4" w:space="0" w:color="auto"/>
              <w:right w:val="double" w:sz="4" w:space="0" w:color="auto"/>
            </w:tcBorders>
            <w:vAlign w:val="center"/>
          </w:tcPr>
          <w:p w14:paraId="2A2F72C9"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8.</w:t>
            </w:r>
          </w:p>
        </w:tc>
        <w:tc>
          <w:tcPr>
            <w:tcW w:w="2669" w:type="dxa"/>
            <w:tcBorders>
              <w:left w:val="double" w:sz="4" w:space="0" w:color="auto"/>
            </w:tcBorders>
            <w:vAlign w:val="center"/>
          </w:tcPr>
          <w:p w14:paraId="7953402A"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Peskulače</w:t>
            </w:r>
            <w:r w:rsidRPr="00C11F2D">
              <w:rPr>
                <w:rFonts w:ascii="Arial" w:eastAsia="Calibri" w:hAnsi="Arial" w:cs="Arial"/>
                <w:noProof/>
              </w:rPr>
              <w:t>, nađen skupni nalaz novca iz vremena 1-2. st. i keramika</w:t>
            </w:r>
          </w:p>
        </w:tc>
        <w:tc>
          <w:tcPr>
            <w:tcW w:w="3512" w:type="dxa"/>
            <w:vAlign w:val="center"/>
          </w:tcPr>
          <w:p w14:paraId="09D17F7A"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oko 3 km jugozapadno od naselja</w:t>
            </w:r>
          </w:p>
        </w:tc>
        <w:tc>
          <w:tcPr>
            <w:tcW w:w="1961" w:type="dxa"/>
            <w:tcBorders>
              <w:right w:val="double" w:sz="4" w:space="0" w:color="auto"/>
            </w:tcBorders>
            <w:vAlign w:val="center"/>
          </w:tcPr>
          <w:p w14:paraId="4514144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0472B48C" w14:textId="77777777" w:rsidTr="000B619E">
        <w:tc>
          <w:tcPr>
            <w:tcW w:w="1146" w:type="dxa"/>
            <w:tcBorders>
              <w:left w:val="double" w:sz="4" w:space="0" w:color="auto"/>
              <w:right w:val="double" w:sz="4" w:space="0" w:color="auto"/>
            </w:tcBorders>
            <w:vAlign w:val="center"/>
          </w:tcPr>
          <w:p w14:paraId="150F6E5B"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9.</w:t>
            </w:r>
          </w:p>
        </w:tc>
        <w:tc>
          <w:tcPr>
            <w:tcW w:w="2669" w:type="dxa"/>
            <w:tcBorders>
              <w:left w:val="double" w:sz="4" w:space="0" w:color="auto"/>
            </w:tcBorders>
            <w:vAlign w:val="center"/>
          </w:tcPr>
          <w:p w14:paraId="0C095933"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Molvice</w:t>
            </w:r>
            <w:r w:rsidRPr="00C11F2D">
              <w:rPr>
                <w:rFonts w:ascii="Arial" w:eastAsia="Calibri" w:hAnsi="Arial" w:cs="Arial"/>
                <w:noProof/>
              </w:rPr>
              <w:t>, kameni artefakt, pretpovijest</w:t>
            </w:r>
          </w:p>
        </w:tc>
        <w:tc>
          <w:tcPr>
            <w:tcW w:w="3512" w:type="dxa"/>
            <w:vAlign w:val="center"/>
          </w:tcPr>
          <w:p w14:paraId="5DAFBF95"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južno od naselja, obronci Bilogore</w:t>
            </w:r>
          </w:p>
        </w:tc>
        <w:tc>
          <w:tcPr>
            <w:tcW w:w="1961" w:type="dxa"/>
            <w:tcBorders>
              <w:right w:val="double" w:sz="4" w:space="0" w:color="auto"/>
            </w:tcBorders>
            <w:vAlign w:val="center"/>
          </w:tcPr>
          <w:p w14:paraId="3A55B0F7"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2071F229" w14:textId="77777777" w:rsidTr="000B619E">
        <w:tc>
          <w:tcPr>
            <w:tcW w:w="1146" w:type="dxa"/>
            <w:tcBorders>
              <w:left w:val="double" w:sz="4" w:space="0" w:color="auto"/>
              <w:right w:val="double" w:sz="4" w:space="0" w:color="auto"/>
            </w:tcBorders>
            <w:vAlign w:val="center"/>
          </w:tcPr>
          <w:p w14:paraId="3F8516E8"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10.</w:t>
            </w:r>
          </w:p>
        </w:tc>
        <w:tc>
          <w:tcPr>
            <w:tcW w:w="2669" w:type="dxa"/>
            <w:tcBorders>
              <w:left w:val="double" w:sz="4" w:space="0" w:color="auto"/>
            </w:tcBorders>
            <w:vAlign w:val="center"/>
          </w:tcPr>
          <w:p w14:paraId="6FCC9706"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Prugovec</w:t>
            </w:r>
            <w:r w:rsidRPr="00C11F2D">
              <w:rPr>
                <w:rFonts w:ascii="Arial" w:eastAsia="Calibri" w:hAnsi="Arial" w:cs="Arial"/>
                <w:noProof/>
              </w:rPr>
              <w:t>, srednji vijek</w:t>
            </w:r>
          </w:p>
        </w:tc>
        <w:tc>
          <w:tcPr>
            <w:tcW w:w="3512" w:type="dxa"/>
            <w:vAlign w:val="center"/>
          </w:tcPr>
          <w:p w14:paraId="16CAABBB"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središte naselja, oko crkve</w:t>
            </w:r>
          </w:p>
        </w:tc>
        <w:tc>
          <w:tcPr>
            <w:tcW w:w="1961" w:type="dxa"/>
            <w:tcBorders>
              <w:right w:val="double" w:sz="4" w:space="0" w:color="auto"/>
            </w:tcBorders>
            <w:vAlign w:val="center"/>
          </w:tcPr>
          <w:p w14:paraId="782AE3CC"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73F840B6" w14:textId="77777777" w:rsidTr="000B619E">
        <w:tc>
          <w:tcPr>
            <w:tcW w:w="1146" w:type="dxa"/>
            <w:tcBorders>
              <w:left w:val="double" w:sz="4" w:space="0" w:color="auto"/>
              <w:bottom w:val="double" w:sz="4" w:space="0" w:color="auto"/>
              <w:right w:val="double" w:sz="4" w:space="0" w:color="auto"/>
            </w:tcBorders>
            <w:vAlign w:val="center"/>
          </w:tcPr>
          <w:p w14:paraId="4E63DBD8"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11.</w:t>
            </w:r>
          </w:p>
        </w:tc>
        <w:tc>
          <w:tcPr>
            <w:tcW w:w="2669" w:type="dxa"/>
            <w:tcBorders>
              <w:left w:val="double" w:sz="4" w:space="0" w:color="auto"/>
              <w:bottom w:val="double" w:sz="4" w:space="0" w:color="auto"/>
            </w:tcBorders>
            <w:vAlign w:val="center"/>
          </w:tcPr>
          <w:p w14:paraId="67F5DC36"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b/>
                <w:noProof/>
              </w:rPr>
              <w:t>Lokalitet Prugovec</w:t>
            </w:r>
            <w:r w:rsidRPr="00C11F2D">
              <w:rPr>
                <w:rFonts w:ascii="Arial" w:eastAsia="Calibri" w:hAnsi="Arial" w:cs="Arial"/>
                <w:noProof/>
              </w:rPr>
              <w:t>, srednji vijek</w:t>
            </w:r>
          </w:p>
        </w:tc>
        <w:tc>
          <w:tcPr>
            <w:tcW w:w="3512" w:type="dxa"/>
            <w:tcBorders>
              <w:bottom w:val="double" w:sz="4" w:space="0" w:color="auto"/>
            </w:tcBorders>
            <w:vAlign w:val="center"/>
          </w:tcPr>
          <w:p w14:paraId="5E0DEF4A"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prostor oko kulturno-prosvjetnog doma</w:t>
            </w:r>
          </w:p>
        </w:tc>
        <w:tc>
          <w:tcPr>
            <w:tcW w:w="1961" w:type="dxa"/>
            <w:tcBorders>
              <w:bottom w:val="double" w:sz="4" w:space="0" w:color="auto"/>
              <w:right w:val="double" w:sz="4" w:space="0" w:color="auto"/>
            </w:tcBorders>
            <w:vAlign w:val="center"/>
          </w:tcPr>
          <w:p w14:paraId="57A1C465"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bl>
    <w:p w14:paraId="15D78726" w14:textId="77777777" w:rsidR="00C11F2D" w:rsidRPr="00C11F2D" w:rsidRDefault="00C11F2D" w:rsidP="00C11F2D">
      <w:pPr>
        <w:spacing w:after="0" w:line="240" w:lineRule="auto"/>
        <w:rPr>
          <w:rFonts w:ascii="Arial" w:eastAsia="Calibri" w:hAnsi="Arial" w:cs="Arial"/>
          <w:noProof/>
        </w:rPr>
      </w:pPr>
    </w:p>
    <w:p w14:paraId="08686831" w14:textId="77777777" w:rsidR="00C11F2D" w:rsidRPr="00C11F2D" w:rsidRDefault="00C11F2D" w:rsidP="00C11F2D">
      <w:pPr>
        <w:spacing w:after="0" w:line="240" w:lineRule="auto"/>
        <w:jc w:val="both"/>
        <w:rPr>
          <w:rFonts w:ascii="Arial" w:eastAsia="Calibri" w:hAnsi="Arial" w:cs="Arial"/>
          <w:noProof/>
        </w:rPr>
      </w:pPr>
      <w:r w:rsidRPr="00C11F2D">
        <w:rPr>
          <w:rFonts w:ascii="Arial" w:eastAsia="Calibri" w:hAnsi="Arial" w:cs="Arial"/>
          <w:noProof/>
        </w:rPr>
        <w:t>(2) Arheološko nalazište „Kaštel Gorbonuk“ u Kloštru Podravskom preventivno je zaštićen na šest (6) godina te je utvrđena granica kulturnog dobra na koju se odnosi preventivna zaštita. Granica kulturnog dobra nalazišta prikazana je na kartografskim prikazima broj 3. i 4.2. Građevinsko područje naselja Kloštar Podravski.</w:t>
      </w:r>
    </w:p>
    <w:p w14:paraId="2871D9CC" w14:textId="77777777" w:rsidR="00C11F2D" w:rsidRPr="00C11F2D" w:rsidRDefault="00C11F2D" w:rsidP="00C11F2D">
      <w:pPr>
        <w:spacing w:after="0" w:line="240" w:lineRule="auto"/>
        <w:jc w:val="both"/>
        <w:rPr>
          <w:rFonts w:ascii="Arial" w:eastAsia="Calibri" w:hAnsi="Arial" w:cs="Arial"/>
          <w:noProof/>
        </w:rPr>
      </w:pPr>
    </w:p>
    <w:p w14:paraId="32BD3137" w14:textId="77777777" w:rsidR="00C11F2D" w:rsidRPr="00C11F2D" w:rsidRDefault="00C11F2D" w:rsidP="00C11F2D">
      <w:pPr>
        <w:spacing w:after="0" w:line="240" w:lineRule="auto"/>
        <w:jc w:val="both"/>
        <w:rPr>
          <w:rFonts w:ascii="Arial" w:eastAsia="Calibri" w:hAnsi="Arial" w:cs="Arial"/>
          <w:noProof/>
        </w:rPr>
      </w:pPr>
      <w:r w:rsidRPr="00C11F2D">
        <w:rPr>
          <w:rFonts w:ascii="Arial" w:eastAsia="Calibri" w:hAnsi="Arial" w:cs="Arial"/>
          <w:noProof/>
        </w:rPr>
        <w:t>(3) Unutar granice kulturnog dobra arheoloških lokaliteta i nalazišta ne dozvoljavaju se nikakvi građevinski zahvati izuzev prezentacije arheoloških nalaza, parternog uređenja i izvedbe propusta za važniju infrastrukturu, koji se trebaju izvoditi prema posebnim uvjetima i uz neprestani nadzor nadležnog Konzervatorskog odjela.</w:t>
      </w:r>
    </w:p>
    <w:p w14:paraId="1F15D71C" w14:textId="77777777" w:rsidR="00C11F2D" w:rsidRPr="00C11F2D" w:rsidRDefault="00C11F2D" w:rsidP="00C11F2D">
      <w:pPr>
        <w:spacing w:after="0" w:line="240" w:lineRule="auto"/>
        <w:jc w:val="both"/>
        <w:rPr>
          <w:rFonts w:ascii="Arial" w:eastAsia="Calibri" w:hAnsi="Arial" w:cs="Arial"/>
          <w:noProof/>
        </w:rPr>
      </w:pPr>
    </w:p>
    <w:p w14:paraId="23EA15A1" w14:textId="77777777" w:rsidR="00C11F2D" w:rsidRPr="00C11F2D" w:rsidRDefault="00C11F2D" w:rsidP="00C11F2D">
      <w:pPr>
        <w:spacing w:after="0" w:line="240" w:lineRule="auto"/>
        <w:jc w:val="both"/>
        <w:rPr>
          <w:rFonts w:ascii="Arial" w:eastAsia="Calibri" w:hAnsi="Arial" w:cs="Arial"/>
          <w:noProof/>
        </w:rPr>
      </w:pPr>
      <w:r w:rsidRPr="00C11F2D">
        <w:rPr>
          <w:rFonts w:ascii="Arial" w:eastAsia="Calibri" w:hAnsi="Arial" w:cs="Arial"/>
          <w:noProof/>
        </w:rPr>
        <w:lastRenderedPageBreak/>
        <w:t>(4) Ako se pri izvođenju građevinskih ili bilo kojih drugih radova koji se obavljaju na površini ili ispod površine tla naiđe na arheološko nalazište ili nalaze, osoba koja izvodi radove dužna je prekinuti radove i o nalazu bez odgađanja obavijestiti nadležni Konzervatorski odjel.</w:t>
      </w:r>
    </w:p>
    <w:p w14:paraId="664C8DC3" w14:textId="77777777" w:rsidR="00C11F2D" w:rsidRPr="00C11F2D" w:rsidRDefault="00C11F2D" w:rsidP="00C11F2D">
      <w:pPr>
        <w:spacing w:after="0" w:line="240" w:lineRule="auto"/>
        <w:jc w:val="both"/>
        <w:rPr>
          <w:rFonts w:ascii="Arial" w:eastAsia="Calibri" w:hAnsi="Arial" w:cs="Arial"/>
          <w:noProof/>
        </w:rPr>
      </w:pPr>
    </w:p>
    <w:p w14:paraId="21E76E99" w14:textId="77777777" w:rsidR="00C11F2D" w:rsidRPr="00C11F2D" w:rsidRDefault="00C11F2D" w:rsidP="00C11F2D">
      <w:pPr>
        <w:spacing w:after="0" w:line="240" w:lineRule="auto"/>
        <w:jc w:val="both"/>
        <w:rPr>
          <w:rFonts w:ascii="Arial" w:eastAsia="Calibri" w:hAnsi="Arial" w:cs="Arial"/>
          <w:noProof/>
        </w:rPr>
      </w:pPr>
      <w:r w:rsidRPr="00C11F2D">
        <w:rPr>
          <w:rFonts w:ascii="Arial" w:eastAsia="Calibri" w:hAnsi="Arial" w:cs="Arial"/>
          <w:noProof/>
        </w:rPr>
        <w:t>(5) Arheološka iskapanja i istraživanja mogu se obavljati samo na temelju odobrenja koje rješenjem daje nadležni Konzervatorski odjel.</w:t>
      </w:r>
    </w:p>
    <w:p w14:paraId="468AA79E" w14:textId="77777777" w:rsidR="00C11F2D" w:rsidRPr="00C11F2D" w:rsidRDefault="00C11F2D" w:rsidP="00C11F2D">
      <w:pPr>
        <w:spacing w:after="0" w:line="240" w:lineRule="auto"/>
        <w:jc w:val="both"/>
        <w:rPr>
          <w:rFonts w:ascii="Arial" w:eastAsia="Calibri" w:hAnsi="Arial" w:cs="Arial"/>
          <w:noProof/>
        </w:rPr>
      </w:pPr>
    </w:p>
    <w:p w14:paraId="504D2F8A" w14:textId="70D50F82" w:rsidR="00C11F2D" w:rsidRPr="00C11F2D" w:rsidRDefault="00C11F2D" w:rsidP="00C11F2D">
      <w:pPr>
        <w:spacing w:after="0" w:line="240" w:lineRule="auto"/>
        <w:jc w:val="both"/>
        <w:rPr>
          <w:rFonts w:ascii="Arial" w:eastAsia="Calibri" w:hAnsi="Arial" w:cs="Arial"/>
          <w:noProof/>
        </w:rPr>
      </w:pPr>
      <w:r w:rsidRPr="00C11F2D">
        <w:rPr>
          <w:rFonts w:ascii="Arial" w:eastAsia="Calibri" w:hAnsi="Arial" w:cs="Arial"/>
          <w:noProof/>
        </w:rPr>
        <w:t>(6) Prilikom izrade  tehničke dokumentacije za infrastrukturne sustave položene na površinu ili ispod površine tla, potrebno je provesti  terenska istraživanja radi utvrđivanja potencijalnih arheoloških lokaliteta, odnosno probna sondažna arheološka istraživanja radi potvrde  prezentnosti i opsega rasprostiranja arheološkog lokaliteta. Istraživanja je potrebno adekvatno dokumentirati i elaborirati. Elaborat zaštite arheološke baštine sastavni je dio tehničke dokumentacije za ishođenje akta kojim se dozvoljava gradnja infrastrukturnih sustava.“.</w:t>
      </w:r>
    </w:p>
    <w:p w14:paraId="5ACD2B80" w14:textId="53895DAA" w:rsidR="00B611CB" w:rsidRDefault="00B611CB" w:rsidP="00B611CB">
      <w:pPr>
        <w:spacing w:after="0"/>
        <w:jc w:val="both"/>
        <w:rPr>
          <w:rFonts w:ascii="Arial" w:hAnsi="Arial" w:cs="Arial"/>
        </w:rPr>
      </w:pPr>
    </w:p>
    <w:p w14:paraId="0AA8B97C" w14:textId="169AE1F6" w:rsidR="00C11F2D" w:rsidRDefault="00C11F2D" w:rsidP="00C11F2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8</w:t>
      </w:r>
      <w:r>
        <w:rPr>
          <w:rFonts w:ascii="Arial" w:eastAsia="Times New Roman" w:hAnsi="Arial" w:cs="Arial"/>
          <w:b/>
          <w:bCs/>
          <w:lang w:eastAsia="hr-HR"/>
        </w:rPr>
        <w:t>.</w:t>
      </w:r>
    </w:p>
    <w:p w14:paraId="57DB145B" w14:textId="613BAC04" w:rsidR="00C11F2D" w:rsidRDefault="00C11F2D" w:rsidP="00B611CB">
      <w:pPr>
        <w:spacing w:after="0"/>
        <w:jc w:val="both"/>
        <w:rPr>
          <w:rFonts w:ascii="Arial" w:hAnsi="Arial" w:cs="Arial"/>
        </w:rPr>
      </w:pPr>
    </w:p>
    <w:p w14:paraId="49430AF1" w14:textId="0AE48ACE" w:rsidR="00C11F2D" w:rsidRDefault="00C11F2D" w:rsidP="00B611CB">
      <w:pPr>
        <w:spacing w:after="0"/>
        <w:jc w:val="both"/>
        <w:rPr>
          <w:rFonts w:ascii="Arial" w:hAnsi="Arial" w:cs="Arial"/>
        </w:rPr>
      </w:pPr>
      <w:r>
        <w:rPr>
          <w:rFonts w:ascii="Arial" w:hAnsi="Arial" w:cs="Arial"/>
        </w:rPr>
        <w:tab/>
        <w:t>Članak 102. mijenja se i glasi:</w:t>
      </w:r>
    </w:p>
    <w:p w14:paraId="7CADB4E8" w14:textId="2F0231B3" w:rsidR="00C11F2D" w:rsidRDefault="00C11F2D" w:rsidP="00B611CB">
      <w:pPr>
        <w:spacing w:after="0"/>
        <w:jc w:val="both"/>
        <w:rPr>
          <w:rFonts w:ascii="Arial" w:hAnsi="Arial" w:cs="Arial"/>
        </w:rPr>
      </w:pPr>
    </w:p>
    <w:p w14:paraId="1CC63895" w14:textId="1B424CF6"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„(1) Povijesno-memorijalne cjeline na području Općine prikazane su u sljedećoj tablici:</w:t>
      </w:r>
    </w:p>
    <w:p w14:paraId="7B75606D" w14:textId="77777777" w:rsidR="00C11F2D" w:rsidRPr="00C11F2D" w:rsidRDefault="00C11F2D" w:rsidP="00C11F2D">
      <w:pPr>
        <w:spacing w:after="0" w:line="240" w:lineRule="auto"/>
        <w:rPr>
          <w:rFonts w:ascii="Arial" w:eastAsia="Calibri"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C11F2D" w:rsidRPr="00C11F2D" w14:paraId="51467BAC" w14:textId="77777777" w:rsidTr="000B619E">
        <w:tc>
          <w:tcPr>
            <w:tcW w:w="1008" w:type="dxa"/>
            <w:tcBorders>
              <w:top w:val="double" w:sz="4" w:space="0" w:color="auto"/>
              <w:left w:val="double" w:sz="4" w:space="0" w:color="auto"/>
              <w:bottom w:val="double" w:sz="4" w:space="0" w:color="auto"/>
              <w:right w:val="double" w:sz="4" w:space="0" w:color="auto"/>
            </w:tcBorders>
          </w:tcPr>
          <w:p w14:paraId="61012D8E"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053D9973"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273483BB"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24AE6431"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sz w:val="20"/>
              </w:rPr>
              <w:t>Broj registra</w:t>
            </w:r>
          </w:p>
        </w:tc>
      </w:tr>
      <w:tr w:rsidR="00C11F2D" w:rsidRPr="00C11F2D" w14:paraId="42215B47" w14:textId="77777777" w:rsidTr="000B619E">
        <w:tc>
          <w:tcPr>
            <w:tcW w:w="1008" w:type="dxa"/>
            <w:tcBorders>
              <w:left w:val="double" w:sz="4" w:space="0" w:color="auto"/>
              <w:right w:val="double" w:sz="4" w:space="0" w:color="auto"/>
            </w:tcBorders>
            <w:vAlign w:val="center"/>
          </w:tcPr>
          <w:p w14:paraId="18036774" w14:textId="77777777" w:rsidR="00C11F2D" w:rsidRPr="00C11F2D" w:rsidRDefault="00C11F2D" w:rsidP="00C11F2D">
            <w:pPr>
              <w:numPr>
                <w:ilvl w:val="0"/>
                <w:numId w:val="124"/>
              </w:numPr>
              <w:spacing w:after="0" w:line="240" w:lineRule="auto"/>
              <w:rPr>
                <w:rFonts w:ascii="Arial" w:eastAsia="Calibri" w:hAnsi="Arial" w:cs="Arial"/>
                <w:b/>
                <w:noProof/>
              </w:rPr>
            </w:pPr>
          </w:p>
        </w:tc>
        <w:tc>
          <w:tcPr>
            <w:tcW w:w="2700" w:type="dxa"/>
            <w:tcBorders>
              <w:left w:val="double" w:sz="4" w:space="0" w:color="auto"/>
            </w:tcBorders>
            <w:vAlign w:val="center"/>
          </w:tcPr>
          <w:p w14:paraId="55A48B2E" w14:textId="77777777" w:rsidR="00C11F2D" w:rsidRPr="00C11F2D" w:rsidRDefault="00C11F2D" w:rsidP="00C11F2D">
            <w:pPr>
              <w:spacing w:after="0" w:line="240" w:lineRule="auto"/>
              <w:rPr>
                <w:rFonts w:ascii="Arial" w:eastAsia="Calibri" w:hAnsi="Arial" w:cs="Arial"/>
                <w:b/>
                <w:noProof/>
              </w:rPr>
            </w:pPr>
            <w:r w:rsidRPr="00C11F2D">
              <w:rPr>
                <w:rFonts w:ascii="Arial" w:eastAsia="Calibri" w:hAnsi="Arial" w:cs="Arial"/>
                <w:b/>
                <w:noProof/>
              </w:rPr>
              <w:t>Groblje</w:t>
            </w:r>
          </w:p>
        </w:tc>
        <w:tc>
          <w:tcPr>
            <w:tcW w:w="3600" w:type="dxa"/>
            <w:vAlign w:val="center"/>
          </w:tcPr>
          <w:p w14:paraId="247C4CD6"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Kloštar Podravski, Mirogojska ulica</w:t>
            </w:r>
          </w:p>
        </w:tc>
        <w:tc>
          <w:tcPr>
            <w:tcW w:w="1980" w:type="dxa"/>
            <w:tcBorders>
              <w:right w:val="double" w:sz="4" w:space="0" w:color="auto"/>
            </w:tcBorders>
            <w:vAlign w:val="center"/>
          </w:tcPr>
          <w:p w14:paraId="4F9C8183"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r w:rsidR="00C11F2D" w:rsidRPr="00C11F2D" w14:paraId="5B1D8949" w14:textId="77777777" w:rsidTr="000B619E">
        <w:tc>
          <w:tcPr>
            <w:tcW w:w="1008" w:type="dxa"/>
            <w:tcBorders>
              <w:left w:val="double" w:sz="4" w:space="0" w:color="auto"/>
              <w:bottom w:val="double" w:sz="4" w:space="0" w:color="auto"/>
              <w:right w:val="double" w:sz="4" w:space="0" w:color="auto"/>
            </w:tcBorders>
            <w:vAlign w:val="center"/>
          </w:tcPr>
          <w:p w14:paraId="14B780B9" w14:textId="77777777" w:rsidR="00C11F2D" w:rsidRPr="00C11F2D" w:rsidRDefault="00C11F2D" w:rsidP="00C11F2D">
            <w:pPr>
              <w:numPr>
                <w:ilvl w:val="0"/>
                <w:numId w:val="124"/>
              </w:numPr>
              <w:spacing w:after="0" w:line="240" w:lineRule="auto"/>
              <w:rPr>
                <w:rFonts w:ascii="Arial" w:eastAsia="Calibri" w:hAnsi="Arial" w:cs="Arial"/>
                <w:b/>
                <w:noProof/>
              </w:rPr>
            </w:pPr>
          </w:p>
        </w:tc>
        <w:tc>
          <w:tcPr>
            <w:tcW w:w="2700" w:type="dxa"/>
            <w:tcBorders>
              <w:left w:val="double" w:sz="4" w:space="0" w:color="auto"/>
              <w:bottom w:val="double" w:sz="4" w:space="0" w:color="auto"/>
            </w:tcBorders>
            <w:vAlign w:val="center"/>
          </w:tcPr>
          <w:p w14:paraId="5ED1E916" w14:textId="77777777" w:rsidR="00C11F2D" w:rsidRPr="00C11F2D" w:rsidRDefault="00C11F2D" w:rsidP="00C11F2D">
            <w:pPr>
              <w:spacing w:after="0" w:line="240" w:lineRule="auto"/>
              <w:rPr>
                <w:rFonts w:ascii="Arial" w:eastAsia="Calibri" w:hAnsi="Arial" w:cs="Arial"/>
                <w:b/>
                <w:noProof/>
              </w:rPr>
            </w:pPr>
            <w:r w:rsidRPr="00C11F2D">
              <w:rPr>
                <w:rFonts w:ascii="Arial" w:eastAsia="Calibri" w:hAnsi="Arial" w:cs="Arial"/>
                <w:b/>
                <w:noProof/>
              </w:rPr>
              <w:t>Groblje</w:t>
            </w:r>
          </w:p>
        </w:tc>
        <w:tc>
          <w:tcPr>
            <w:tcW w:w="3600" w:type="dxa"/>
            <w:tcBorders>
              <w:bottom w:val="double" w:sz="4" w:space="0" w:color="auto"/>
            </w:tcBorders>
            <w:vAlign w:val="center"/>
          </w:tcPr>
          <w:p w14:paraId="35E7CD74" w14:textId="77777777" w:rsidR="00C11F2D" w:rsidRPr="00C11F2D" w:rsidRDefault="00C11F2D" w:rsidP="00C11F2D">
            <w:pPr>
              <w:spacing w:after="0" w:line="240" w:lineRule="auto"/>
              <w:rPr>
                <w:rFonts w:ascii="Arial" w:eastAsia="Calibri" w:hAnsi="Arial" w:cs="Arial"/>
                <w:noProof/>
              </w:rPr>
            </w:pPr>
            <w:r w:rsidRPr="00C11F2D">
              <w:rPr>
                <w:rFonts w:ascii="Arial" w:eastAsia="Calibri" w:hAnsi="Arial" w:cs="Arial"/>
                <w:noProof/>
              </w:rPr>
              <w:t>Prugovac, Vinogradska ulica</w:t>
            </w:r>
          </w:p>
        </w:tc>
        <w:tc>
          <w:tcPr>
            <w:tcW w:w="1980" w:type="dxa"/>
            <w:tcBorders>
              <w:bottom w:val="double" w:sz="4" w:space="0" w:color="auto"/>
              <w:right w:val="double" w:sz="4" w:space="0" w:color="auto"/>
            </w:tcBorders>
            <w:vAlign w:val="center"/>
          </w:tcPr>
          <w:p w14:paraId="18C1BA87" w14:textId="77777777" w:rsidR="00C11F2D" w:rsidRPr="00C11F2D" w:rsidRDefault="00C11F2D" w:rsidP="00C11F2D">
            <w:pPr>
              <w:spacing w:after="0" w:line="240" w:lineRule="auto"/>
              <w:jc w:val="center"/>
              <w:rPr>
                <w:rFonts w:ascii="Arial" w:eastAsia="Calibri" w:hAnsi="Arial" w:cs="Arial"/>
                <w:b/>
                <w:noProof/>
              </w:rPr>
            </w:pPr>
            <w:r w:rsidRPr="00C11F2D">
              <w:rPr>
                <w:rFonts w:ascii="Arial" w:eastAsia="Calibri" w:hAnsi="Arial" w:cs="Arial"/>
                <w:b/>
                <w:noProof/>
              </w:rPr>
              <w:t>E</w:t>
            </w:r>
          </w:p>
        </w:tc>
      </w:tr>
    </w:tbl>
    <w:p w14:paraId="172890DC" w14:textId="77777777" w:rsidR="00C11F2D" w:rsidRPr="00C11F2D" w:rsidRDefault="00C11F2D" w:rsidP="00C11F2D">
      <w:pPr>
        <w:spacing w:after="0" w:line="240" w:lineRule="auto"/>
        <w:rPr>
          <w:rFonts w:ascii="Arial" w:eastAsia="Calibri" w:hAnsi="Arial" w:cs="Arial"/>
          <w:noProof/>
        </w:rPr>
      </w:pPr>
    </w:p>
    <w:p w14:paraId="0A4A0B83" w14:textId="77777777" w:rsidR="00C11F2D" w:rsidRPr="00C11F2D" w:rsidRDefault="00C11F2D" w:rsidP="00C11F2D">
      <w:pPr>
        <w:spacing w:after="0" w:line="240" w:lineRule="auto"/>
        <w:rPr>
          <w:rFonts w:ascii="Arial" w:eastAsia="Calibri" w:hAnsi="Arial" w:cs="Arial"/>
          <w:b/>
          <w:noProof/>
        </w:rPr>
      </w:pPr>
      <w:r w:rsidRPr="00C11F2D">
        <w:rPr>
          <w:rFonts w:ascii="Arial" w:eastAsia="Calibri" w:hAnsi="Arial" w:cs="Arial"/>
          <w:noProof/>
        </w:rPr>
        <w:t>(2) Radi zaštite povijesno-memorijalne cjeline:</w:t>
      </w:r>
    </w:p>
    <w:p w14:paraId="55A84DEC" w14:textId="77777777" w:rsidR="00C11F2D" w:rsidRPr="00C11F2D" w:rsidRDefault="00C11F2D" w:rsidP="00C11F2D">
      <w:pPr>
        <w:numPr>
          <w:ilvl w:val="0"/>
          <w:numId w:val="125"/>
        </w:numPr>
        <w:spacing w:after="0" w:line="240" w:lineRule="auto"/>
        <w:ind w:left="709" w:hanging="283"/>
        <w:contextualSpacing/>
        <w:jc w:val="both"/>
        <w:rPr>
          <w:rFonts w:ascii="Arial" w:eastAsia="Times New Roman" w:hAnsi="Arial" w:cs="Arial"/>
          <w:szCs w:val="24"/>
          <w:lang w:eastAsia="hr-HR"/>
        </w:rPr>
      </w:pPr>
      <w:r w:rsidRPr="00C11F2D">
        <w:rPr>
          <w:rFonts w:ascii="Arial" w:eastAsia="Times New Roman" w:hAnsi="Arial" w:cs="Arial"/>
          <w:szCs w:val="24"/>
          <w:lang w:eastAsia="hr-HR"/>
        </w:rPr>
        <w:t>kontaktna zona oko groblja, izvan utvrđenih građevinskih područja, ne smije se izgrađivati, odnosno dozvoljena je samo gradnja parkirališnih površina isključivo u funkciji groblja,</w:t>
      </w:r>
    </w:p>
    <w:p w14:paraId="3CD697ED" w14:textId="77777777" w:rsidR="00C11F2D" w:rsidRPr="00C11F2D" w:rsidRDefault="00C11F2D" w:rsidP="00C11F2D">
      <w:pPr>
        <w:numPr>
          <w:ilvl w:val="0"/>
          <w:numId w:val="125"/>
        </w:numPr>
        <w:spacing w:after="0" w:line="240" w:lineRule="auto"/>
        <w:ind w:left="709" w:hanging="283"/>
        <w:contextualSpacing/>
        <w:jc w:val="both"/>
        <w:rPr>
          <w:rFonts w:ascii="Arial" w:eastAsia="Times New Roman" w:hAnsi="Arial" w:cs="Arial"/>
          <w:szCs w:val="24"/>
          <w:lang w:eastAsia="hr-HR"/>
        </w:rPr>
      </w:pPr>
      <w:r w:rsidRPr="00C11F2D">
        <w:rPr>
          <w:rFonts w:ascii="Arial" w:eastAsia="Times New Roman" w:hAnsi="Arial" w:cs="Arial"/>
          <w:lang w:eastAsia="hr-HR"/>
        </w:rPr>
        <w:t xml:space="preserve">unutar groblja potrebno je održavati karakteristično pejsažno uređenje odgovarajućim raslinjem i elementima urbanog </w:t>
      </w:r>
      <w:proofErr w:type="spellStart"/>
      <w:r w:rsidRPr="00C11F2D">
        <w:rPr>
          <w:rFonts w:ascii="Arial" w:eastAsia="Times New Roman" w:hAnsi="Arial" w:cs="Arial"/>
          <w:lang w:eastAsia="hr-HR"/>
        </w:rPr>
        <w:t>mobilijara</w:t>
      </w:r>
      <w:proofErr w:type="spellEnd"/>
      <w:r w:rsidRPr="00C11F2D">
        <w:rPr>
          <w:rFonts w:ascii="Arial" w:eastAsia="Times New Roman" w:hAnsi="Arial" w:cs="Arial"/>
          <w:lang w:eastAsia="hr-HR"/>
        </w:rPr>
        <w:t>.“.</w:t>
      </w:r>
    </w:p>
    <w:p w14:paraId="01C500AD" w14:textId="0AEFC66A" w:rsidR="00C11F2D" w:rsidRDefault="00C11F2D" w:rsidP="00C11F2D">
      <w:pPr>
        <w:spacing w:after="0" w:line="240" w:lineRule="auto"/>
        <w:contextualSpacing/>
        <w:jc w:val="both"/>
        <w:rPr>
          <w:rFonts w:ascii="Arial" w:eastAsia="Times New Roman" w:hAnsi="Arial" w:cs="Arial"/>
          <w:color w:val="FF0000"/>
          <w:lang w:eastAsia="hr-HR"/>
        </w:rPr>
      </w:pPr>
    </w:p>
    <w:p w14:paraId="0714F861" w14:textId="4E0CABBA" w:rsidR="00C11F2D" w:rsidRDefault="00C11F2D" w:rsidP="00C11F2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13</w:t>
      </w:r>
      <w:r w:rsidR="00123394">
        <w:rPr>
          <w:rFonts w:ascii="Arial" w:eastAsia="Times New Roman" w:hAnsi="Arial" w:cs="Arial"/>
          <w:b/>
          <w:bCs/>
          <w:lang w:eastAsia="hr-HR"/>
        </w:rPr>
        <w:t>9</w:t>
      </w:r>
      <w:r>
        <w:rPr>
          <w:rFonts w:ascii="Arial" w:eastAsia="Times New Roman" w:hAnsi="Arial" w:cs="Arial"/>
          <w:b/>
          <w:bCs/>
          <w:lang w:eastAsia="hr-HR"/>
        </w:rPr>
        <w:t>.</w:t>
      </w:r>
    </w:p>
    <w:p w14:paraId="2B9B7CF1" w14:textId="7AD65EBE" w:rsidR="00C11F2D" w:rsidRDefault="00C11F2D" w:rsidP="00C11F2D">
      <w:pPr>
        <w:spacing w:after="0" w:line="240" w:lineRule="auto"/>
        <w:contextualSpacing/>
        <w:jc w:val="both"/>
        <w:rPr>
          <w:rFonts w:ascii="Arial" w:eastAsia="Times New Roman" w:hAnsi="Arial" w:cs="Arial"/>
          <w:color w:val="FF0000"/>
          <w:lang w:eastAsia="hr-HR"/>
        </w:rPr>
      </w:pPr>
    </w:p>
    <w:p w14:paraId="0CFDA419" w14:textId="22FECCE6" w:rsidR="00C11F2D" w:rsidRPr="00C11F2D" w:rsidRDefault="00C11F2D" w:rsidP="00C11F2D">
      <w:pPr>
        <w:spacing w:after="0" w:line="240" w:lineRule="auto"/>
        <w:contextualSpacing/>
        <w:jc w:val="both"/>
        <w:rPr>
          <w:rFonts w:ascii="Arial" w:eastAsia="Times New Roman" w:hAnsi="Arial" w:cs="Arial"/>
          <w:lang w:eastAsia="hr-HR"/>
        </w:rPr>
      </w:pPr>
      <w:r w:rsidRPr="00C11F2D">
        <w:rPr>
          <w:rFonts w:ascii="Arial" w:eastAsia="Times New Roman" w:hAnsi="Arial" w:cs="Arial"/>
          <w:lang w:eastAsia="hr-HR"/>
        </w:rPr>
        <w:tab/>
        <w:t>Iza</w:t>
      </w:r>
      <w:r>
        <w:rPr>
          <w:rFonts w:ascii="Arial" w:eastAsia="Times New Roman" w:hAnsi="Arial" w:cs="Arial"/>
          <w:lang w:eastAsia="hr-HR"/>
        </w:rPr>
        <w:t xml:space="preserve"> članka</w:t>
      </w:r>
      <w:r w:rsidR="00290F6D">
        <w:rPr>
          <w:rFonts w:ascii="Arial" w:eastAsia="Times New Roman" w:hAnsi="Arial" w:cs="Arial"/>
          <w:lang w:eastAsia="hr-HR"/>
        </w:rPr>
        <w:t xml:space="preserve"> </w:t>
      </w:r>
      <w:r>
        <w:rPr>
          <w:rFonts w:ascii="Arial" w:eastAsia="Times New Roman" w:hAnsi="Arial" w:cs="Arial"/>
          <w:lang w:eastAsia="hr-HR"/>
        </w:rPr>
        <w:t>102.a podnaslovu „</w:t>
      </w:r>
      <w:r w:rsidRPr="00C11F2D">
        <w:rPr>
          <w:rFonts w:ascii="Arial" w:eastAsia="Times New Roman" w:hAnsi="Arial" w:cs="Arial"/>
          <w:b/>
          <w:bCs/>
          <w:lang w:eastAsia="hr-HR"/>
        </w:rPr>
        <w:t>6.3.2.1. SAKRALNE GRAĐEVINE</w:t>
      </w:r>
      <w:r>
        <w:rPr>
          <w:rFonts w:ascii="Arial" w:eastAsia="Times New Roman" w:hAnsi="Arial" w:cs="Arial"/>
          <w:lang w:eastAsia="hr-HR"/>
        </w:rPr>
        <w:t>“ dodaju se riječi „</w:t>
      </w:r>
      <w:r>
        <w:rPr>
          <w:rFonts w:ascii="Arial" w:eastAsia="Times New Roman" w:hAnsi="Arial" w:cs="Arial"/>
          <w:b/>
          <w:bCs/>
          <w:lang w:eastAsia="hr-HR"/>
        </w:rPr>
        <w:t>I KOMPLEKSI</w:t>
      </w:r>
      <w:r>
        <w:rPr>
          <w:rFonts w:ascii="Arial" w:eastAsia="Times New Roman" w:hAnsi="Arial" w:cs="Arial"/>
          <w:lang w:eastAsia="hr-HR"/>
        </w:rPr>
        <w:t>“.</w:t>
      </w:r>
    </w:p>
    <w:p w14:paraId="34C22C74" w14:textId="77F6191F" w:rsidR="00C11F2D" w:rsidRDefault="00C11F2D" w:rsidP="00C11F2D">
      <w:pPr>
        <w:spacing w:after="0" w:line="240" w:lineRule="auto"/>
        <w:contextualSpacing/>
        <w:jc w:val="both"/>
        <w:rPr>
          <w:rFonts w:ascii="Arial" w:eastAsia="Times New Roman" w:hAnsi="Arial" w:cs="Arial"/>
          <w:color w:val="FF0000"/>
          <w:szCs w:val="24"/>
          <w:lang w:eastAsia="hr-HR"/>
        </w:rPr>
      </w:pPr>
      <w:r w:rsidRPr="00C11F2D">
        <w:rPr>
          <w:rFonts w:ascii="Arial" w:eastAsia="Times New Roman" w:hAnsi="Arial" w:cs="Arial"/>
          <w:color w:val="FF0000"/>
          <w:szCs w:val="24"/>
          <w:lang w:eastAsia="hr-HR"/>
        </w:rPr>
        <w:t xml:space="preserve">  </w:t>
      </w:r>
    </w:p>
    <w:p w14:paraId="17EDA1E3" w14:textId="04606BD9" w:rsidR="00C11F2D" w:rsidRDefault="00C11F2D" w:rsidP="00C11F2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123394">
        <w:rPr>
          <w:rFonts w:ascii="Arial" w:eastAsia="Times New Roman" w:hAnsi="Arial" w:cs="Arial"/>
          <w:b/>
          <w:bCs/>
          <w:lang w:eastAsia="hr-HR"/>
        </w:rPr>
        <w:t>40</w:t>
      </w:r>
      <w:r>
        <w:rPr>
          <w:rFonts w:ascii="Arial" w:eastAsia="Times New Roman" w:hAnsi="Arial" w:cs="Arial"/>
          <w:b/>
          <w:bCs/>
          <w:lang w:eastAsia="hr-HR"/>
        </w:rPr>
        <w:t>.</w:t>
      </w:r>
    </w:p>
    <w:p w14:paraId="372EC2A2" w14:textId="7D647A1B" w:rsidR="00C11F2D" w:rsidRDefault="00C11F2D" w:rsidP="00C11F2D">
      <w:pPr>
        <w:spacing w:after="0" w:line="240" w:lineRule="auto"/>
        <w:contextualSpacing/>
        <w:jc w:val="both"/>
        <w:rPr>
          <w:rFonts w:ascii="Arial" w:eastAsia="Times New Roman" w:hAnsi="Arial" w:cs="Arial"/>
          <w:szCs w:val="24"/>
          <w:lang w:eastAsia="hr-HR"/>
        </w:rPr>
      </w:pPr>
    </w:p>
    <w:p w14:paraId="12AD63EF" w14:textId="6EA57135" w:rsidR="00D051A9" w:rsidRDefault="00D051A9" w:rsidP="00C11F2D">
      <w:pPr>
        <w:spacing w:after="0" w:line="240" w:lineRule="auto"/>
        <w:contextualSpacing/>
        <w:jc w:val="both"/>
        <w:rPr>
          <w:rFonts w:ascii="Arial" w:eastAsia="Times New Roman" w:hAnsi="Arial" w:cs="Arial"/>
          <w:szCs w:val="24"/>
          <w:lang w:eastAsia="hr-HR"/>
        </w:rPr>
      </w:pPr>
      <w:r>
        <w:rPr>
          <w:rFonts w:ascii="Arial" w:eastAsia="Times New Roman" w:hAnsi="Arial" w:cs="Arial"/>
          <w:szCs w:val="24"/>
          <w:lang w:eastAsia="hr-HR"/>
        </w:rPr>
        <w:tab/>
        <w:t>Članak 103. mijenja se i glasi:</w:t>
      </w:r>
    </w:p>
    <w:p w14:paraId="5BF4E2CE" w14:textId="5CADF00C" w:rsidR="00D051A9" w:rsidRDefault="00D051A9" w:rsidP="00C11F2D">
      <w:pPr>
        <w:spacing w:after="0" w:line="240" w:lineRule="auto"/>
        <w:contextualSpacing/>
        <w:jc w:val="both"/>
        <w:rPr>
          <w:rFonts w:ascii="Arial" w:eastAsia="Times New Roman" w:hAnsi="Arial" w:cs="Arial"/>
          <w:szCs w:val="24"/>
          <w:lang w:eastAsia="hr-HR"/>
        </w:rPr>
      </w:pPr>
    </w:p>
    <w:p w14:paraId="165C9FC9" w14:textId="51387D73" w:rsidR="00290F6D" w:rsidRPr="00290F6D" w:rsidRDefault="00290F6D" w:rsidP="00290F6D">
      <w:pPr>
        <w:spacing w:after="0" w:line="240" w:lineRule="auto"/>
        <w:jc w:val="both"/>
        <w:rPr>
          <w:rFonts w:ascii="Arial" w:eastAsia="Calibri" w:hAnsi="Arial" w:cs="Arial"/>
          <w:strike/>
          <w:noProof/>
        </w:rPr>
      </w:pPr>
      <w:r w:rsidRPr="00290F6D">
        <w:rPr>
          <w:rFonts w:ascii="Arial" w:eastAsia="Calibri" w:hAnsi="Arial" w:cs="Arial"/>
          <w:noProof/>
        </w:rPr>
        <w:t>„(1) Crkvene građevine na području Općine prikazane su u sljedećoj tablici:</w:t>
      </w:r>
    </w:p>
    <w:p w14:paraId="7A6AAA9F" w14:textId="77777777" w:rsidR="00290F6D" w:rsidRPr="00290F6D" w:rsidRDefault="00290F6D" w:rsidP="00290F6D">
      <w:pPr>
        <w:spacing w:after="0" w:line="240" w:lineRule="auto"/>
        <w:rPr>
          <w:rFonts w:ascii="Arial" w:eastAsia="Calibri"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290F6D" w:rsidRPr="00290F6D" w14:paraId="13C95333" w14:textId="77777777" w:rsidTr="000B619E">
        <w:tc>
          <w:tcPr>
            <w:tcW w:w="1008" w:type="dxa"/>
            <w:tcBorders>
              <w:top w:val="double" w:sz="4" w:space="0" w:color="auto"/>
              <w:left w:val="double" w:sz="4" w:space="0" w:color="auto"/>
              <w:bottom w:val="double" w:sz="4" w:space="0" w:color="auto"/>
              <w:right w:val="double" w:sz="4" w:space="0" w:color="auto"/>
            </w:tcBorders>
          </w:tcPr>
          <w:p w14:paraId="69209656"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223455C2"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4CCAB843"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180BB271"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sz w:val="20"/>
              </w:rPr>
              <w:t>Broj registra</w:t>
            </w:r>
          </w:p>
        </w:tc>
      </w:tr>
      <w:tr w:rsidR="00290F6D" w:rsidRPr="00290F6D" w14:paraId="793A34A8" w14:textId="77777777" w:rsidTr="000B619E">
        <w:tc>
          <w:tcPr>
            <w:tcW w:w="1008" w:type="dxa"/>
            <w:tcBorders>
              <w:left w:val="double" w:sz="4" w:space="0" w:color="auto"/>
              <w:right w:val="double" w:sz="4" w:space="0" w:color="auto"/>
            </w:tcBorders>
            <w:vAlign w:val="center"/>
          </w:tcPr>
          <w:p w14:paraId="2D897D35" w14:textId="77777777" w:rsidR="00290F6D" w:rsidRPr="00290F6D" w:rsidRDefault="00290F6D" w:rsidP="00290F6D">
            <w:pPr>
              <w:numPr>
                <w:ilvl w:val="0"/>
                <w:numId w:val="126"/>
              </w:numPr>
              <w:spacing w:after="0" w:line="240" w:lineRule="auto"/>
              <w:rPr>
                <w:rFonts w:ascii="Arial" w:eastAsia="Calibri" w:hAnsi="Arial" w:cs="Arial"/>
                <w:b/>
                <w:noProof/>
              </w:rPr>
            </w:pPr>
          </w:p>
        </w:tc>
        <w:tc>
          <w:tcPr>
            <w:tcW w:w="2700" w:type="dxa"/>
            <w:tcBorders>
              <w:left w:val="double" w:sz="4" w:space="0" w:color="auto"/>
            </w:tcBorders>
            <w:vAlign w:val="center"/>
          </w:tcPr>
          <w:p w14:paraId="0E951E24"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Crkva sv. Benedikta i Žalosne Gospe</w:t>
            </w:r>
            <w:r w:rsidRPr="00290F6D">
              <w:rPr>
                <w:rFonts w:ascii="Arial" w:eastAsia="Calibri" w:hAnsi="Arial" w:cs="Arial"/>
                <w:noProof/>
              </w:rPr>
              <w:t xml:space="preserve"> </w:t>
            </w:r>
          </w:p>
        </w:tc>
        <w:tc>
          <w:tcPr>
            <w:tcW w:w="3600" w:type="dxa"/>
            <w:vAlign w:val="center"/>
          </w:tcPr>
          <w:p w14:paraId="09B21449"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Kloštar Podravski, Ulica Matije Gupca broj 65</w:t>
            </w:r>
          </w:p>
        </w:tc>
        <w:tc>
          <w:tcPr>
            <w:tcW w:w="1980" w:type="dxa"/>
            <w:tcBorders>
              <w:right w:val="double" w:sz="4" w:space="0" w:color="auto"/>
            </w:tcBorders>
            <w:vAlign w:val="center"/>
          </w:tcPr>
          <w:p w14:paraId="0FC0F9C2" w14:textId="77777777" w:rsidR="00290F6D" w:rsidRPr="00290F6D" w:rsidRDefault="00290F6D" w:rsidP="00290F6D">
            <w:pPr>
              <w:spacing w:after="0" w:line="240" w:lineRule="auto"/>
              <w:jc w:val="center"/>
              <w:rPr>
                <w:rFonts w:ascii="Arial" w:eastAsia="Calibri" w:hAnsi="Arial" w:cs="Arial"/>
                <w:b/>
                <w:noProof/>
              </w:rPr>
            </w:pPr>
            <w:bookmarkStart w:id="44" w:name="_Toc464129026"/>
            <w:bookmarkStart w:id="45" w:name="_Toc464129306"/>
            <w:r w:rsidRPr="00290F6D">
              <w:rPr>
                <w:rFonts w:ascii="Arial" w:eastAsia="Calibri" w:hAnsi="Arial" w:cs="Arial"/>
                <w:b/>
                <w:noProof/>
              </w:rPr>
              <w:t>Z – 3166</w:t>
            </w:r>
            <w:bookmarkEnd w:id="44"/>
            <w:bookmarkEnd w:id="45"/>
          </w:p>
        </w:tc>
      </w:tr>
      <w:tr w:rsidR="00290F6D" w:rsidRPr="00290F6D" w14:paraId="26726529" w14:textId="77777777" w:rsidTr="000B619E">
        <w:tc>
          <w:tcPr>
            <w:tcW w:w="1008" w:type="dxa"/>
            <w:tcBorders>
              <w:left w:val="double" w:sz="4" w:space="0" w:color="auto"/>
              <w:bottom w:val="double" w:sz="4" w:space="0" w:color="auto"/>
              <w:right w:val="double" w:sz="4" w:space="0" w:color="auto"/>
            </w:tcBorders>
            <w:vAlign w:val="center"/>
          </w:tcPr>
          <w:p w14:paraId="4902FF2D" w14:textId="77777777" w:rsidR="00290F6D" w:rsidRPr="00290F6D" w:rsidRDefault="00290F6D" w:rsidP="00290F6D">
            <w:pPr>
              <w:numPr>
                <w:ilvl w:val="0"/>
                <w:numId w:val="126"/>
              </w:numPr>
              <w:spacing w:after="0" w:line="240" w:lineRule="auto"/>
              <w:rPr>
                <w:rFonts w:ascii="Arial" w:eastAsia="Calibri" w:hAnsi="Arial" w:cs="Arial"/>
                <w:b/>
                <w:noProof/>
              </w:rPr>
            </w:pPr>
          </w:p>
        </w:tc>
        <w:tc>
          <w:tcPr>
            <w:tcW w:w="2700" w:type="dxa"/>
            <w:tcBorders>
              <w:left w:val="double" w:sz="4" w:space="0" w:color="auto"/>
              <w:bottom w:val="double" w:sz="4" w:space="0" w:color="auto"/>
            </w:tcBorders>
            <w:vAlign w:val="center"/>
          </w:tcPr>
          <w:p w14:paraId="13043BCA"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Crkva sv. Barbare</w:t>
            </w:r>
          </w:p>
        </w:tc>
        <w:tc>
          <w:tcPr>
            <w:tcW w:w="3600" w:type="dxa"/>
            <w:tcBorders>
              <w:bottom w:val="double" w:sz="4" w:space="0" w:color="auto"/>
            </w:tcBorders>
            <w:vAlign w:val="center"/>
          </w:tcPr>
          <w:p w14:paraId="24767114"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Prugovac, Kolodvorska ulica broj 30 a</w:t>
            </w:r>
          </w:p>
        </w:tc>
        <w:tc>
          <w:tcPr>
            <w:tcW w:w="1980" w:type="dxa"/>
            <w:tcBorders>
              <w:bottom w:val="double" w:sz="4" w:space="0" w:color="auto"/>
              <w:right w:val="double" w:sz="4" w:space="0" w:color="auto"/>
            </w:tcBorders>
            <w:vAlign w:val="center"/>
          </w:tcPr>
          <w:p w14:paraId="6EDCC4AF"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RZG – 0519-1969.</w:t>
            </w:r>
          </w:p>
        </w:tc>
      </w:tr>
    </w:tbl>
    <w:p w14:paraId="0D9FABD7" w14:textId="77777777" w:rsidR="00290F6D" w:rsidRPr="00290F6D" w:rsidRDefault="00290F6D" w:rsidP="00290F6D">
      <w:pPr>
        <w:spacing w:after="0" w:line="240" w:lineRule="auto"/>
        <w:rPr>
          <w:rFonts w:ascii="Arial" w:eastAsia="Calibri" w:hAnsi="Arial" w:cs="Arial"/>
          <w:noProof/>
        </w:rPr>
      </w:pPr>
    </w:p>
    <w:p w14:paraId="419017B2"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(2) Kapele i kapele poklonci na području Općine prikazane su u sljedećoj tablici:</w:t>
      </w:r>
    </w:p>
    <w:p w14:paraId="4FE9D12B" w14:textId="77777777" w:rsidR="00290F6D" w:rsidRPr="00290F6D" w:rsidRDefault="00290F6D" w:rsidP="00290F6D">
      <w:pPr>
        <w:spacing w:after="0" w:line="240" w:lineRule="auto"/>
        <w:jc w:val="both"/>
        <w:rPr>
          <w:rFonts w:ascii="Arial" w:eastAsia="Calibri" w:hAnsi="Arial" w:cs="Arial"/>
          <w:noProof/>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290F6D" w:rsidRPr="00290F6D" w14:paraId="7A157BD3" w14:textId="77777777" w:rsidTr="000B619E">
        <w:tc>
          <w:tcPr>
            <w:tcW w:w="1008" w:type="dxa"/>
            <w:tcBorders>
              <w:top w:val="double" w:sz="4" w:space="0" w:color="auto"/>
              <w:left w:val="double" w:sz="4" w:space="0" w:color="auto"/>
              <w:bottom w:val="double" w:sz="4" w:space="0" w:color="auto"/>
              <w:right w:val="double" w:sz="4" w:space="0" w:color="auto"/>
            </w:tcBorders>
          </w:tcPr>
          <w:p w14:paraId="580A3FB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1C3BABFF"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38421EEB"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5BA8E992"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sz w:val="20"/>
              </w:rPr>
              <w:t>Broj registra</w:t>
            </w:r>
          </w:p>
        </w:tc>
      </w:tr>
      <w:tr w:rsidR="00290F6D" w:rsidRPr="00290F6D" w14:paraId="61C8C09C" w14:textId="77777777" w:rsidTr="000B619E">
        <w:tc>
          <w:tcPr>
            <w:tcW w:w="1008" w:type="dxa"/>
            <w:tcBorders>
              <w:left w:val="double" w:sz="4" w:space="0" w:color="auto"/>
              <w:right w:val="double" w:sz="4" w:space="0" w:color="auto"/>
            </w:tcBorders>
            <w:vAlign w:val="center"/>
          </w:tcPr>
          <w:p w14:paraId="253C3C2C"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12DD3AD4"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Kapela Gospe Lurdske</w:t>
            </w:r>
          </w:p>
        </w:tc>
        <w:tc>
          <w:tcPr>
            <w:tcW w:w="3600" w:type="dxa"/>
            <w:vAlign w:val="center"/>
          </w:tcPr>
          <w:p w14:paraId="4C269E7F"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Budančevica</w:t>
            </w:r>
          </w:p>
        </w:tc>
        <w:tc>
          <w:tcPr>
            <w:tcW w:w="1980" w:type="dxa"/>
            <w:tcBorders>
              <w:right w:val="double" w:sz="4" w:space="0" w:color="auto"/>
            </w:tcBorders>
            <w:vAlign w:val="center"/>
          </w:tcPr>
          <w:p w14:paraId="009B52EB"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1B121F20" w14:textId="77777777" w:rsidTr="000B619E">
        <w:tc>
          <w:tcPr>
            <w:tcW w:w="1008" w:type="dxa"/>
            <w:tcBorders>
              <w:left w:val="double" w:sz="4" w:space="0" w:color="auto"/>
              <w:right w:val="double" w:sz="4" w:space="0" w:color="auto"/>
            </w:tcBorders>
            <w:vAlign w:val="center"/>
          </w:tcPr>
          <w:p w14:paraId="6D920633"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1604BC8E"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Kapela poklonac </w:t>
            </w:r>
            <w:r w:rsidRPr="00290F6D">
              <w:rPr>
                <w:rFonts w:ascii="Arial" w:eastAsia="Calibri" w:hAnsi="Arial" w:cs="Arial"/>
                <w:b/>
                <w:noProof/>
              </w:rPr>
              <w:lastRenderedPageBreak/>
              <w:t>Trpećeg Krista</w:t>
            </w:r>
          </w:p>
        </w:tc>
        <w:tc>
          <w:tcPr>
            <w:tcW w:w="3600" w:type="dxa"/>
            <w:vAlign w:val="center"/>
          </w:tcPr>
          <w:p w14:paraId="4EC247F6"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lastRenderedPageBreak/>
              <w:t>Budančevica</w:t>
            </w:r>
          </w:p>
        </w:tc>
        <w:tc>
          <w:tcPr>
            <w:tcW w:w="1980" w:type="dxa"/>
            <w:tcBorders>
              <w:right w:val="double" w:sz="4" w:space="0" w:color="auto"/>
            </w:tcBorders>
            <w:vAlign w:val="center"/>
          </w:tcPr>
          <w:p w14:paraId="0E4F80F0"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608A0CCB" w14:textId="77777777" w:rsidTr="000B619E">
        <w:tc>
          <w:tcPr>
            <w:tcW w:w="1008" w:type="dxa"/>
            <w:tcBorders>
              <w:left w:val="double" w:sz="4" w:space="0" w:color="auto"/>
              <w:right w:val="double" w:sz="4" w:space="0" w:color="auto"/>
            </w:tcBorders>
            <w:vAlign w:val="center"/>
          </w:tcPr>
          <w:p w14:paraId="2140E159"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5111DB30"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Kapela poklonac  sv. Josipa </w:t>
            </w:r>
          </w:p>
        </w:tc>
        <w:tc>
          <w:tcPr>
            <w:tcW w:w="3600" w:type="dxa"/>
            <w:vAlign w:val="center"/>
          </w:tcPr>
          <w:p w14:paraId="3512A1B2"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Kloštar Podravski</w:t>
            </w:r>
          </w:p>
        </w:tc>
        <w:tc>
          <w:tcPr>
            <w:tcW w:w="1980" w:type="dxa"/>
            <w:tcBorders>
              <w:right w:val="double" w:sz="4" w:space="0" w:color="auto"/>
            </w:tcBorders>
            <w:vAlign w:val="center"/>
          </w:tcPr>
          <w:p w14:paraId="26D1FAA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7BA29D9D" w14:textId="77777777" w:rsidTr="000B619E">
        <w:tc>
          <w:tcPr>
            <w:tcW w:w="1008" w:type="dxa"/>
            <w:tcBorders>
              <w:left w:val="double" w:sz="4" w:space="0" w:color="auto"/>
              <w:right w:val="double" w:sz="4" w:space="0" w:color="auto"/>
            </w:tcBorders>
            <w:vAlign w:val="center"/>
          </w:tcPr>
          <w:p w14:paraId="2B19BB10"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152A1D32"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Kapela poklonac sv. Florijana </w:t>
            </w:r>
          </w:p>
        </w:tc>
        <w:tc>
          <w:tcPr>
            <w:tcW w:w="3600" w:type="dxa"/>
            <w:vAlign w:val="center"/>
          </w:tcPr>
          <w:p w14:paraId="0BAECC7A"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Kloštar Podravski</w:t>
            </w:r>
          </w:p>
        </w:tc>
        <w:tc>
          <w:tcPr>
            <w:tcW w:w="1980" w:type="dxa"/>
            <w:tcBorders>
              <w:right w:val="double" w:sz="4" w:space="0" w:color="auto"/>
            </w:tcBorders>
            <w:vAlign w:val="center"/>
          </w:tcPr>
          <w:p w14:paraId="4BE71878"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20097CF7" w14:textId="77777777" w:rsidTr="000B619E">
        <w:tc>
          <w:tcPr>
            <w:tcW w:w="1008" w:type="dxa"/>
            <w:tcBorders>
              <w:left w:val="double" w:sz="4" w:space="0" w:color="auto"/>
              <w:right w:val="double" w:sz="4" w:space="0" w:color="auto"/>
            </w:tcBorders>
            <w:vAlign w:val="center"/>
          </w:tcPr>
          <w:p w14:paraId="28859110"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271AE490"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Kapela sv. Franje Ksaverskog</w:t>
            </w:r>
          </w:p>
        </w:tc>
        <w:tc>
          <w:tcPr>
            <w:tcW w:w="3600" w:type="dxa"/>
            <w:vAlign w:val="center"/>
          </w:tcPr>
          <w:p w14:paraId="4DBF224E"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Kozarevac, Ulica Ljudevita Gaja</w:t>
            </w:r>
          </w:p>
        </w:tc>
        <w:tc>
          <w:tcPr>
            <w:tcW w:w="1980" w:type="dxa"/>
            <w:tcBorders>
              <w:right w:val="double" w:sz="4" w:space="0" w:color="auto"/>
            </w:tcBorders>
            <w:vAlign w:val="center"/>
          </w:tcPr>
          <w:p w14:paraId="3893FACE"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75848F48" w14:textId="77777777" w:rsidTr="000B619E">
        <w:tc>
          <w:tcPr>
            <w:tcW w:w="1008" w:type="dxa"/>
            <w:tcBorders>
              <w:left w:val="double" w:sz="4" w:space="0" w:color="auto"/>
              <w:right w:val="double" w:sz="4" w:space="0" w:color="auto"/>
            </w:tcBorders>
            <w:vAlign w:val="center"/>
          </w:tcPr>
          <w:p w14:paraId="270BD830"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tcBorders>
            <w:vAlign w:val="center"/>
          </w:tcPr>
          <w:p w14:paraId="0C7175B8"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Kapela poklonac sv. Križa</w:t>
            </w:r>
          </w:p>
        </w:tc>
        <w:tc>
          <w:tcPr>
            <w:tcW w:w="3600" w:type="dxa"/>
            <w:vAlign w:val="center"/>
          </w:tcPr>
          <w:p w14:paraId="77BDC3DF"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Kozarevac</w:t>
            </w:r>
          </w:p>
        </w:tc>
        <w:tc>
          <w:tcPr>
            <w:tcW w:w="1980" w:type="dxa"/>
            <w:tcBorders>
              <w:right w:val="double" w:sz="4" w:space="0" w:color="auto"/>
            </w:tcBorders>
            <w:vAlign w:val="center"/>
          </w:tcPr>
          <w:p w14:paraId="46102C69"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011CCF8" w14:textId="77777777" w:rsidTr="000B619E">
        <w:tc>
          <w:tcPr>
            <w:tcW w:w="1008" w:type="dxa"/>
            <w:tcBorders>
              <w:left w:val="double" w:sz="4" w:space="0" w:color="auto"/>
              <w:bottom w:val="double" w:sz="4" w:space="0" w:color="auto"/>
              <w:right w:val="double" w:sz="4" w:space="0" w:color="auto"/>
            </w:tcBorders>
            <w:vAlign w:val="center"/>
          </w:tcPr>
          <w:p w14:paraId="7979C6DF" w14:textId="77777777" w:rsidR="00290F6D" w:rsidRPr="00290F6D" w:rsidRDefault="00290F6D" w:rsidP="00290F6D">
            <w:pPr>
              <w:numPr>
                <w:ilvl w:val="0"/>
                <w:numId w:val="127"/>
              </w:numPr>
              <w:spacing w:after="0" w:line="240" w:lineRule="auto"/>
              <w:rPr>
                <w:rFonts w:ascii="Arial" w:eastAsia="Calibri" w:hAnsi="Arial" w:cs="Arial"/>
                <w:b/>
                <w:noProof/>
              </w:rPr>
            </w:pPr>
          </w:p>
        </w:tc>
        <w:tc>
          <w:tcPr>
            <w:tcW w:w="2700" w:type="dxa"/>
            <w:tcBorders>
              <w:left w:val="double" w:sz="4" w:space="0" w:color="auto"/>
              <w:bottom w:val="double" w:sz="4" w:space="0" w:color="auto"/>
            </w:tcBorders>
            <w:vAlign w:val="center"/>
          </w:tcPr>
          <w:p w14:paraId="4FCF53D2"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Kapela poklonac sv. Ivana Evanđeliste</w:t>
            </w:r>
          </w:p>
        </w:tc>
        <w:tc>
          <w:tcPr>
            <w:tcW w:w="3600" w:type="dxa"/>
            <w:tcBorders>
              <w:bottom w:val="double" w:sz="4" w:space="0" w:color="auto"/>
            </w:tcBorders>
            <w:vAlign w:val="center"/>
          </w:tcPr>
          <w:p w14:paraId="5FCF6E09"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Prugovac</w:t>
            </w:r>
          </w:p>
        </w:tc>
        <w:tc>
          <w:tcPr>
            <w:tcW w:w="1980" w:type="dxa"/>
            <w:tcBorders>
              <w:bottom w:val="double" w:sz="4" w:space="0" w:color="auto"/>
              <w:right w:val="double" w:sz="4" w:space="0" w:color="auto"/>
            </w:tcBorders>
            <w:vAlign w:val="center"/>
          </w:tcPr>
          <w:p w14:paraId="33BD4BCD"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bl>
    <w:p w14:paraId="17DED5D4" w14:textId="5A6C367E" w:rsidR="00D051A9" w:rsidRPr="00C11F2D" w:rsidRDefault="00290F6D" w:rsidP="00C11F2D">
      <w:pPr>
        <w:spacing w:after="0" w:line="240" w:lineRule="auto"/>
        <w:contextualSpacing/>
        <w:jc w:val="both"/>
        <w:rPr>
          <w:rFonts w:ascii="Arial" w:eastAsia="Times New Roman" w:hAnsi="Arial" w:cs="Arial"/>
          <w:szCs w:val="24"/>
          <w:lang w:eastAsia="hr-HR"/>
        </w:rPr>
      </w:pPr>
      <w:r w:rsidRPr="00290F6D">
        <w:rPr>
          <w:rFonts w:ascii="Arial" w:eastAsia="Times New Roman" w:hAnsi="Arial" w:cs="Arial"/>
          <w:szCs w:val="24"/>
          <w:lang w:eastAsia="hr-HR"/>
        </w:rPr>
        <w:t>„.</w:t>
      </w:r>
    </w:p>
    <w:p w14:paraId="02397EF7" w14:textId="0F643E0E" w:rsidR="00C11F2D" w:rsidRDefault="00C11F2D" w:rsidP="00B611CB">
      <w:pPr>
        <w:spacing w:after="0"/>
        <w:jc w:val="both"/>
        <w:rPr>
          <w:rFonts w:ascii="Arial" w:hAnsi="Arial" w:cs="Arial"/>
        </w:rPr>
      </w:pPr>
    </w:p>
    <w:p w14:paraId="7E308E5B" w14:textId="25B9B5AA" w:rsidR="00290F6D" w:rsidRDefault="00290F6D" w:rsidP="00290F6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1</w:t>
      </w:r>
      <w:r>
        <w:rPr>
          <w:rFonts w:ascii="Arial" w:eastAsia="Times New Roman" w:hAnsi="Arial" w:cs="Arial"/>
          <w:b/>
          <w:bCs/>
          <w:lang w:eastAsia="hr-HR"/>
        </w:rPr>
        <w:t>.</w:t>
      </w:r>
    </w:p>
    <w:p w14:paraId="13AD660C" w14:textId="240768AD" w:rsidR="00290F6D" w:rsidRDefault="00290F6D" w:rsidP="00B611CB">
      <w:pPr>
        <w:spacing w:after="0"/>
        <w:jc w:val="both"/>
        <w:rPr>
          <w:rFonts w:ascii="Arial" w:hAnsi="Arial" w:cs="Arial"/>
        </w:rPr>
      </w:pPr>
    </w:p>
    <w:p w14:paraId="4625365D" w14:textId="2CF4AC31" w:rsidR="00290F6D" w:rsidRPr="00290F6D" w:rsidRDefault="00290F6D" w:rsidP="00290F6D">
      <w:pPr>
        <w:spacing w:after="0"/>
        <w:ind w:firstLine="708"/>
        <w:jc w:val="both"/>
        <w:rPr>
          <w:rFonts w:ascii="Arial" w:hAnsi="Arial" w:cs="Arial"/>
        </w:rPr>
      </w:pPr>
      <w:r w:rsidRPr="00290F6D">
        <w:rPr>
          <w:rFonts w:ascii="Arial" w:hAnsi="Arial" w:cs="Arial"/>
        </w:rPr>
        <w:t xml:space="preserve">Iza članka 103. podnaslov </w:t>
      </w:r>
      <w:r w:rsidRPr="00290F6D">
        <w:rPr>
          <w:rFonts w:ascii="Arial" w:hAnsi="Arial" w:cs="Arial"/>
          <w:lang w:eastAsia="hr-HR"/>
        </w:rPr>
        <w:t>“</w:t>
      </w:r>
      <w:r w:rsidRPr="00290F6D">
        <w:rPr>
          <w:rFonts w:ascii="Arial" w:hAnsi="Arial" w:cs="Arial"/>
          <w:b/>
          <w:bCs/>
          <w:lang w:eastAsia="hr-HR"/>
        </w:rPr>
        <w:t>6.3.2.2. CIVILNE GRAĐEVINE</w:t>
      </w:r>
      <w:r w:rsidRPr="00290F6D">
        <w:rPr>
          <w:rFonts w:ascii="Arial" w:hAnsi="Arial" w:cs="Arial"/>
          <w:lang w:eastAsia="hr-HR"/>
        </w:rPr>
        <w:t>”</w:t>
      </w:r>
      <w:r w:rsidRPr="00290F6D">
        <w:rPr>
          <w:rFonts w:ascii="Arial" w:hAnsi="Arial" w:cs="Arial"/>
          <w:b/>
          <w:bCs/>
          <w:lang w:eastAsia="hr-HR"/>
        </w:rPr>
        <w:t xml:space="preserve"> </w:t>
      </w:r>
      <w:r w:rsidRPr="00290F6D">
        <w:rPr>
          <w:rFonts w:ascii="Arial" w:hAnsi="Arial" w:cs="Arial"/>
          <w:lang w:eastAsia="hr-HR"/>
        </w:rPr>
        <w:t>mijenja se i glasi</w:t>
      </w:r>
      <w:r w:rsidR="003B1ACE">
        <w:rPr>
          <w:rFonts w:ascii="Arial" w:hAnsi="Arial" w:cs="Arial"/>
          <w:lang w:eastAsia="hr-HR"/>
        </w:rPr>
        <w:t xml:space="preserve">: </w:t>
      </w:r>
      <w:r>
        <w:rPr>
          <w:rFonts w:ascii="Arial" w:hAnsi="Arial" w:cs="Arial"/>
          <w:lang w:val="en-AU" w:eastAsia="hr-HR"/>
        </w:rPr>
        <w:t>“</w:t>
      </w:r>
      <w:r w:rsidRPr="00290F6D">
        <w:rPr>
          <w:rFonts w:ascii="Arial" w:hAnsi="Arial" w:cs="Arial"/>
          <w:b/>
          <w:bCs/>
          <w:lang w:val="en-AU" w:eastAsia="hr-HR"/>
        </w:rPr>
        <w:t>6.3.2.2. PROFANE GRAĐEVINE I KOMPLEKSI</w:t>
      </w:r>
      <w:r>
        <w:rPr>
          <w:rFonts w:ascii="Arial" w:hAnsi="Arial" w:cs="Arial"/>
          <w:lang w:val="en-AU" w:eastAsia="hr-HR"/>
        </w:rPr>
        <w:t>”.</w:t>
      </w:r>
    </w:p>
    <w:p w14:paraId="73A70E8B" w14:textId="77777777" w:rsidR="00290F6D" w:rsidRPr="00290F6D" w:rsidRDefault="00290F6D" w:rsidP="00290F6D">
      <w:pPr>
        <w:spacing w:after="0"/>
        <w:rPr>
          <w:rFonts w:ascii="Arial" w:hAnsi="Arial" w:cs="Arial"/>
        </w:rPr>
      </w:pPr>
    </w:p>
    <w:p w14:paraId="672A37B7" w14:textId="6A87B4A3" w:rsidR="00290F6D" w:rsidRDefault="00290F6D" w:rsidP="00290F6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2</w:t>
      </w:r>
      <w:r>
        <w:rPr>
          <w:rFonts w:ascii="Arial" w:eastAsia="Times New Roman" w:hAnsi="Arial" w:cs="Arial"/>
          <w:b/>
          <w:bCs/>
          <w:lang w:eastAsia="hr-HR"/>
        </w:rPr>
        <w:t>.</w:t>
      </w:r>
    </w:p>
    <w:p w14:paraId="60EB85E8" w14:textId="713017F1" w:rsidR="00B611CB" w:rsidRDefault="00B611CB" w:rsidP="00290F6D">
      <w:pPr>
        <w:spacing w:after="0"/>
        <w:jc w:val="both"/>
        <w:rPr>
          <w:rFonts w:ascii="Arial" w:hAnsi="Arial" w:cs="Arial"/>
        </w:rPr>
      </w:pPr>
    </w:p>
    <w:p w14:paraId="5D136DD0" w14:textId="1584A83A" w:rsidR="00290F6D" w:rsidRDefault="00290F6D" w:rsidP="00290F6D">
      <w:pPr>
        <w:spacing w:after="0"/>
        <w:jc w:val="both"/>
        <w:rPr>
          <w:rFonts w:ascii="Arial" w:hAnsi="Arial" w:cs="Arial"/>
        </w:rPr>
      </w:pPr>
      <w:r>
        <w:rPr>
          <w:rFonts w:ascii="Arial" w:hAnsi="Arial" w:cs="Arial"/>
        </w:rPr>
        <w:tab/>
        <w:t>Članak 103.a mijenja se i glasi:</w:t>
      </w:r>
    </w:p>
    <w:p w14:paraId="1D368606" w14:textId="24519735" w:rsidR="00290F6D" w:rsidRDefault="00290F6D" w:rsidP="00290F6D">
      <w:pPr>
        <w:spacing w:after="0"/>
        <w:jc w:val="both"/>
        <w:rPr>
          <w:rFonts w:ascii="Arial" w:hAnsi="Arial" w:cs="Arial"/>
        </w:rPr>
      </w:pPr>
    </w:p>
    <w:p w14:paraId="26F9C5A1" w14:textId="6A6C53FB"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„(1) Građevine javne namjene na području Općine prikazane su u sljedećoj tablici:</w:t>
      </w:r>
    </w:p>
    <w:p w14:paraId="571F881B" w14:textId="77777777" w:rsidR="00290F6D" w:rsidRPr="00290F6D" w:rsidRDefault="00290F6D" w:rsidP="00290F6D">
      <w:pPr>
        <w:spacing w:after="0" w:line="240" w:lineRule="auto"/>
        <w:rPr>
          <w:rFonts w:ascii="Arial" w:eastAsia="Calibri" w:hAnsi="Arial" w:cs="Arial"/>
          <w:strike/>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290F6D" w:rsidRPr="00290F6D" w14:paraId="6A593893" w14:textId="77777777" w:rsidTr="000B619E">
        <w:tc>
          <w:tcPr>
            <w:tcW w:w="1008" w:type="dxa"/>
            <w:tcBorders>
              <w:top w:val="double" w:sz="4" w:space="0" w:color="auto"/>
              <w:left w:val="double" w:sz="4" w:space="0" w:color="auto"/>
              <w:bottom w:val="double" w:sz="4" w:space="0" w:color="auto"/>
              <w:right w:val="double" w:sz="4" w:space="0" w:color="auto"/>
            </w:tcBorders>
          </w:tcPr>
          <w:p w14:paraId="6FB54CBF"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194E2C88"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670F1BAB"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49A56D26"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Broj registra</w:t>
            </w:r>
          </w:p>
        </w:tc>
      </w:tr>
      <w:tr w:rsidR="00290F6D" w:rsidRPr="00290F6D" w14:paraId="3E79FCEA" w14:textId="77777777" w:rsidTr="000B619E">
        <w:tc>
          <w:tcPr>
            <w:tcW w:w="1008" w:type="dxa"/>
            <w:tcBorders>
              <w:left w:val="double" w:sz="4" w:space="0" w:color="auto"/>
              <w:right w:val="double" w:sz="4" w:space="0" w:color="auto"/>
            </w:tcBorders>
            <w:vAlign w:val="center"/>
          </w:tcPr>
          <w:p w14:paraId="7BDC3D36"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4B252A57"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Zgrada kolodvora</w:t>
            </w:r>
          </w:p>
        </w:tc>
        <w:tc>
          <w:tcPr>
            <w:tcW w:w="3600" w:type="dxa"/>
            <w:vAlign w:val="center"/>
          </w:tcPr>
          <w:p w14:paraId="6BD630D5"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Budančevica, Kolodvorska ulica</w:t>
            </w:r>
          </w:p>
        </w:tc>
        <w:tc>
          <w:tcPr>
            <w:tcW w:w="1980" w:type="dxa"/>
            <w:tcBorders>
              <w:right w:val="double" w:sz="4" w:space="0" w:color="auto"/>
            </w:tcBorders>
            <w:vAlign w:val="center"/>
          </w:tcPr>
          <w:p w14:paraId="131C446E"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652A9FE1" w14:textId="77777777" w:rsidTr="000B619E">
        <w:tc>
          <w:tcPr>
            <w:tcW w:w="1008" w:type="dxa"/>
            <w:tcBorders>
              <w:left w:val="double" w:sz="4" w:space="0" w:color="auto"/>
              <w:right w:val="double" w:sz="4" w:space="0" w:color="auto"/>
            </w:tcBorders>
            <w:vAlign w:val="center"/>
          </w:tcPr>
          <w:p w14:paraId="68E86563"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368672A3"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Bivša kavana</w:t>
            </w:r>
          </w:p>
        </w:tc>
        <w:tc>
          <w:tcPr>
            <w:tcW w:w="3600" w:type="dxa"/>
            <w:vAlign w:val="center"/>
          </w:tcPr>
          <w:p w14:paraId="5EE8B1BA"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Budančevica, Kolodvorska ulica, prekoputa zgrade željezničkog kolodvora</w:t>
            </w:r>
          </w:p>
        </w:tc>
        <w:tc>
          <w:tcPr>
            <w:tcW w:w="1980" w:type="dxa"/>
            <w:tcBorders>
              <w:right w:val="double" w:sz="4" w:space="0" w:color="auto"/>
            </w:tcBorders>
            <w:vAlign w:val="center"/>
          </w:tcPr>
          <w:p w14:paraId="1FF71699"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A39F9BB" w14:textId="77777777" w:rsidTr="000B619E">
        <w:tc>
          <w:tcPr>
            <w:tcW w:w="1008" w:type="dxa"/>
            <w:tcBorders>
              <w:left w:val="double" w:sz="4" w:space="0" w:color="auto"/>
              <w:right w:val="double" w:sz="4" w:space="0" w:color="auto"/>
            </w:tcBorders>
            <w:vAlign w:val="center"/>
          </w:tcPr>
          <w:p w14:paraId="2F4472B3"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6FF10F72"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Stara škola</w:t>
            </w:r>
          </w:p>
        </w:tc>
        <w:tc>
          <w:tcPr>
            <w:tcW w:w="3600" w:type="dxa"/>
            <w:vAlign w:val="center"/>
          </w:tcPr>
          <w:p w14:paraId="0DEA8120"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Ulica Matije Gupca 65, kod crkve</w:t>
            </w:r>
          </w:p>
        </w:tc>
        <w:tc>
          <w:tcPr>
            <w:tcW w:w="1980" w:type="dxa"/>
            <w:tcBorders>
              <w:right w:val="double" w:sz="4" w:space="0" w:color="auto"/>
            </w:tcBorders>
            <w:vAlign w:val="center"/>
          </w:tcPr>
          <w:p w14:paraId="78687413"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E1CBA9B" w14:textId="77777777" w:rsidTr="000B619E">
        <w:tc>
          <w:tcPr>
            <w:tcW w:w="1008" w:type="dxa"/>
            <w:tcBorders>
              <w:left w:val="double" w:sz="4" w:space="0" w:color="auto"/>
              <w:right w:val="double" w:sz="4" w:space="0" w:color="auto"/>
            </w:tcBorders>
            <w:vAlign w:val="center"/>
          </w:tcPr>
          <w:p w14:paraId="7D2E6C72"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790358BB"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Vatrogasni dom</w:t>
            </w:r>
          </w:p>
        </w:tc>
        <w:tc>
          <w:tcPr>
            <w:tcW w:w="3600" w:type="dxa"/>
            <w:vAlign w:val="center"/>
          </w:tcPr>
          <w:p w14:paraId="106FFFF0"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u središtu naselja, Trg svete Obitelji 14</w:t>
            </w:r>
          </w:p>
        </w:tc>
        <w:tc>
          <w:tcPr>
            <w:tcW w:w="1980" w:type="dxa"/>
            <w:tcBorders>
              <w:right w:val="double" w:sz="4" w:space="0" w:color="auto"/>
            </w:tcBorders>
            <w:vAlign w:val="center"/>
          </w:tcPr>
          <w:p w14:paraId="33BA535C"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7399C995" w14:textId="77777777" w:rsidTr="000B619E">
        <w:tc>
          <w:tcPr>
            <w:tcW w:w="1008" w:type="dxa"/>
            <w:tcBorders>
              <w:left w:val="double" w:sz="4" w:space="0" w:color="auto"/>
              <w:right w:val="double" w:sz="4" w:space="0" w:color="auto"/>
            </w:tcBorders>
            <w:vAlign w:val="center"/>
          </w:tcPr>
          <w:p w14:paraId="7F2F790A"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5B435F54"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Stara škola</w:t>
            </w:r>
          </w:p>
        </w:tc>
        <w:tc>
          <w:tcPr>
            <w:tcW w:w="3600" w:type="dxa"/>
            <w:vAlign w:val="center"/>
          </w:tcPr>
          <w:p w14:paraId="42AD0C88"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Kozarevac, u središtu naselja</w:t>
            </w:r>
          </w:p>
        </w:tc>
        <w:tc>
          <w:tcPr>
            <w:tcW w:w="1980" w:type="dxa"/>
            <w:tcBorders>
              <w:right w:val="double" w:sz="4" w:space="0" w:color="auto"/>
            </w:tcBorders>
            <w:vAlign w:val="center"/>
          </w:tcPr>
          <w:p w14:paraId="03C69048"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649578CB" w14:textId="77777777" w:rsidTr="000B619E">
        <w:tc>
          <w:tcPr>
            <w:tcW w:w="1008" w:type="dxa"/>
            <w:tcBorders>
              <w:left w:val="double" w:sz="4" w:space="0" w:color="auto"/>
              <w:bottom w:val="double" w:sz="4" w:space="0" w:color="auto"/>
              <w:right w:val="double" w:sz="4" w:space="0" w:color="auto"/>
            </w:tcBorders>
            <w:vAlign w:val="center"/>
          </w:tcPr>
          <w:p w14:paraId="6DD75881" w14:textId="77777777" w:rsidR="00290F6D" w:rsidRPr="00290F6D" w:rsidRDefault="00290F6D" w:rsidP="00290F6D">
            <w:pPr>
              <w:numPr>
                <w:ilvl w:val="0"/>
                <w:numId w:val="128"/>
              </w:numPr>
              <w:spacing w:after="0" w:line="240" w:lineRule="auto"/>
              <w:jc w:val="center"/>
              <w:rPr>
                <w:rFonts w:ascii="Arial" w:eastAsia="Calibri" w:hAnsi="Arial" w:cs="Arial"/>
                <w:b/>
                <w:noProof/>
              </w:rPr>
            </w:pPr>
          </w:p>
        </w:tc>
        <w:tc>
          <w:tcPr>
            <w:tcW w:w="2700" w:type="dxa"/>
            <w:tcBorders>
              <w:left w:val="double" w:sz="4" w:space="0" w:color="auto"/>
              <w:bottom w:val="double" w:sz="4" w:space="0" w:color="auto"/>
            </w:tcBorders>
            <w:vAlign w:val="center"/>
          </w:tcPr>
          <w:p w14:paraId="796B44F8"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Zgrada kulturno-prosvjetnog doma</w:t>
            </w:r>
          </w:p>
        </w:tc>
        <w:tc>
          <w:tcPr>
            <w:tcW w:w="3600" w:type="dxa"/>
            <w:tcBorders>
              <w:bottom w:val="double" w:sz="4" w:space="0" w:color="auto"/>
            </w:tcBorders>
            <w:vAlign w:val="center"/>
          </w:tcPr>
          <w:p w14:paraId="2341E4E4"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u središtu naselja</w:t>
            </w:r>
          </w:p>
        </w:tc>
        <w:tc>
          <w:tcPr>
            <w:tcW w:w="1980" w:type="dxa"/>
            <w:tcBorders>
              <w:bottom w:val="double" w:sz="4" w:space="0" w:color="auto"/>
              <w:right w:val="double" w:sz="4" w:space="0" w:color="auto"/>
            </w:tcBorders>
            <w:vAlign w:val="center"/>
          </w:tcPr>
          <w:p w14:paraId="31F6CFF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bl>
    <w:p w14:paraId="5547EED1" w14:textId="77777777" w:rsidR="00290F6D" w:rsidRPr="00290F6D" w:rsidRDefault="00290F6D" w:rsidP="00290F6D">
      <w:pPr>
        <w:spacing w:after="0" w:line="240" w:lineRule="auto"/>
        <w:rPr>
          <w:rFonts w:ascii="Arial" w:eastAsia="Calibri" w:hAnsi="Arial" w:cs="Arial"/>
          <w:b/>
          <w:noProof/>
        </w:rPr>
      </w:pPr>
    </w:p>
    <w:p w14:paraId="43A1B76B"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(2) Zanatska i gospodarska građevina na području Općine prikazane su u sljedećoj tablici:</w:t>
      </w:r>
    </w:p>
    <w:p w14:paraId="2E066880" w14:textId="77777777" w:rsidR="00290F6D" w:rsidRPr="00290F6D" w:rsidRDefault="00290F6D" w:rsidP="00290F6D">
      <w:pPr>
        <w:spacing w:after="0" w:line="240" w:lineRule="auto"/>
        <w:rPr>
          <w:rFonts w:ascii="Arial" w:eastAsia="Calibri"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290F6D" w:rsidRPr="00290F6D" w14:paraId="474C0106" w14:textId="77777777" w:rsidTr="000B619E">
        <w:tc>
          <w:tcPr>
            <w:tcW w:w="1008" w:type="dxa"/>
            <w:tcBorders>
              <w:top w:val="double" w:sz="4" w:space="0" w:color="auto"/>
              <w:left w:val="double" w:sz="4" w:space="0" w:color="auto"/>
              <w:bottom w:val="double" w:sz="4" w:space="0" w:color="auto"/>
              <w:right w:val="double" w:sz="4" w:space="0" w:color="auto"/>
            </w:tcBorders>
          </w:tcPr>
          <w:p w14:paraId="46E3CE2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2C690F0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55725D5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1F742F6C"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Broj registra</w:t>
            </w:r>
          </w:p>
        </w:tc>
      </w:tr>
      <w:tr w:rsidR="00290F6D" w:rsidRPr="00290F6D" w14:paraId="13258D5F" w14:textId="77777777" w:rsidTr="000B619E">
        <w:tc>
          <w:tcPr>
            <w:tcW w:w="1008" w:type="dxa"/>
            <w:tcBorders>
              <w:left w:val="double" w:sz="4" w:space="0" w:color="auto"/>
              <w:bottom w:val="double" w:sz="4" w:space="0" w:color="auto"/>
              <w:right w:val="double" w:sz="4" w:space="0" w:color="auto"/>
            </w:tcBorders>
            <w:vAlign w:val="center"/>
          </w:tcPr>
          <w:p w14:paraId="49D02543" w14:textId="77777777" w:rsidR="00290F6D" w:rsidRPr="00290F6D" w:rsidRDefault="00290F6D" w:rsidP="00290F6D">
            <w:pPr>
              <w:numPr>
                <w:ilvl w:val="0"/>
                <w:numId w:val="129"/>
              </w:numPr>
              <w:spacing w:after="0" w:line="240" w:lineRule="auto"/>
              <w:jc w:val="center"/>
              <w:rPr>
                <w:rFonts w:ascii="Arial" w:eastAsia="Calibri" w:hAnsi="Arial" w:cs="Arial"/>
                <w:b/>
                <w:noProof/>
              </w:rPr>
            </w:pPr>
          </w:p>
        </w:tc>
        <w:tc>
          <w:tcPr>
            <w:tcW w:w="2700" w:type="dxa"/>
            <w:tcBorders>
              <w:left w:val="double" w:sz="4" w:space="0" w:color="auto"/>
              <w:bottom w:val="double" w:sz="4" w:space="0" w:color="auto"/>
            </w:tcBorders>
            <w:vAlign w:val="center"/>
          </w:tcPr>
          <w:p w14:paraId="51324C43"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Paromlin</w:t>
            </w:r>
          </w:p>
        </w:tc>
        <w:tc>
          <w:tcPr>
            <w:tcW w:w="3600" w:type="dxa"/>
            <w:tcBorders>
              <w:bottom w:val="double" w:sz="4" w:space="0" w:color="auto"/>
            </w:tcBorders>
          </w:tcPr>
          <w:p w14:paraId="11A486C7" w14:textId="77777777" w:rsidR="00290F6D" w:rsidRPr="00290F6D" w:rsidRDefault="00290F6D" w:rsidP="00290F6D">
            <w:pPr>
              <w:spacing w:after="0" w:line="240" w:lineRule="auto"/>
              <w:rPr>
                <w:rFonts w:ascii="Arial" w:eastAsia="Calibri" w:hAnsi="Arial" w:cs="Arial"/>
                <w:noProof/>
              </w:rPr>
            </w:pPr>
            <w:r w:rsidRPr="00290F6D">
              <w:rPr>
                <w:rFonts w:ascii="Arial" w:eastAsia="Calibri" w:hAnsi="Arial" w:cs="Arial"/>
                <w:noProof/>
              </w:rPr>
              <w:t>Kloštar Podravski, Trg Oslobođenja broj 8</w:t>
            </w:r>
          </w:p>
        </w:tc>
        <w:tc>
          <w:tcPr>
            <w:tcW w:w="1980" w:type="dxa"/>
            <w:tcBorders>
              <w:bottom w:val="double" w:sz="4" w:space="0" w:color="auto"/>
              <w:right w:val="double" w:sz="4" w:space="0" w:color="auto"/>
            </w:tcBorders>
            <w:vAlign w:val="center"/>
          </w:tcPr>
          <w:p w14:paraId="6FD32B00"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bl>
    <w:p w14:paraId="22AD3E6B" w14:textId="77777777" w:rsidR="00290F6D" w:rsidRPr="00290F6D" w:rsidRDefault="00290F6D" w:rsidP="00290F6D">
      <w:pPr>
        <w:spacing w:after="0" w:line="240" w:lineRule="auto"/>
        <w:rPr>
          <w:rFonts w:ascii="Arial" w:eastAsia="Calibri" w:hAnsi="Arial" w:cs="Arial"/>
          <w:b/>
          <w:noProof/>
        </w:rPr>
      </w:pPr>
    </w:p>
    <w:p w14:paraId="6B405E98"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(3) Stambene građevine i njihovi dijelovi – stambene građevine na području Općine prikazane su u sljedećoj tablici:</w:t>
      </w:r>
    </w:p>
    <w:p w14:paraId="1F79D140" w14:textId="77777777" w:rsidR="00290F6D" w:rsidRPr="00290F6D" w:rsidRDefault="00290F6D" w:rsidP="00290F6D">
      <w:pPr>
        <w:spacing w:after="0" w:line="240" w:lineRule="auto"/>
        <w:jc w:val="both"/>
        <w:rPr>
          <w:rFonts w:ascii="Arial" w:eastAsia="Calibri"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290F6D" w:rsidRPr="00290F6D" w14:paraId="076EA48A" w14:textId="77777777" w:rsidTr="000B619E">
        <w:tc>
          <w:tcPr>
            <w:tcW w:w="1008" w:type="dxa"/>
            <w:tcBorders>
              <w:top w:val="double" w:sz="4" w:space="0" w:color="auto"/>
              <w:left w:val="double" w:sz="4" w:space="0" w:color="auto"/>
              <w:bottom w:val="double" w:sz="4" w:space="0" w:color="auto"/>
              <w:right w:val="double" w:sz="4" w:space="0" w:color="auto"/>
            </w:tcBorders>
          </w:tcPr>
          <w:p w14:paraId="1F5D4A9C"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59040BA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0B3FDC5D"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2BF59555"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Broj registra</w:t>
            </w:r>
          </w:p>
        </w:tc>
      </w:tr>
      <w:tr w:rsidR="00290F6D" w:rsidRPr="00290F6D" w14:paraId="58C051AC" w14:textId="77777777" w:rsidTr="000B619E">
        <w:tc>
          <w:tcPr>
            <w:tcW w:w="1008" w:type="dxa"/>
            <w:tcBorders>
              <w:left w:val="double" w:sz="4" w:space="0" w:color="auto"/>
              <w:right w:val="double" w:sz="4" w:space="0" w:color="auto"/>
            </w:tcBorders>
            <w:vAlign w:val="center"/>
          </w:tcPr>
          <w:p w14:paraId="3AAB00A0"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4D43C055"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Zgrada župnog dvora</w:t>
            </w:r>
          </w:p>
        </w:tc>
        <w:tc>
          <w:tcPr>
            <w:tcW w:w="3600" w:type="dxa"/>
            <w:vAlign w:val="center"/>
          </w:tcPr>
          <w:p w14:paraId="3B365E49"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uz crkvu, Ulica Matije Gupca broj 65</w:t>
            </w:r>
          </w:p>
        </w:tc>
        <w:tc>
          <w:tcPr>
            <w:tcW w:w="1980" w:type="dxa"/>
            <w:tcBorders>
              <w:right w:val="double" w:sz="4" w:space="0" w:color="auto"/>
            </w:tcBorders>
            <w:vAlign w:val="center"/>
          </w:tcPr>
          <w:p w14:paraId="2FCBF574" w14:textId="77777777" w:rsidR="00290F6D" w:rsidRPr="00290F6D" w:rsidRDefault="00290F6D" w:rsidP="00290F6D">
            <w:pPr>
              <w:spacing w:after="0" w:line="240" w:lineRule="auto"/>
              <w:jc w:val="center"/>
              <w:rPr>
                <w:rFonts w:ascii="Arial" w:eastAsia="Calibri" w:hAnsi="Arial" w:cs="Arial"/>
                <w:bCs/>
                <w:sz w:val="20"/>
                <w:szCs w:val="20"/>
              </w:rPr>
            </w:pPr>
            <w:r w:rsidRPr="00290F6D">
              <w:rPr>
                <w:rFonts w:ascii="Arial" w:eastAsia="Calibri" w:hAnsi="Arial" w:cs="Arial"/>
                <w:bCs/>
                <w:sz w:val="20"/>
                <w:szCs w:val="20"/>
              </w:rPr>
              <w:t>Unutar granica kulturnog dobra crkve</w:t>
            </w:r>
          </w:p>
          <w:p w14:paraId="3E94424D"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bCs/>
                <w:noProof/>
              </w:rPr>
              <w:t>Z - 3166</w:t>
            </w:r>
          </w:p>
        </w:tc>
      </w:tr>
      <w:tr w:rsidR="00290F6D" w:rsidRPr="00290F6D" w14:paraId="0F0137BA" w14:textId="77777777" w:rsidTr="000B619E">
        <w:tc>
          <w:tcPr>
            <w:tcW w:w="1008" w:type="dxa"/>
            <w:tcBorders>
              <w:left w:val="double" w:sz="4" w:space="0" w:color="auto"/>
              <w:right w:val="double" w:sz="4" w:space="0" w:color="auto"/>
            </w:tcBorders>
            <w:vAlign w:val="center"/>
          </w:tcPr>
          <w:p w14:paraId="650A1B2F"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4FC1C2E6"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575ECFD0"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Mirogojska ulica broj 6</w:t>
            </w:r>
          </w:p>
        </w:tc>
        <w:tc>
          <w:tcPr>
            <w:tcW w:w="1980" w:type="dxa"/>
            <w:tcBorders>
              <w:right w:val="double" w:sz="4" w:space="0" w:color="auto"/>
            </w:tcBorders>
            <w:vAlign w:val="center"/>
          </w:tcPr>
          <w:p w14:paraId="6B574BBB"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7197E227" w14:textId="77777777" w:rsidTr="000B619E">
        <w:tc>
          <w:tcPr>
            <w:tcW w:w="1008" w:type="dxa"/>
            <w:tcBorders>
              <w:left w:val="double" w:sz="4" w:space="0" w:color="auto"/>
              <w:right w:val="double" w:sz="4" w:space="0" w:color="auto"/>
            </w:tcBorders>
            <w:vAlign w:val="center"/>
          </w:tcPr>
          <w:p w14:paraId="3CC39889"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36BFA1ED"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Stambena kuća, vila</w:t>
            </w:r>
          </w:p>
        </w:tc>
        <w:tc>
          <w:tcPr>
            <w:tcW w:w="3600" w:type="dxa"/>
            <w:vAlign w:val="center"/>
          </w:tcPr>
          <w:p w14:paraId="70B3D8FC"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Trg Oslobođenja broj 8</w:t>
            </w:r>
          </w:p>
        </w:tc>
        <w:tc>
          <w:tcPr>
            <w:tcW w:w="1980" w:type="dxa"/>
            <w:tcBorders>
              <w:right w:val="double" w:sz="4" w:space="0" w:color="auto"/>
            </w:tcBorders>
            <w:vAlign w:val="center"/>
          </w:tcPr>
          <w:p w14:paraId="3E983E39"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688AD63" w14:textId="77777777" w:rsidTr="000B619E">
        <w:tc>
          <w:tcPr>
            <w:tcW w:w="1008" w:type="dxa"/>
            <w:tcBorders>
              <w:left w:val="double" w:sz="4" w:space="0" w:color="auto"/>
              <w:right w:val="double" w:sz="4" w:space="0" w:color="auto"/>
            </w:tcBorders>
            <w:vAlign w:val="center"/>
          </w:tcPr>
          <w:p w14:paraId="6ACBDD03"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29EABD31"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2D68D971"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Oderjan broj 2</w:t>
            </w:r>
          </w:p>
        </w:tc>
        <w:tc>
          <w:tcPr>
            <w:tcW w:w="1980" w:type="dxa"/>
            <w:tcBorders>
              <w:right w:val="double" w:sz="4" w:space="0" w:color="auto"/>
            </w:tcBorders>
            <w:vAlign w:val="center"/>
          </w:tcPr>
          <w:p w14:paraId="2A6A9952"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40DA9D4" w14:textId="77777777" w:rsidTr="000B619E">
        <w:tc>
          <w:tcPr>
            <w:tcW w:w="1008" w:type="dxa"/>
            <w:tcBorders>
              <w:left w:val="double" w:sz="4" w:space="0" w:color="auto"/>
              <w:right w:val="double" w:sz="4" w:space="0" w:color="auto"/>
            </w:tcBorders>
            <w:vAlign w:val="center"/>
          </w:tcPr>
          <w:p w14:paraId="54709D8F"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7F5954AE"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Zidane stambene građevine, </w:t>
            </w:r>
            <w:r w:rsidRPr="00290F6D">
              <w:rPr>
                <w:rFonts w:ascii="Arial" w:eastAsia="Calibri" w:hAnsi="Arial" w:cs="Arial"/>
                <w:noProof/>
              </w:rPr>
              <w:t>zabatnice</w:t>
            </w:r>
          </w:p>
        </w:tc>
        <w:tc>
          <w:tcPr>
            <w:tcW w:w="3600" w:type="dxa"/>
            <w:vAlign w:val="center"/>
          </w:tcPr>
          <w:p w14:paraId="2112A055"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Oderjan broj 35, 37, 41, 43</w:t>
            </w:r>
          </w:p>
        </w:tc>
        <w:tc>
          <w:tcPr>
            <w:tcW w:w="1980" w:type="dxa"/>
            <w:tcBorders>
              <w:right w:val="double" w:sz="4" w:space="0" w:color="auto"/>
            </w:tcBorders>
            <w:vAlign w:val="center"/>
          </w:tcPr>
          <w:p w14:paraId="629D9FF0"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6A33142" w14:textId="77777777" w:rsidTr="000B619E">
        <w:tc>
          <w:tcPr>
            <w:tcW w:w="1008" w:type="dxa"/>
            <w:tcBorders>
              <w:left w:val="double" w:sz="4" w:space="0" w:color="auto"/>
              <w:right w:val="double" w:sz="4" w:space="0" w:color="auto"/>
            </w:tcBorders>
            <w:vAlign w:val="center"/>
          </w:tcPr>
          <w:p w14:paraId="2B391C95"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490A4F8D"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Zidana stambena građevina</w:t>
            </w:r>
          </w:p>
        </w:tc>
        <w:tc>
          <w:tcPr>
            <w:tcW w:w="3600" w:type="dxa"/>
            <w:vAlign w:val="center"/>
          </w:tcPr>
          <w:p w14:paraId="2B9AC2BE"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Oderjan broj 59</w:t>
            </w:r>
          </w:p>
        </w:tc>
        <w:tc>
          <w:tcPr>
            <w:tcW w:w="1980" w:type="dxa"/>
            <w:tcBorders>
              <w:right w:val="double" w:sz="4" w:space="0" w:color="auto"/>
            </w:tcBorders>
            <w:vAlign w:val="center"/>
          </w:tcPr>
          <w:p w14:paraId="6B2DC9CA"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34DEAADD" w14:textId="77777777" w:rsidTr="000B619E">
        <w:tc>
          <w:tcPr>
            <w:tcW w:w="1008" w:type="dxa"/>
            <w:tcBorders>
              <w:left w:val="double" w:sz="4" w:space="0" w:color="auto"/>
              <w:right w:val="double" w:sz="4" w:space="0" w:color="auto"/>
            </w:tcBorders>
            <w:vAlign w:val="center"/>
          </w:tcPr>
          <w:p w14:paraId="4DA599F3"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650FEB79"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2EC965E3"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Kloštar Podravski, ulica Petra Preradovića broj 60</w:t>
            </w:r>
          </w:p>
        </w:tc>
        <w:tc>
          <w:tcPr>
            <w:tcW w:w="1980" w:type="dxa"/>
            <w:tcBorders>
              <w:right w:val="double" w:sz="4" w:space="0" w:color="auto"/>
            </w:tcBorders>
            <w:vAlign w:val="center"/>
          </w:tcPr>
          <w:p w14:paraId="7F5682A3"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12A6421" w14:textId="77777777" w:rsidTr="000B619E">
        <w:tc>
          <w:tcPr>
            <w:tcW w:w="1008" w:type="dxa"/>
            <w:tcBorders>
              <w:left w:val="double" w:sz="4" w:space="0" w:color="auto"/>
              <w:right w:val="double" w:sz="4" w:space="0" w:color="auto"/>
            </w:tcBorders>
            <w:vAlign w:val="center"/>
          </w:tcPr>
          <w:p w14:paraId="5D4DBFAB"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0ABEE5BB"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Zgrada župnog dvora</w:t>
            </w:r>
          </w:p>
        </w:tc>
        <w:tc>
          <w:tcPr>
            <w:tcW w:w="3600" w:type="dxa"/>
            <w:vAlign w:val="center"/>
          </w:tcPr>
          <w:p w14:paraId="587FEBE8"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Kozarevac, Ulica Ljudevita Gaja,</w:t>
            </w:r>
            <w:r w:rsidRPr="00290F6D">
              <w:rPr>
                <w:rFonts w:ascii="Arial Narrow" w:eastAsia="Calibri" w:hAnsi="Arial Narrow" w:cs="Arial"/>
                <w:noProof/>
              </w:rPr>
              <w:t xml:space="preserve"> </w:t>
            </w:r>
            <w:r w:rsidRPr="00290F6D">
              <w:rPr>
                <w:rFonts w:ascii="Arial" w:eastAsia="Calibri" w:hAnsi="Arial" w:cs="Arial"/>
                <w:noProof/>
              </w:rPr>
              <w:t xml:space="preserve">kod kapele </w:t>
            </w:r>
          </w:p>
        </w:tc>
        <w:tc>
          <w:tcPr>
            <w:tcW w:w="1980" w:type="dxa"/>
            <w:tcBorders>
              <w:right w:val="double" w:sz="4" w:space="0" w:color="auto"/>
            </w:tcBorders>
            <w:vAlign w:val="center"/>
          </w:tcPr>
          <w:p w14:paraId="3E8A0D3B" w14:textId="77777777" w:rsidR="00290F6D" w:rsidRPr="00290F6D" w:rsidRDefault="00290F6D" w:rsidP="00290F6D">
            <w:pPr>
              <w:spacing w:after="0" w:line="240" w:lineRule="auto"/>
              <w:jc w:val="center"/>
              <w:rPr>
                <w:rFonts w:ascii="Arial" w:eastAsia="Calibri" w:hAnsi="Arial" w:cs="Arial"/>
                <w:noProof/>
              </w:rPr>
            </w:pPr>
            <w:r w:rsidRPr="00290F6D">
              <w:rPr>
                <w:rFonts w:ascii="Arial" w:eastAsia="Calibri" w:hAnsi="Arial" w:cs="Arial"/>
                <w:b/>
                <w:noProof/>
              </w:rPr>
              <w:t xml:space="preserve">E </w:t>
            </w:r>
          </w:p>
        </w:tc>
      </w:tr>
      <w:tr w:rsidR="00290F6D" w:rsidRPr="00290F6D" w14:paraId="787E517A" w14:textId="77777777" w:rsidTr="000B619E">
        <w:tc>
          <w:tcPr>
            <w:tcW w:w="1008" w:type="dxa"/>
            <w:tcBorders>
              <w:left w:val="double" w:sz="4" w:space="0" w:color="auto"/>
              <w:right w:val="double" w:sz="4" w:space="0" w:color="auto"/>
            </w:tcBorders>
            <w:vAlign w:val="center"/>
          </w:tcPr>
          <w:p w14:paraId="62501BB4"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3643C0CD"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izduženog tlocrta</w:t>
            </w:r>
          </w:p>
        </w:tc>
        <w:tc>
          <w:tcPr>
            <w:tcW w:w="3600" w:type="dxa"/>
            <w:vAlign w:val="center"/>
          </w:tcPr>
          <w:p w14:paraId="60484E57"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Kozarevac, broj 36</w:t>
            </w:r>
          </w:p>
        </w:tc>
        <w:tc>
          <w:tcPr>
            <w:tcW w:w="1980" w:type="dxa"/>
            <w:tcBorders>
              <w:right w:val="double" w:sz="4" w:space="0" w:color="auto"/>
            </w:tcBorders>
            <w:vAlign w:val="center"/>
          </w:tcPr>
          <w:p w14:paraId="50F23F9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2532140" w14:textId="77777777" w:rsidTr="000B619E">
        <w:tc>
          <w:tcPr>
            <w:tcW w:w="1008" w:type="dxa"/>
            <w:tcBorders>
              <w:left w:val="double" w:sz="4" w:space="0" w:color="auto"/>
              <w:right w:val="double" w:sz="4" w:space="0" w:color="auto"/>
            </w:tcBorders>
            <w:vAlign w:val="center"/>
          </w:tcPr>
          <w:p w14:paraId="2108BC6B"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67311B87"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Zidana stambena građevina</w:t>
            </w:r>
          </w:p>
        </w:tc>
        <w:tc>
          <w:tcPr>
            <w:tcW w:w="3600" w:type="dxa"/>
            <w:vAlign w:val="center"/>
          </w:tcPr>
          <w:p w14:paraId="61F9EEE5"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Dudovinska ulica broj 16</w:t>
            </w:r>
          </w:p>
        </w:tc>
        <w:tc>
          <w:tcPr>
            <w:tcW w:w="1980" w:type="dxa"/>
            <w:tcBorders>
              <w:right w:val="double" w:sz="4" w:space="0" w:color="auto"/>
            </w:tcBorders>
            <w:vAlign w:val="center"/>
          </w:tcPr>
          <w:p w14:paraId="4C4EB3C3"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7C33E525" w14:textId="77777777" w:rsidTr="000B619E">
        <w:tc>
          <w:tcPr>
            <w:tcW w:w="1008" w:type="dxa"/>
            <w:tcBorders>
              <w:left w:val="double" w:sz="4" w:space="0" w:color="auto"/>
              <w:right w:val="double" w:sz="4" w:space="0" w:color="auto"/>
            </w:tcBorders>
            <w:vAlign w:val="center"/>
          </w:tcPr>
          <w:p w14:paraId="4A2F4CD2"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13A2F374"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Zidana stambena građevina, zabatnica</w:t>
            </w:r>
          </w:p>
        </w:tc>
        <w:tc>
          <w:tcPr>
            <w:tcW w:w="3600" w:type="dxa"/>
            <w:vAlign w:val="center"/>
          </w:tcPr>
          <w:p w14:paraId="6D62677B"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Duga ulica broj 16</w:t>
            </w:r>
          </w:p>
        </w:tc>
        <w:tc>
          <w:tcPr>
            <w:tcW w:w="1980" w:type="dxa"/>
            <w:tcBorders>
              <w:right w:val="double" w:sz="4" w:space="0" w:color="auto"/>
            </w:tcBorders>
            <w:vAlign w:val="center"/>
          </w:tcPr>
          <w:p w14:paraId="7328B851"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F114E97" w14:textId="77777777" w:rsidTr="000B619E">
        <w:tc>
          <w:tcPr>
            <w:tcW w:w="1008" w:type="dxa"/>
            <w:tcBorders>
              <w:left w:val="double" w:sz="4" w:space="0" w:color="auto"/>
              <w:right w:val="double" w:sz="4" w:space="0" w:color="auto"/>
            </w:tcBorders>
            <w:vAlign w:val="center"/>
          </w:tcPr>
          <w:p w14:paraId="6DEAC808"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6308C407"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izduženog tlocrta</w:t>
            </w:r>
          </w:p>
        </w:tc>
        <w:tc>
          <w:tcPr>
            <w:tcW w:w="3600" w:type="dxa"/>
            <w:vAlign w:val="center"/>
          </w:tcPr>
          <w:p w14:paraId="62553AC0"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Kolodvorska ulica broj 30</w:t>
            </w:r>
          </w:p>
        </w:tc>
        <w:tc>
          <w:tcPr>
            <w:tcW w:w="1980" w:type="dxa"/>
            <w:tcBorders>
              <w:right w:val="double" w:sz="4" w:space="0" w:color="auto"/>
            </w:tcBorders>
            <w:vAlign w:val="center"/>
          </w:tcPr>
          <w:p w14:paraId="7ABBBB6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42245299" w14:textId="77777777" w:rsidTr="000B619E">
        <w:tc>
          <w:tcPr>
            <w:tcW w:w="1008" w:type="dxa"/>
            <w:tcBorders>
              <w:left w:val="double" w:sz="4" w:space="0" w:color="auto"/>
              <w:right w:val="double" w:sz="4" w:space="0" w:color="auto"/>
            </w:tcBorders>
            <w:vAlign w:val="center"/>
          </w:tcPr>
          <w:p w14:paraId="2600A730"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021A95FD"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izduženog tlocrta</w:t>
            </w:r>
          </w:p>
        </w:tc>
        <w:tc>
          <w:tcPr>
            <w:tcW w:w="3600" w:type="dxa"/>
            <w:vAlign w:val="center"/>
          </w:tcPr>
          <w:p w14:paraId="50F8AB34"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Kolodvorska ulica broj 32</w:t>
            </w:r>
          </w:p>
        </w:tc>
        <w:tc>
          <w:tcPr>
            <w:tcW w:w="1980" w:type="dxa"/>
            <w:tcBorders>
              <w:right w:val="double" w:sz="4" w:space="0" w:color="auto"/>
            </w:tcBorders>
            <w:vAlign w:val="center"/>
          </w:tcPr>
          <w:p w14:paraId="6ECCCEBE"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108DA87E" w14:textId="77777777" w:rsidTr="000B619E">
        <w:tc>
          <w:tcPr>
            <w:tcW w:w="1008" w:type="dxa"/>
            <w:tcBorders>
              <w:left w:val="double" w:sz="4" w:space="0" w:color="auto"/>
              <w:right w:val="double" w:sz="4" w:space="0" w:color="auto"/>
            </w:tcBorders>
            <w:vAlign w:val="center"/>
          </w:tcPr>
          <w:p w14:paraId="06818FED"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337B307E"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izduženog tlocrta</w:t>
            </w:r>
          </w:p>
        </w:tc>
        <w:tc>
          <w:tcPr>
            <w:tcW w:w="3600" w:type="dxa"/>
            <w:vAlign w:val="center"/>
          </w:tcPr>
          <w:p w14:paraId="180030DC"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Kolodvorska ulica broj 56</w:t>
            </w:r>
          </w:p>
        </w:tc>
        <w:tc>
          <w:tcPr>
            <w:tcW w:w="1980" w:type="dxa"/>
            <w:tcBorders>
              <w:right w:val="double" w:sz="4" w:space="0" w:color="auto"/>
            </w:tcBorders>
            <w:vAlign w:val="center"/>
          </w:tcPr>
          <w:p w14:paraId="5A5F2EA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59327CE7" w14:textId="77777777" w:rsidTr="000B619E">
        <w:tc>
          <w:tcPr>
            <w:tcW w:w="1008" w:type="dxa"/>
            <w:tcBorders>
              <w:left w:val="double" w:sz="4" w:space="0" w:color="auto"/>
              <w:right w:val="double" w:sz="4" w:space="0" w:color="auto"/>
            </w:tcBorders>
            <w:vAlign w:val="center"/>
          </w:tcPr>
          <w:p w14:paraId="2585ABDD"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141EF8B5"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0337ECCF"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Kozarevačka ulica broj 15</w:t>
            </w:r>
          </w:p>
        </w:tc>
        <w:tc>
          <w:tcPr>
            <w:tcW w:w="1980" w:type="dxa"/>
            <w:tcBorders>
              <w:right w:val="double" w:sz="4" w:space="0" w:color="auto"/>
            </w:tcBorders>
            <w:vAlign w:val="center"/>
          </w:tcPr>
          <w:p w14:paraId="13846565"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C80F047" w14:textId="77777777" w:rsidTr="000B619E">
        <w:tc>
          <w:tcPr>
            <w:tcW w:w="1008" w:type="dxa"/>
            <w:tcBorders>
              <w:left w:val="double" w:sz="4" w:space="0" w:color="auto"/>
              <w:right w:val="double" w:sz="4" w:space="0" w:color="auto"/>
            </w:tcBorders>
            <w:vAlign w:val="center"/>
          </w:tcPr>
          <w:p w14:paraId="00EE9705"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5C2439E9"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izduženog tlocrta</w:t>
            </w:r>
          </w:p>
        </w:tc>
        <w:tc>
          <w:tcPr>
            <w:tcW w:w="3600" w:type="dxa"/>
            <w:vAlign w:val="center"/>
          </w:tcPr>
          <w:p w14:paraId="74CE8818"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Trg Martina Priluke broj 1</w:t>
            </w:r>
          </w:p>
        </w:tc>
        <w:tc>
          <w:tcPr>
            <w:tcW w:w="1980" w:type="dxa"/>
            <w:tcBorders>
              <w:right w:val="double" w:sz="4" w:space="0" w:color="auto"/>
            </w:tcBorders>
            <w:vAlign w:val="center"/>
          </w:tcPr>
          <w:p w14:paraId="3247EDF7"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0D817E08" w14:textId="77777777" w:rsidTr="000B619E">
        <w:tc>
          <w:tcPr>
            <w:tcW w:w="1008" w:type="dxa"/>
            <w:tcBorders>
              <w:left w:val="double" w:sz="4" w:space="0" w:color="auto"/>
              <w:right w:val="double" w:sz="4" w:space="0" w:color="auto"/>
            </w:tcBorders>
            <w:vAlign w:val="center"/>
          </w:tcPr>
          <w:p w14:paraId="498E9B93"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7EF330B0"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529FCB6B" w14:textId="77777777" w:rsidR="00290F6D" w:rsidRPr="00290F6D" w:rsidRDefault="00290F6D" w:rsidP="00492C1B">
            <w:pPr>
              <w:spacing w:after="0" w:line="240" w:lineRule="auto"/>
              <w:jc w:val="both"/>
              <w:rPr>
                <w:rFonts w:ascii="Arial" w:eastAsia="Calibri" w:hAnsi="Arial" w:cs="Arial"/>
                <w:noProof/>
              </w:rPr>
            </w:pPr>
            <w:r w:rsidRPr="00290F6D">
              <w:rPr>
                <w:rFonts w:ascii="Arial" w:eastAsia="Calibri" w:hAnsi="Arial" w:cs="Arial"/>
                <w:noProof/>
              </w:rPr>
              <w:t>Prugovac, ulica Petra Preradovića broj 6</w:t>
            </w:r>
          </w:p>
        </w:tc>
        <w:tc>
          <w:tcPr>
            <w:tcW w:w="1980" w:type="dxa"/>
            <w:tcBorders>
              <w:right w:val="double" w:sz="4" w:space="0" w:color="auto"/>
            </w:tcBorders>
            <w:vAlign w:val="center"/>
          </w:tcPr>
          <w:p w14:paraId="574BAEE5"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4F6BCE34" w14:textId="77777777" w:rsidTr="000B619E">
        <w:tc>
          <w:tcPr>
            <w:tcW w:w="1008" w:type="dxa"/>
            <w:tcBorders>
              <w:left w:val="double" w:sz="4" w:space="0" w:color="auto"/>
              <w:right w:val="double" w:sz="4" w:space="0" w:color="auto"/>
            </w:tcBorders>
            <w:vAlign w:val="center"/>
          </w:tcPr>
          <w:p w14:paraId="3BCCAF88"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tcBorders>
            <w:vAlign w:val="center"/>
          </w:tcPr>
          <w:p w14:paraId="3676B7D8"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vAlign w:val="center"/>
          </w:tcPr>
          <w:p w14:paraId="03779F3B"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ulica Petra Preradovića broj 27</w:t>
            </w:r>
          </w:p>
        </w:tc>
        <w:tc>
          <w:tcPr>
            <w:tcW w:w="1980" w:type="dxa"/>
            <w:tcBorders>
              <w:right w:val="double" w:sz="4" w:space="0" w:color="auto"/>
            </w:tcBorders>
            <w:vAlign w:val="center"/>
          </w:tcPr>
          <w:p w14:paraId="1F245208"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r w:rsidR="00290F6D" w:rsidRPr="00290F6D" w14:paraId="3B74A663" w14:textId="77777777" w:rsidTr="000B619E">
        <w:tc>
          <w:tcPr>
            <w:tcW w:w="1008" w:type="dxa"/>
            <w:tcBorders>
              <w:left w:val="double" w:sz="4" w:space="0" w:color="auto"/>
              <w:bottom w:val="double" w:sz="4" w:space="0" w:color="auto"/>
              <w:right w:val="double" w:sz="4" w:space="0" w:color="auto"/>
            </w:tcBorders>
            <w:vAlign w:val="center"/>
          </w:tcPr>
          <w:p w14:paraId="75D27DCC" w14:textId="77777777" w:rsidR="00290F6D" w:rsidRPr="00290F6D" w:rsidRDefault="00290F6D" w:rsidP="00290F6D">
            <w:pPr>
              <w:numPr>
                <w:ilvl w:val="0"/>
                <w:numId w:val="130"/>
              </w:numPr>
              <w:spacing w:after="0" w:line="240" w:lineRule="auto"/>
              <w:jc w:val="both"/>
              <w:rPr>
                <w:rFonts w:ascii="Arial" w:eastAsia="Calibri" w:hAnsi="Arial" w:cs="Arial"/>
                <w:b/>
                <w:noProof/>
              </w:rPr>
            </w:pPr>
          </w:p>
        </w:tc>
        <w:tc>
          <w:tcPr>
            <w:tcW w:w="2700" w:type="dxa"/>
            <w:tcBorders>
              <w:left w:val="double" w:sz="4" w:space="0" w:color="auto"/>
              <w:bottom w:val="double" w:sz="4" w:space="0" w:color="auto"/>
            </w:tcBorders>
            <w:vAlign w:val="center"/>
          </w:tcPr>
          <w:p w14:paraId="2731044E" w14:textId="77777777" w:rsidR="00290F6D" w:rsidRPr="00290F6D" w:rsidRDefault="00290F6D" w:rsidP="00290F6D">
            <w:pPr>
              <w:spacing w:after="0" w:line="240" w:lineRule="auto"/>
              <w:rPr>
                <w:rFonts w:ascii="Arial" w:eastAsia="Calibri" w:hAnsi="Arial" w:cs="Arial"/>
                <w:b/>
                <w:noProof/>
              </w:rPr>
            </w:pPr>
            <w:r w:rsidRPr="00290F6D">
              <w:rPr>
                <w:rFonts w:ascii="Arial" w:eastAsia="Calibri" w:hAnsi="Arial" w:cs="Arial"/>
                <w:b/>
                <w:noProof/>
              </w:rPr>
              <w:t xml:space="preserve">Zidana stambena građevina, </w:t>
            </w:r>
            <w:r w:rsidRPr="00290F6D">
              <w:rPr>
                <w:rFonts w:ascii="Arial" w:eastAsia="Calibri" w:hAnsi="Arial" w:cs="Arial"/>
                <w:noProof/>
              </w:rPr>
              <w:t>zabatnica</w:t>
            </w:r>
          </w:p>
        </w:tc>
        <w:tc>
          <w:tcPr>
            <w:tcW w:w="3600" w:type="dxa"/>
            <w:tcBorders>
              <w:bottom w:val="double" w:sz="4" w:space="0" w:color="auto"/>
            </w:tcBorders>
            <w:vAlign w:val="center"/>
          </w:tcPr>
          <w:p w14:paraId="1E7EEE4B" w14:textId="77777777"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Prugovac, ulica Petra Preradovića broj 31</w:t>
            </w:r>
          </w:p>
        </w:tc>
        <w:tc>
          <w:tcPr>
            <w:tcW w:w="1980" w:type="dxa"/>
            <w:tcBorders>
              <w:bottom w:val="double" w:sz="4" w:space="0" w:color="auto"/>
              <w:right w:val="double" w:sz="4" w:space="0" w:color="auto"/>
            </w:tcBorders>
            <w:vAlign w:val="center"/>
          </w:tcPr>
          <w:p w14:paraId="06887171" w14:textId="77777777" w:rsidR="00290F6D" w:rsidRPr="00290F6D" w:rsidRDefault="00290F6D" w:rsidP="00290F6D">
            <w:pPr>
              <w:spacing w:after="0" w:line="240" w:lineRule="auto"/>
              <w:jc w:val="center"/>
              <w:rPr>
                <w:rFonts w:ascii="Arial" w:eastAsia="Calibri" w:hAnsi="Arial" w:cs="Arial"/>
                <w:b/>
                <w:noProof/>
              </w:rPr>
            </w:pPr>
            <w:r w:rsidRPr="00290F6D">
              <w:rPr>
                <w:rFonts w:ascii="Arial" w:eastAsia="Calibri" w:hAnsi="Arial" w:cs="Arial"/>
                <w:b/>
                <w:noProof/>
              </w:rPr>
              <w:t>E</w:t>
            </w:r>
          </w:p>
        </w:tc>
      </w:tr>
    </w:tbl>
    <w:p w14:paraId="051FEF7F" w14:textId="77777777" w:rsidR="00290F6D" w:rsidRPr="00290F6D" w:rsidRDefault="00290F6D" w:rsidP="00290F6D">
      <w:pPr>
        <w:spacing w:after="0" w:line="240" w:lineRule="auto"/>
        <w:rPr>
          <w:rFonts w:ascii="Arial" w:eastAsia="Calibri" w:hAnsi="Arial" w:cs="Arial"/>
          <w:noProof/>
        </w:rPr>
      </w:pPr>
    </w:p>
    <w:p w14:paraId="35339236" w14:textId="4346D646" w:rsidR="00290F6D" w:rsidRPr="00290F6D" w:rsidRDefault="00290F6D" w:rsidP="00290F6D">
      <w:pPr>
        <w:spacing w:after="0" w:line="240" w:lineRule="auto"/>
        <w:jc w:val="both"/>
        <w:rPr>
          <w:rFonts w:ascii="Arial" w:eastAsia="Calibri" w:hAnsi="Arial" w:cs="Arial"/>
          <w:noProof/>
        </w:rPr>
      </w:pPr>
      <w:r w:rsidRPr="00290F6D">
        <w:rPr>
          <w:rFonts w:ascii="Arial" w:eastAsia="Calibri" w:hAnsi="Arial" w:cs="Arial"/>
          <w:noProof/>
        </w:rPr>
        <w:t>(4) Stambene građevine ugrožene su i svedene na ostatke, potrebno je hitno djelovati kako bi se zadržao kulturološki kontinuitet.“.</w:t>
      </w:r>
    </w:p>
    <w:p w14:paraId="0F97229C" w14:textId="341772B8" w:rsidR="00290F6D" w:rsidRDefault="00290F6D" w:rsidP="00290F6D">
      <w:pPr>
        <w:spacing w:after="0" w:line="240" w:lineRule="auto"/>
        <w:jc w:val="both"/>
        <w:rPr>
          <w:rFonts w:ascii="Arial" w:eastAsia="Calibri" w:hAnsi="Arial" w:cs="Arial"/>
          <w:noProof/>
          <w:color w:val="FF0000"/>
        </w:rPr>
      </w:pPr>
    </w:p>
    <w:p w14:paraId="18311FD6" w14:textId="24683DA9" w:rsidR="00290F6D" w:rsidRDefault="00290F6D" w:rsidP="00290F6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3</w:t>
      </w:r>
      <w:r>
        <w:rPr>
          <w:rFonts w:ascii="Arial" w:eastAsia="Times New Roman" w:hAnsi="Arial" w:cs="Arial"/>
          <w:b/>
          <w:bCs/>
          <w:lang w:eastAsia="hr-HR"/>
        </w:rPr>
        <w:t>.</w:t>
      </w:r>
    </w:p>
    <w:p w14:paraId="0298D197" w14:textId="1B1B7263" w:rsidR="00290F6D" w:rsidRDefault="00290F6D" w:rsidP="00290F6D">
      <w:pPr>
        <w:spacing w:after="0" w:line="240" w:lineRule="auto"/>
        <w:jc w:val="both"/>
        <w:rPr>
          <w:rFonts w:ascii="Arial" w:eastAsia="Calibri" w:hAnsi="Arial" w:cs="Arial"/>
          <w:noProof/>
          <w:color w:val="FF0000"/>
        </w:rPr>
      </w:pPr>
    </w:p>
    <w:p w14:paraId="06FFF5C4" w14:textId="2114FC6F" w:rsidR="00290F6D" w:rsidRPr="00492C1B" w:rsidRDefault="00492C1B" w:rsidP="00290F6D">
      <w:pPr>
        <w:spacing w:after="0" w:line="240" w:lineRule="auto"/>
        <w:jc w:val="both"/>
        <w:rPr>
          <w:rFonts w:ascii="Arial" w:eastAsia="Calibri" w:hAnsi="Arial" w:cs="Arial"/>
          <w:noProof/>
        </w:rPr>
      </w:pPr>
      <w:r w:rsidRPr="00492C1B">
        <w:rPr>
          <w:rFonts w:ascii="Arial" w:eastAsia="Calibri" w:hAnsi="Arial" w:cs="Arial"/>
          <w:noProof/>
        </w:rPr>
        <w:tab/>
        <w:t>Članak 103.b mijenja se i glasi:</w:t>
      </w:r>
    </w:p>
    <w:p w14:paraId="3D24F8E1" w14:textId="08154B0F" w:rsidR="00492C1B" w:rsidRDefault="00492C1B" w:rsidP="00290F6D">
      <w:pPr>
        <w:spacing w:after="0" w:line="240" w:lineRule="auto"/>
        <w:jc w:val="both"/>
        <w:rPr>
          <w:rFonts w:ascii="Arial" w:eastAsia="Calibri" w:hAnsi="Arial" w:cs="Arial"/>
          <w:noProof/>
        </w:rPr>
      </w:pPr>
    </w:p>
    <w:p w14:paraId="559661A0" w14:textId="20FEDF09" w:rsidR="00492C1B" w:rsidRPr="00492C1B" w:rsidRDefault="00492C1B" w:rsidP="00492C1B">
      <w:pPr>
        <w:spacing w:after="0" w:line="240" w:lineRule="auto"/>
        <w:rPr>
          <w:rFonts w:ascii="Arial" w:eastAsia="Calibri" w:hAnsi="Arial" w:cs="Arial"/>
          <w:noProof/>
        </w:rPr>
      </w:pPr>
      <w:r>
        <w:rPr>
          <w:rFonts w:ascii="Arial" w:eastAsia="Calibri" w:hAnsi="Arial" w:cs="Arial"/>
          <w:noProof/>
        </w:rPr>
        <w:t>„</w:t>
      </w:r>
      <w:r w:rsidRPr="00492C1B">
        <w:rPr>
          <w:rFonts w:ascii="Arial" w:eastAsia="Calibri" w:hAnsi="Arial" w:cs="Arial"/>
          <w:noProof/>
        </w:rPr>
        <w:t>(1) Povijesna oprema prostora na području Općine prikazana je u sljedećoj tablici:</w:t>
      </w:r>
    </w:p>
    <w:p w14:paraId="052C2041" w14:textId="77777777" w:rsidR="00492C1B" w:rsidRPr="00492C1B" w:rsidRDefault="00492C1B" w:rsidP="00492C1B">
      <w:pPr>
        <w:spacing w:after="0" w:line="240" w:lineRule="auto"/>
        <w:rPr>
          <w:rFonts w:ascii="Arial" w:eastAsia="Calibri"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492C1B" w:rsidRPr="00492C1B" w14:paraId="73FC5E95" w14:textId="77777777" w:rsidTr="000B619E">
        <w:tc>
          <w:tcPr>
            <w:tcW w:w="1008" w:type="dxa"/>
            <w:tcBorders>
              <w:top w:val="double" w:sz="4" w:space="0" w:color="auto"/>
              <w:left w:val="double" w:sz="4" w:space="0" w:color="auto"/>
              <w:bottom w:val="double" w:sz="4" w:space="0" w:color="auto"/>
              <w:right w:val="double" w:sz="4" w:space="0" w:color="auto"/>
            </w:tcBorders>
          </w:tcPr>
          <w:p w14:paraId="08DE0B06"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49599B81"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0DAF71CB"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1EAD28A1"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sz w:val="20"/>
              </w:rPr>
              <w:t>Broj registra</w:t>
            </w:r>
          </w:p>
        </w:tc>
      </w:tr>
      <w:tr w:rsidR="00492C1B" w:rsidRPr="00492C1B" w14:paraId="44EB85D8" w14:textId="77777777" w:rsidTr="000B619E">
        <w:tc>
          <w:tcPr>
            <w:tcW w:w="1008" w:type="dxa"/>
            <w:tcBorders>
              <w:left w:val="double" w:sz="4" w:space="0" w:color="auto"/>
              <w:right w:val="double" w:sz="4" w:space="0" w:color="auto"/>
            </w:tcBorders>
            <w:vAlign w:val="center"/>
          </w:tcPr>
          <w:p w14:paraId="33C57FE1"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3AC7970E" w14:textId="77777777" w:rsidR="00492C1B" w:rsidRPr="00492C1B" w:rsidRDefault="00492C1B" w:rsidP="00492C1B">
            <w:pPr>
              <w:spacing w:after="0" w:line="240" w:lineRule="auto"/>
              <w:rPr>
                <w:rFonts w:ascii="Arial" w:eastAsia="Calibri" w:hAnsi="Arial" w:cs="Arial"/>
                <w:b/>
                <w:strike/>
                <w:noProof/>
              </w:rPr>
            </w:pPr>
            <w:r w:rsidRPr="00492C1B">
              <w:rPr>
                <w:rFonts w:ascii="Arial" w:eastAsia="Arial" w:hAnsi="Arial" w:cs="Arial"/>
                <w:b/>
                <w:noProof/>
              </w:rPr>
              <w:t>Pil Bijeg u Egipat</w:t>
            </w:r>
          </w:p>
        </w:tc>
        <w:tc>
          <w:tcPr>
            <w:tcW w:w="3600" w:type="dxa"/>
            <w:vAlign w:val="center"/>
          </w:tcPr>
          <w:p w14:paraId="15FAD665" w14:textId="77777777" w:rsidR="00492C1B" w:rsidRPr="00492C1B" w:rsidRDefault="00492C1B" w:rsidP="00492C1B">
            <w:pPr>
              <w:spacing w:after="0" w:line="240" w:lineRule="auto"/>
              <w:jc w:val="both"/>
              <w:rPr>
                <w:rFonts w:ascii="Arial" w:eastAsia="Arial" w:hAnsi="Arial" w:cs="Arial"/>
                <w:b/>
              </w:rPr>
            </w:pPr>
            <w:r w:rsidRPr="00492C1B">
              <w:rPr>
                <w:rFonts w:ascii="Arial" w:eastAsia="Arial" w:hAnsi="Arial" w:cs="Arial"/>
                <w:b/>
              </w:rPr>
              <w:t>Kloštar Podravski,</w:t>
            </w:r>
          </w:p>
          <w:p w14:paraId="52FFA028" w14:textId="77777777" w:rsidR="00492C1B" w:rsidRPr="00492C1B" w:rsidRDefault="00492C1B" w:rsidP="00492C1B">
            <w:pPr>
              <w:spacing w:after="0" w:line="240" w:lineRule="auto"/>
              <w:jc w:val="both"/>
              <w:rPr>
                <w:rFonts w:ascii="Arial" w:eastAsia="Calibri" w:hAnsi="Arial" w:cs="Arial"/>
                <w:strike/>
                <w:noProof/>
              </w:rPr>
            </w:pPr>
            <w:r w:rsidRPr="00492C1B">
              <w:rPr>
                <w:rFonts w:ascii="Arial" w:eastAsia="Arial" w:hAnsi="Arial" w:cs="Arial"/>
              </w:rPr>
              <w:t>raskrižje u naselju, Trg sv. Obitelji</w:t>
            </w:r>
          </w:p>
        </w:tc>
        <w:tc>
          <w:tcPr>
            <w:tcW w:w="1980" w:type="dxa"/>
            <w:tcBorders>
              <w:right w:val="double" w:sz="4" w:space="0" w:color="auto"/>
            </w:tcBorders>
            <w:vAlign w:val="center"/>
          </w:tcPr>
          <w:p w14:paraId="33AFF29A" w14:textId="77777777" w:rsidR="00492C1B" w:rsidRPr="00492C1B" w:rsidRDefault="00492C1B" w:rsidP="00492C1B">
            <w:pPr>
              <w:spacing w:after="0" w:line="240" w:lineRule="auto"/>
              <w:jc w:val="center"/>
              <w:rPr>
                <w:rFonts w:ascii="Arial" w:eastAsia="Arial" w:hAnsi="Arial" w:cs="Arial"/>
                <w:b/>
              </w:rPr>
            </w:pPr>
            <w:r w:rsidRPr="00492C1B">
              <w:rPr>
                <w:rFonts w:ascii="Arial" w:eastAsia="Arial" w:hAnsi="Arial" w:cs="Arial"/>
                <w:b/>
              </w:rPr>
              <w:t>P – 6064</w:t>
            </w:r>
          </w:p>
          <w:p w14:paraId="7FFAD023" w14:textId="77777777" w:rsidR="00492C1B" w:rsidRPr="00492C1B" w:rsidRDefault="00492C1B" w:rsidP="00492C1B">
            <w:pPr>
              <w:spacing w:after="0" w:line="240" w:lineRule="auto"/>
              <w:jc w:val="center"/>
              <w:rPr>
                <w:rFonts w:ascii="Arial" w:eastAsia="Arial" w:hAnsi="Arial" w:cs="Arial"/>
                <w:sz w:val="18"/>
                <w:szCs w:val="18"/>
              </w:rPr>
            </w:pPr>
            <w:r w:rsidRPr="00492C1B">
              <w:rPr>
                <w:rFonts w:ascii="Arial" w:eastAsia="Arial" w:hAnsi="Arial" w:cs="Arial"/>
                <w:sz w:val="18"/>
                <w:szCs w:val="18"/>
              </w:rPr>
              <w:t>(12.06.2019.</w:t>
            </w:r>
          </w:p>
          <w:p w14:paraId="540FD8E2" w14:textId="77777777" w:rsidR="00492C1B" w:rsidRPr="00492C1B" w:rsidRDefault="00492C1B" w:rsidP="00492C1B">
            <w:pPr>
              <w:spacing w:after="0" w:line="240" w:lineRule="auto"/>
              <w:jc w:val="center"/>
              <w:rPr>
                <w:rFonts w:ascii="Arial" w:eastAsia="Arial" w:hAnsi="Arial" w:cs="Arial"/>
                <w:sz w:val="18"/>
                <w:szCs w:val="18"/>
              </w:rPr>
            </w:pPr>
            <w:r w:rsidRPr="00492C1B">
              <w:rPr>
                <w:rFonts w:ascii="Arial" w:eastAsia="Arial" w:hAnsi="Arial" w:cs="Arial"/>
                <w:sz w:val="18"/>
                <w:szCs w:val="18"/>
              </w:rPr>
              <w:t>–</w:t>
            </w:r>
          </w:p>
          <w:p w14:paraId="7F002DD7" w14:textId="77777777" w:rsidR="00492C1B" w:rsidRPr="00492C1B" w:rsidRDefault="00492C1B" w:rsidP="00492C1B">
            <w:pPr>
              <w:keepNext/>
              <w:spacing w:after="0" w:line="240" w:lineRule="auto"/>
              <w:jc w:val="center"/>
              <w:outlineLvl w:val="0"/>
              <w:rPr>
                <w:rFonts w:ascii="Arial" w:eastAsia="Calibri" w:hAnsi="Arial" w:cs="Arial"/>
                <w:strike/>
                <w:noProof/>
              </w:rPr>
            </w:pPr>
            <w:r w:rsidRPr="00492C1B">
              <w:rPr>
                <w:rFonts w:ascii="Arial" w:eastAsia="Arial" w:hAnsi="Arial" w:cs="Arial"/>
                <w:sz w:val="18"/>
                <w:szCs w:val="18"/>
              </w:rPr>
              <w:t>12.06.2023.)</w:t>
            </w:r>
          </w:p>
        </w:tc>
      </w:tr>
      <w:tr w:rsidR="00492C1B" w:rsidRPr="00492C1B" w14:paraId="44FD3132" w14:textId="77777777" w:rsidTr="000B619E">
        <w:tc>
          <w:tcPr>
            <w:tcW w:w="1008" w:type="dxa"/>
            <w:tcBorders>
              <w:left w:val="double" w:sz="4" w:space="0" w:color="auto"/>
              <w:right w:val="double" w:sz="4" w:space="0" w:color="auto"/>
            </w:tcBorders>
            <w:vAlign w:val="center"/>
          </w:tcPr>
          <w:p w14:paraId="1A7A894F"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69F26D5E"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145AAEE7"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Kloštar Podravski, sjeverni krak naselja, Pridvorje</w:t>
            </w:r>
          </w:p>
        </w:tc>
        <w:tc>
          <w:tcPr>
            <w:tcW w:w="1980" w:type="dxa"/>
            <w:tcBorders>
              <w:right w:val="double" w:sz="4" w:space="0" w:color="auto"/>
            </w:tcBorders>
            <w:vAlign w:val="center"/>
          </w:tcPr>
          <w:p w14:paraId="75F4A224"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5CC01F9E" w14:textId="77777777" w:rsidTr="000B619E">
        <w:tc>
          <w:tcPr>
            <w:tcW w:w="1008" w:type="dxa"/>
            <w:tcBorders>
              <w:left w:val="double" w:sz="4" w:space="0" w:color="auto"/>
              <w:right w:val="double" w:sz="4" w:space="0" w:color="auto"/>
            </w:tcBorders>
            <w:vAlign w:val="center"/>
          </w:tcPr>
          <w:p w14:paraId="40551737"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1B6880D5"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13233BC8"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Kloštar Podravski, istočni  krak naselja</w:t>
            </w:r>
          </w:p>
        </w:tc>
        <w:tc>
          <w:tcPr>
            <w:tcW w:w="1980" w:type="dxa"/>
            <w:tcBorders>
              <w:right w:val="double" w:sz="4" w:space="0" w:color="auto"/>
            </w:tcBorders>
            <w:vAlign w:val="center"/>
          </w:tcPr>
          <w:p w14:paraId="49B9174F"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707A06B0" w14:textId="77777777" w:rsidTr="000B619E">
        <w:tc>
          <w:tcPr>
            <w:tcW w:w="1008" w:type="dxa"/>
            <w:tcBorders>
              <w:left w:val="double" w:sz="4" w:space="0" w:color="auto"/>
              <w:right w:val="double" w:sz="4" w:space="0" w:color="auto"/>
            </w:tcBorders>
            <w:vAlign w:val="center"/>
          </w:tcPr>
          <w:p w14:paraId="5189DC25"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30CF58ED"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1D933BA4"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Kloštar Podravski, jugoistočni krak naselja, na raskrižju</w:t>
            </w:r>
          </w:p>
        </w:tc>
        <w:tc>
          <w:tcPr>
            <w:tcW w:w="1980" w:type="dxa"/>
            <w:tcBorders>
              <w:right w:val="double" w:sz="4" w:space="0" w:color="auto"/>
            </w:tcBorders>
            <w:vAlign w:val="center"/>
          </w:tcPr>
          <w:p w14:paraId="3463B741"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3F59824A" w14:textId="77777777" w:rsidTr="000B619E">
        <w:tc>
          <w:tcPr>
            <w:tcW w:w="1008" w:type="dxa"/>
            <w:tcBorders>
              <w:left w:val="double" w:sz="4" w:space="0" w:color="auto"/>
              <w:right w:val="double" w:sz="4" w:space="0" w:color="auto"/>
            </w:tcBorders>
            <w:vAlign w:val="center"/>
          </w:tcPr>
          <w:p w14:paraId="145F721F"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2CA9BD32"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06CBE7E8"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Kloštar Podravski, zaselak Oderjan, na raskrižju</w:t>
            </w:r>
          </w:p>
        </w:tc>
        <w:tc>
          <w:tcPr>
            <w:tcW w:w="1980" w:type="dxa"/>
            <w:tcBorders>
              <w:right w:val="double" w:sz="4" w:space="0" w:color="auto"/>
            </w:tcBorders>
            <w:vAlign w:val="center"/>
          </w:tcPr>
          <w:p w14:paraId="578C605C"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4CF8483F" w14:textId="77777777" w:rsidTr="000B619E">
        <w:tc>
          <w:tcPr>
            <w:tcW w:w="1008" w:type="dxa"/>
            <w:tcBorders>
              <w:left w:val="double" w:sz="4" w:space="0" w:color="auto"/>
              <w:right w:val="double" w:sz="4" w:space="0" w:color="auto"/>
            </w:tcBorders>
            <w:vAlign w:val="center"/>
          </w:tcPr>
          <w:p w14:paraId="67E814B1"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4D6EB2E6"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2AD21146"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Kozarevac, središte naselja u parku</w:t>
            </w:r>
          </w:p>
        </w:tc>
        <w:tc>
          <w:tcPr>
            <w:tcW w:w="1980" w:type="dxa"/>
            <w:tcBorders>
              <w:right w:val="double" w:sz="4" w:space="0" w:color="auto"/>
            </w:tcBorders>
            <w:vAlign w:val="center"/>
          </w:tcPr>
          <w:p w14:paraId="57ED7D99"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15659F21" w14:textId="77777777" w:rsidTr="000B619E">
        <w:tc>
          <w:tcPr>
            <w:tcW w:w="1008" w:type="dxa"/>
            <w:tcBorders>
              <w:left w:val="double" w:sz="4" w:space="0" w:color="auto"/>
              <w:right w:val="double" w:sz="4" w:space="0" w:color="auto"/>
            </w:tcBorders>
            <w:vAlign w:val="center"/>
          </w:tcPr>
          <w:p w14:paraId="6BF887C7"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tcBorders>
            <w:vAlign w:val="center"/>
          </w:tcPr>
          <w:p w14:paraId="387DD6E7"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Pr>
          <w:p w14:paraId="4EAA2E43"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Kozarevac, na raskrižju u sjeveroistočnom dijelu naselja</w:t>
            </w:r>
          </w:p>
        </w:tc>
        <w:tc>
          <w:tcPr>
            <w:tcW w:w="1980" w:type="dxa"/>
            <w:tcBorders>
              <w:right w:val="double" w:sz="4" w:space="0" w:color="auto"/>
            </w:tcBorders>
            <w:vAlign w:val="center"/>
          </w:tcPr>
          <w:p w14:paraId="71BDB214"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r w:rsidR="00492C1B" w:rsidRPr="00492C1B" w14:paraId="7BFEBF60" w14:textId="77777777" w:rsidTr="000B619E">
        <w:tc>
          <w:tcPr>
            <w:tcW w:w="1008" w:type="dxa"/>
            <w:tcBorders>
              <w:left w:val="double" w:sz="4" w:space="0" w:color="auto"/>
              <w:bottom w:val="double" w:sz="4" w:space="0" w:color="auto"/>
              <w:right w:val="double" w:sz="4" w:space="0" w:color="auto"/>
            </w:tcBorders>
            <w:vAlign w:val="center"/>
          </w:tcPr>
          <w:p w14:paraId="7696842F" w14:textId="77777777" w:rsidR="00492C1B" w:rsidRPr="00492C1B" w:rsidRDefault="00492C1B" w:rsidP="00492C1B">
            <w:pPr>
              <w:numPr>
                <w:ilvl w:val="0"/>
                <w:numId w:val="131"/>
              </w:numPr>
              <w:spacing w:after="0" w:line="240" w:lineRule="auto"/>
              <w:jc w:val="center"/>
              <w:rPr>
                <w:rFonts w:ascii="Arial" w:eastAsia="Calibri" w:hAnsi="Arial" w:cs="Arial"/>
                <w:b/>
                <w:noProof/>
              </w:rPr>
            </w:pPr>
          </w:p>
        </w:tc>
        <w:tc>
          <w:tcPr>
            <w:tcW w:w="2700" w:type="dxa"/>
            <w:tcBorders>
              <w:left w:val="double" w:sz="4" w:space="0" w:color="auto"/>
              <w:bottom w:val="double" w:sz="4" w:space="0" w:color="auto"/>
            </w:tcBorders>
            <w:vAlign w:val="center"/>
          </w:tcPr>
          <w:p w14:paraId="0759FF0E" w14:textId="77777777" w:rsidR="00492C1B" w:rsidRPr="00492C1B" w:rsidRDefault="00492C1B" w:rsidP="00492C1B">
            <w:pPr>
              <w:spacing w:after="0" w:line="240" w:lineRule="auto"/>
              <w:rPr>
                <w:rFonts w:ascii="Arial" w:eastAsia="Calibri" w:hAnsi="Arial" w:cs="Arial"/>
                <w:b/>
                <w:noProof/>
              </w:rPr>
            </w:pPr>
            <w:r w:rsidRPr="00492C1B">
              <w:rPr>
                <w:rFonts w:ascii="Arial" w:eastAsia="Calibri" w:hAnsi="Arial" w:cs="Arial"/>
                <w:b/>
                <w:noProof/>
              </w:rPr>
              <w:t>Raspelo</w:t>
            </w:r>
          </w:p>
        </w:tc>
        <w:tc>
          <w:tcPr>
            <w:tcW w:w="3600" w:type="dxa"/>
            <w:tcBorders>
              <w:bottom w:val="double" w:sz="4" w:space="0" w:color="auto"/>
            </w:tcBorders>
          </w:tcPr>
          <w:p w14:paraId="229A78DB" w14:textId="77777777" w:rsidR="00492C1B" w:rsidRPr="00492C1B" w:rsidRDefault="00492C1B" w:rsidP="00492C1B">
            <w:pPr>
              <w:spacing w:after="0" w:line="240" w:lineRule="auto"/>
              <w:jc w:val="both"/>
              <w:rPr>
                <w:rFonts w:ascii="Arial" w:eastAsia="Calibri" w:hAnsi="Arial" w:cs="Arial"/>
                <w:noProof/>
              </w:rPr>
            </w:pPr>
            <w:r w:rsidRPr="00492C1B">
              <w:rPr>
                <w:rFonts w:ascii="Arial" w:eastAsia="Calibri" w:hAnsi="Arial" w:cs="Arial"/>
                <w:noProof/>
              </w:rPr>
              <w:t>Kozarevac, sjeveroistočno od naselja, na raskrižju</w:t>
            </w:r>
          </w:p>
        </w:tc>
        <w:tc>
          <w:tcPr>
            <w:tcW w:w="1980" w:type="dxa"/>
            <w:tcBorders>
              <w:bottom w:val="double" w:sz="4" w:space="0" w:color="auto"/>
              <w:right w:val="double" w:sz="4" w:space="0" w:color="auto"/>
            </w:tcBorders>
            <w:vAlign w:val="center"/>
          </w:tcPr>
          <w:p w14:paraId="1B1B28F3" w14:textId="77777777" w:rsidR="00492C1B" w:rsidRPr="00492C1B" w:rsidRDefault="00492C1B" w:rsidP="00492C1B">
            <w:pPr>
              <w:spacing w:after="0" w:line="240" w:lineRule="auto"/>
              <w:jc w:val="center"/>
              <w:rPr>
                <w:rFonts w:ascii="Arial" w:eastAsia="Calibri" w:hAnsi="Arial" w:cs="Arial"/>
                <w:b/>
                <w:noProof/>
              </w:rPr>
            </w:pPr>
            <w:r w:rsidRPr="00492C1B">
              <w:rPr>
                <w:rFonts w:ascii="Arial" w:eastAsia="Calibri" w:hAnsi="Arial" w:cs="Arial"/>
                <w:b/>
                <w:noProof/>
              </w:rPr>
              <w:t>E</w:t>
            </w:r>
          </w:p>
        </w:tc>
      </w:tr>
    </w:tbl>
    <w:p w14:paraId="33ED3FB6" w14:textId="17D19FF0" w:rsidR="00492C1B" w:rsidRPr="00492C1B" w:rsidRDefault="00492C1B" w:rsidP="00290F6D">
      <w:pPr>
        <w:spacing w:after="0" w:line="240" w:lineRule="auto"/>
        <w:jc w:val="both"/>
        <w:rPr>
          <w:rFonts w:ascii="Arial" w:eastAsia="Calibri" w:hAnsi="Arial" w:cs="Arial"/>
          <w:noProof/>
        </w:rPr>
      </w:pPr>
      <w:r>
        <w:rPr>
          <w:rFonts w:ascii="Arial" w:eastAsia="Calibri" w:hAnsi="Arial" w:cs="Arial"/>
          <w:noProof/>
        </w:rPr>
        <w:t>„.</w:t>
      </w:r>
    </w:p>
    <w:p w14:paraId="38289628" w14:textId="77777777" w:rsidR="00492C1B" w:rsidRPr="00290F6D" w:rsidRDefault="00492C1B" w:rsidP="00290F6D">
      <w:pPr>
        <w:spacing w:after="0" w:line="240" w:lineRule="auto"/>
        <w:jc w:val="both"/>
        <w:rPr>
          <w:rFonts w:ascii="Arial" w:eastAsia="Calibri" w:hAnsi="Arial" w:cs="Arial"/>
          <w:noProof/>
        </w:rPr>
      </w:pPr>
    </w:p>
    <w:p w14:paraId="4F30A017" w14:textId="2CD437E4" w:rsidR="00492C1B" w:rsidRDefault="00492C1B" w:rsidP="00492C1B">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4</w:t>
      </w:r>
      <w:r>
        <w:rPr>
          <w:rFonts w:ascii="Arial" w:eastAsia="Times New Roman" w:hAnsi="Arial" w:cs="Arial"/>
          <w:b/>
          <w:bCs/>
          <w:lang w:eastAsia="hr-HR"/>
        </w:rPr>
        <w:t>.</w:t>
      </w:r>
    </w:p>
    <w:p w14:paraId="6922875F" w14:textId="585AA32C" w:rsidR="00290F6D" w:rsidRDefault="00290F6D" w:rsidP="00290F6D">
      <w:pPr>
        <w:spacing w:after="0"/>
        <w:jc w:val="both"/>
        <w:rPr>
          <w:rFonts w:ascii="Arial" w:hAnsi="Arial" w:cs="Arial"/>
        </w:rPr>
      </w:pPr>
    </w:p>
    <w:p w14:paraId="2832C419" w14:textId="7DA43B02" w:rsidR="00492C1B" w:rsidRPr="00492C1B" w:rsidRDefault="00492C1B" w:rsidP="00290F6D">
      <w:pPr>
        <w:spacing w:after="0"/>
        <w:jc w:val="both"/>
        <w:rPr>
          <w:rFonts w:ascii="Arial" w:hAnsi="Arial" w:cs="Arial"/>
        </w:rPr>
      </w:pPr>
      <w:r>
        <w:rPr>
          <w:rFonts w:ascii="Arial" w:hAnsi="Arial" w:cs="Arial"/>
        </w:rPr>
        <w:tab/>
        <w:t xml:space="preserve">U članku 103.c stavku 1. u tablici </w:t>
      </w:r>
      <w:bookmarkStart w:id="46" w:name="_Hlk103338401"/>
      <w:r>
        <w:rPr>
          <w:rFonts w:ascii="Arial" w:hAnsi="Arial" w:cs="Arial"/>
        </w:rPr>
        <w:t>riječ „</w:t>
      </w:r>
      <w:r>
        <w:rPr>
          <w:rFonts w:ascii="Arial" w:hAnsi="Arial" w:cs="Arial"/>
          <w:b/>
          <w:bCs/>
        </w:rPr>
        <w:t>Registar</w:t>
      </w:r>
      <w:r>
        <w:rPr>
          <w:rFonts w:ascii="Arial" w:hAnsi="Arial" w:cs="Arial"/>
        </w:rPr>
        <w:t xml:space="preserve">“ mijenja se riječju </w:t>
      </w:r>
      <w:r>
        <w:rPr>
          <w:rFonts w:ascii="Arial" w:hAnsi="Arial" w:cs="Arial"/>
          <w:b/>
          <w:bCs/>
        </w:rPr>
        <w:t>„Broj registra</w:t>
      </w:r>
      <w:r>
        <w:rPr>
          <w:rFonts w:ascii="Arial" w:hAnsi="Arial" w:cs="Arial"/>
        </w:rPr>
        <w:t>“.</w:t>
      </w:r>
      <w:bookmarkEnd w:id="46"/>
    </w:p>
    <w:p w14:paraId="21ABC5A0" w14:textId="20D0B34A" w:rsidR="00290F6D" w:rsidRDefault="00290F6D" w:rsidP="00290F6D">
      <w:pPr>
        <w:spacing w:after="0"/>
        <w:jc w:val="both"/>
        <w:rPr>
          <w:rFonts w:ascii="Arial" w:hAnsi="Arial" w:cs="Arial"/>
        </w:rPr>
      </w:pPr>
    </w:p>
    <w:p w14:paraId="05D5748C" w14:textId="59950843" w:rsidR="00E25930" w:rsidRDefault="00E25930" w:rsidP="00E2593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5</w:t>
      </w:r>
      <w:r>
        <w:rPr>
          <w:rFonts w:ascii="Arial" w:eastAsia="Times New Roman" w:hAnsi="Arial" w:cs="Arial"/>
          <w:b/>
          <w:bCs/>
          <w:lang w:eastAsia="hr-HR"/>
        </w:rPr>
        <w:t>.</w:t>
      </w:r>
    </w:p>
    <w:p w14:paraId="017ADFF9" w14:textId="588A9225" w:rsidR="00290F6D" w:rsidRDefault="00290F6D" w:rsidP="00290F6D">
      <w:pPr>
        <w:spacing w:after="0"/>
        <w:jc w:val="both"/>
        <w:rPr>
          <w:rFonts w:ascii="Arial" w:hAnsi="Arial" w:cs="Arial"/>
        </w:rPr>
      </w:pPr>
    </w:p>
    <w:p w14:paraId="57158409" w14:textId="590CE2DC" w:rsidR="00E25930" w:rsidRDefault="00E25930" w:rsidP="00290F6D">
      <w:pPr>
        <w:spacing w:after="0"/>
        <w:jc w:val="both"/>
        <w:rPr>
          <w:rFonts w:ascii="Arial" w:hAnsi="Arial" w:cs="Arial"/>
        </w:rPr>
      </w:pPr>
      <w:r>
        <w:rPr>
          <w:rFonts w:ascii="Arial" w:hAnsi="Arial" w:cs="Arial"/>
        </w:rPr>
        <w:tab/>
        <w:t xml:space="preserve"> U članku 104. stavku 2. u tablici riječ „</w:t>
      </w:r>
      <w:r>
        <w:rPr>
          <w:rFonts w:ascii="Arial" w:hAnsi="Arial" w:cs="Arial"/>
          <w:b/>
          <w:bCs/>
        </w:rPr>
        <w:t>Registar</w:t>
      </w:r>
      <w:r>
        <w:rPr>
          <w:rFonts w:ascii="Arial" w:hAnsi="Arial" w:cs="Arial"/>
        </w:rPr>
        <w:t xml:space="preserve">“ mijenja se riječju </w:t>
      </w:r>
      <w:r>
        <w:rPr>
          <w:rFonts w:ascii="Arial" w:hAnsi="Arial" w:cs="Arial"/>
          <w:b/>
          <w:bCs/>
        </w:rPr>
        <w:t>„Broj registra</w:t>
      </w:r>
      <w:r>
        <w:rPr>
          <w:rFonts w:ascii="Arial" w:hAnsi="Arial" w:cs="Arial"/>
        </w:rPr>
        <w:t>“.</w:t>
      </w:r>
    </w:p>
    <w:p w14:paraId="2B1A82CA" w14:textId="33185567" w:rsidR="00290F6D" w:rsidRDefault="00290F6D" w:rsidP="00290F6D">
      <w:pPr>
        <w:spacing w:after="0"/>
        <w:jc w:val="both"/>
        <w:rPr>
          <w:rFonts w:ascii="Arial" w:hAnsi="Arial" w:cs="Arial"/>
        </w:rPr>
      </w:pPr>
    </w:p>
    <w:p w14:paraId="08F558F2" w14:textId="316C213D" w:rsidR="00E25930" w:rsidRDefault="00E25930" w:rsidP="00E2593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6</w:t>
      </w:r>
      <w:r>
        <w:rPr>
          <w:rFonts w:ascii="Arial" w:eastAsia="Times New Roman" w:hAnsi="Arial" w:cs="Arial"/>
          <w:b/>
          <w:bCs/>
          <w:lang w:eastAsia="hr-HR"/>
        </w:rPr>
        <w:t>.</w:t>
      </w:r>
    </w:p>
    <w:p w14:paraId="479117F9" w14:textId="3A67DB17" w:rsidR="00290F6D" w:rsidRDefault="00E671BF" w:rsidP="00290F6D">
      <w:pPr>
        <w:spacing w:after="0"/>
        <w:jc w:val="both"/>
        <w:rPr>
          <w:rFonts w:ascii="Arial" w:hAnsi="Arial" w:cs="Arial"/>
        </w:rPr>
      </w:pPr>
      <w:r>
        <w:rPr>
          <w:rFonts w:ascii="Arial" w:hAnsi="Arial" w:cs="Arial"/>
        </w:rPr>
        <w:tab/>
        <w:t>U članku 105. stavku 2. u tablici riječ „</w:t>
      </w:r>
      <w:r>
        <w:rPr>
          <w:rFonts w:ascii="Arial" w:hAnsi="Arial" w:cs="Arial"/>
          <w:b/>
          <w:bCs/>
        </w:rPr>
        <w:t>Registar</w:t>
      </w:r>
      <w:r>
        <w:rPr>
          <w:rFonts w:ascii="Arial" w:hAnsi="Arial" w:cs="Arial"/>
        </w:rPr>
        <w:t xml:space="preserve">“ mijenja se riječju </w:t>
      </w:r>
      <w:r>
        <w:rPr>
          <w:rFonts w:ascii="Arial" w:hAnsi="Arial" w:cs="Arial"/>
          <w:b/>
          <w:bCs/>
        </w:rPr>
        <w:t>„Broj registra</w:t>
      </w:r>
      <w:r>
        <w:rPr>
          <w:rFonts w:ascii="Arial" w:hAnsi="Arial" w:cs="Arial"/>
        </w:rPr>
        <w:t>“.</w:t>
      </w:r>
    </w:p>
    <w:p w14:paraId="7AD8FB5D" w14:textId="0DC3603C" w:rsidR="00290F6D" w:rsidRDefault="00290F6D" w:rsidP="00E671BF">
      <w:pPr>
        <w:spacing w:after="0"/>
        <w:jc w:val="both"/>
        <w:rPr>
          <w:rFonts w:ascii="Arial" w:hAnsi="Arial" w:cs="Arial"/>
        </w:rPr>
      </w:pPr>
    </w:p>
    <w:p w14:paraId="55A7A60F" w14:textId="77F8358C" w:rsidR="00E671BF" w:rsidRDefault="00E671BF" w:rsidP="00E671BF">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7</w:t>
      </w:r>
      <w:r>
        <w:rPr>
          <w:rFonts w:ascii="Arial" w:eastAsia="Times New Roman" w:hAnsi="Arial" w:cs="Arial"/>
          <w:b/>
          <w:bCs/>
          <w:lang w:eastAsia="hr-HR"/>
        </w:rPr>
        <w:t>.</w:t>
      </w:r>
    </w:p>
    <w:p w14:paraId="1B4F8B81" w14:textId="59B78417" w:rsidR="00E671BF" w:rsidRDefault="00E671BF" w:rsidP="00CB502A">
      <w:pPr>
        <w:spacing w:after="0"/>
        <w:jc w:val="both"/>
        <w:rPr>
          <w:rFonts w:ascii="Arial" w:hAnsi="Arial" w:cs="Arial"/>
        </w:rPr>
      </w:pPr>
    </w:p>
    <w:p w14:paraId="682CF86E" w14:textId="183AB58C" w:rsidR="00CB502A" w:rsidRDefault="00CB502A" w:rsidP="00CB502A">
      <w:pPr>
        <w:spacing w:after="0"/>
        <w:jc w:val="both"/>
        <w:rPr>
          <w:rFonts w:ascii="Arial" w:hAnsi="Arial" w:cs="Arial"/>
          <w:lang w:val="en-AU" w:eastAsia="hr-HR"/>
        </w:rPr>
      </w:pPr>
      <w:r>
        <w:rPr>
          <w:rFonts w:ascii="Arial" w:hAnsi="Arial" w:cs="Arial"/>
        </w:rPr>
        <w:tab/>
        <w:t xml:space="preserve">Iza članka 105. dodaje se novi podnaslov koji glasi: </w:t>
      </w:r>
      <w:r>
        <w:rPr>
          <w:rFonts w:ascii="Arial" w:hAnsi="Arial" w:cs="Arial"/>
          <w:lang w:val="en-AU" w:eastAsia="hr-HR"/>
        </w:rPr>
        <w:t>“</w:t>
      </w:r>
      <w:r w:rsidRPr="00CB502A">
        <w:rPr>
          <w:rFonts w:ascii="Arial" w:hAnsi="Arial" w:cs="Arial"/>
          <w:b/>
          <w:bCs/>
          <w:lang w:val="en-AU" w:eastAsia="hr-HR"/>
        </w:rPr>
        <w:t>(B) POKRETNA KULTURNA DOBRA</w:t>
      </w:r>
      <w:r>
        <w:rPr>
          <w:rFonts w:ascii="Arial" w:hAnsi="Arial" w:cs="Arial"/>
          <w:lang w:val="en-AU" w:eastAsia="hr-HR"/>
        </w:rPr>
        <w:t>”.</w:t>
      </w:r>
    </w:p>
    <w:p w14:paraId="1F53812C" w14:textId="618F4023" w:rsidR="00CB502A" w:rsidRDefault="00CB502A" w:rsidP="00CB502A">
      <w:pPr>
        <w:spacing w:after="0"/>
        <w:jc w:val="both"/>
        <w:rPr>
          <w:rFonts w:ascii="Arial" w:hAnsi="Arial" w:cs="Arial"/>
          <w:lang w:val="en-AU" w:eastAsia="hr-HR"/>
        </w:rPr>
      </w:pPr>
    </w:p>
    <w:p w14:paraId="090A35FC" w14:textId="7C3C141C" w:rsidR="00CB502A" w:rsidRDefault="00CB502A" w:rsidP="00CB502A">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8</w:t>
      </w:r>
      <w:r>
        <w:rPr>
          <w:rFonts w:ascii="Arial" w:eastAsia="Times New Roman" w:hAnsi="Arial" w:cs="Arial"/>
          <w:b/>
          <w:bCs/>
          <w:lang w:eastAsia="hr-HR"/>
        </w:rPr>
        <w:t>.</w:t>
      </w:r>
    </w:p>
    <w:p w14:paraId="4F9C5FAC" w14:textId="7E990C93" w:rsidR="00CB502A" w:rsidRDefault="00CB502A" w:rsidP="00CB502A">
      <w:pPr>
        <w:spacing w:after="0"/>
        <w:jc w:val="both"/>
        <w:rPr>
          <w:rFonts w:ascii="Arial" w:hAnsi="Arial" w:cs="Arial"/>
        </w:rPr>
      </w:pPr>
    </w:p>
    <w:p w14:paraId="50845CC9" w14:textId="162F00DF" w:rsidR="00CB502A" w:rsidRDefault="00CB502A" w:rsidP="00CB502A">
      <w:pPr>
        <w:spacing w:after="0"/>
        <w:jc w:val="both"/>
        <w:rPr>
          <w:rFonts w:ascii="Arial" w:hAnsi="Arial" w:cs="Arial"/>
        </w:rPr>
      </w:pPr>
      <w:r>
        <w:rPr>
          <w:rFonts w:ascii="Arial" w:hAnsi="Arial" w:cs="Arial"/>
        </w:rPr>
        <w:tab/>
      </w:r>
      <w:r w:rsidR="006B570C">
        <w:rPr>
          <w:rFonts w:ascii="Arial" w:hAnsi="Arial" w:cs="Arial"/>
        </w:rPr>
        <w:t>Č</w:t>
      </w:r>
      <w:r>
        <w:rPr>
          <w:rFonts w:ascii="Arial" w:hAnsi="Arial" w:cs="Arial"/>
        </w:rPr>
        <w:t>lan</w:t>
      </w:r>
      <w:r w:rsidR="006B570C">
        <w:rPr>
          <w:rFonts w:ascii="Arial" w:hAnsi="Arial" w:cs="Arial"/>
        </w:rPr>
        <w:t>ak</w:t>
      </w:r>
      <w:r>
        <w:rPr>
          <w:rFonts w:ascii="Arial" w:hAnsi="Arial" w:cs="Arial"/>
        </w:rPr>
        <w:t xml:space="preserve"> 105.a mijenja se i glasi:</w:t>
      </w:r>
    </w:p>
    <w:p w14:paraId="7207A5C3" w14:textId="77777777" w:rsidR="00CB502A" w:rsidRPr="00CB502A" w:rsidRDefault="00CB502A" w:rsidP="00CB502A">
      <w:pPr>
        <w:spacing w:after="0"/>
        <w:jc w:val="both"/>
        <w:rPr>
          <w:rFonts w:ascii="Arial" w:hAnsi="Arial" w:cs="Arial"/>
        </w:rPr>
      </w:pPr>
    </w:p>
    <w:p w14:paraId="78233023" w14:textId="50BE8CB4" w:rsidR="006B570C" w:rsidRPr="006B570C" w:rsidRDefault="00630B40" w:rsidP="006B570C">
      <w:pPr>
        <w:spacing w:after="0" w:line="240" w:lineRule="auto"/>
        <w:jc w:val="both"/>
        <w:rPr>
          <w:rFonts w:ascii="Arial" w:eastAsia="Times New Roman" w:hAnsi="Arial" w:cs="Arial"/>
          <w:lang w:eastAsia="hr-HR"/>
        </w:rPr>
      </w:pPr>
      <w:r>
        <w:rPr>
          <w:rFonts w:ascii="Arial" w:eastAsia="Times New Roman" w:hAnsi="Arial" w:cs="Arial"/>
          <w:lang w:eastAsia="hr-HR"/>
        </w:rPr>
        <w:t>„</w:t>
      </w:r>
      <w:r w:rsidR="006B570C" w:rsidRPr="006B570C">
        <w:rPr>
          <w:rFonts w:ascii="Arial" w:eastAsia="Times New Roman" w:hAnsi="Arial" w:cs="Arial"/>
          <w:lang w:eastAsia="hr-HR"/>
        </w:rPr>
        <w:t>(1) Pokretna kulturna dobra na području Općine prikazana su u sljedećoj tablici:</w:t>
      </w:r>
    </w:p>
    <w:p w14:paraId="78FAB0A3" w14:textId="77777777" w:rsidR="006B570C" w:rsidRPr="006B570C" w:rsidRDefault="006B570C" w:rsidP="006B570C">
      <w:pPr>
        <w:spacing w:after="0" w:line="240" w:lineRule="auto"/>
        <w:jc w:val="both"/>
        <w:rPr>
          <w:rFonts w:ascii="Arial" w:eastAsia="Times New Roman"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600"/>
        <w:gridCol w:w="1980"/>
      </w:tblGrid>
      <w:tr w:rsidR="000B619E" w:rsidRPr="000B619E" w14:paraId="74CEADED" w14:textId="77777777" w:rsidTr="000B619E">
        <w:tc>
          <w:tcPr>
            <w:tcW w:w="1008" w:type="dxa"/>
            <w:tcBorders>
              <w:top w:val="double" w:sz="4" w:space="0" w:color="auto"/>
              <w:left w:val="double" w:sz="4" w:space="0" w:color="auto"/>
              <w:bottom w:val="double" w:sz="4" w:space="0" w:color="auto"/>
              <w:right w:val="double" w:sz="4" w:space="0" w:color="auto"/>
            </w:tcBorders>
          </w:tcPr>
          <w:p w14:paraId="44575C38" w14:textId="77777777" w:rsidR="006B570C" w:rsidRPr="000B619E" w:rsidRDefault="006B570C" w:rsidP="006B570C">
            <w:pPr>
              <w:spacing w:after="0" w:line="240" w:lineRule="auto"/>
              <w:jc w:val="center"/>
              <w:rPr>
                <w:rFonts w:ascii="Arial" w:eastAsia="Calibri" w:hAnsi="Arial" w:cs="Arial"/>
                <w:b/>
                <w:noProof/>
              </w:rPr>
            </w:pPr>
            <w:r w:rsidRPr="000B619E">
              <w:rPr>
                <w:rFonts w:ascii="Arial" w:eastAsia="Calibri" w:hAnsi="Arial" w:cs="Arial"/>
                <w:b/>
                <w:noProof/>
              </w:rPr>
              <w:t>R. br.:</w:t>
            </w:r>
          </w:p>
        </w:tc>
        <w:tc>
          <w:tcPr>
            <w:tcW w:w="2700" w:type="dxa"/>
            <w:tcBorders>
              <w:top w:val="double" w:sz="4" w:space="0" w:color="auto"/>
              <w:left w:val="double" w:sz="4" w:space="0" w:color="auto"/>
              <w:bottom w:val="double" w:sz="4" w:space="0" w:color="auto"/>
              <w:right w:val="double" w:sz="4" w:space="0" w:color="auto"/>
            </w:tcBorders>
          </w:tcPr>
          <w:p w14:paraId="6679A5AF" w14:textId="77777777" w:rsidR="006B570C" w:rsidRPr="000B619E" w:rsidRDefault="006B570C" w:rsidP="006B570C">
            <w:pPr>
              <w:spacing w:after="0" w:line="240" w:lineRule="auto"/>
              <w:jc w:val="center"/>
              <w:rPr>
                <w:rFonts w:ascii="Arial" w:eastAsia="Calibri" w:hAnsi="Arial" w:cs="Arial"/>
                <w:b/>
                <w:noProof/>
              </w:rPr>
            </w:pPr>
            <w:r w:rsidRPr="000B619E">
              <w:rPr>
                <w:rFonts w:ascii="Arial" w:eastAsia="Calibri" w:hAnsi="Arial" w:cs="Arial"/>
                <w:b/>
                <w:noProof/>
              </w:rPr>
              <w:t>Kulturno dobro</w:t>
            </w:r>
          </w:p>
        </w:tc>
        <w:tc>
          <w:tcPr>
            <w:tcW w:w="3600" w:type="dxa"/>
            <w:tcBorders>
              <w:top w:val="double" w:sz="4" w:space="0" w:color="auto"/>
              <w:left w:val="double" w:sz="4" w:space="0" w:color="auto"/>
              <w:bottom w:val="double" w:sz="4" w:space="0" w:color="auto"/>
              <w:right w:val="double" w:sz="4" w:space="0" w:color="auto"/>
            </w:tcBorders>
          </w:tcPr>
          <w:p w14:paraId="63D62681" w14:textId="77777777" w:rsidR="006B570C" w:rsidRPr="000B619E" w:rsidRDefault="006B570C" w:rsidP="006B570C">
            <w:pPr>
              <w:spacing w:after="0" w:line="240" w:lineRule="auto"/>
              <w:jc w:val="center"/>
              <w:rPr>
                <w:rFonts w:ascii="Arial" w:eastAsia="Calibri" w:hAnsi="Arial" w:cs="Arial"/>
                <w:b/>
                <w:noProof/>
              </w:rPr>
            </w:pPr>
            <w:r w:rsidRPr="000B619E">
              <w:rPr>
                <w:rFonts w:ascii="Arial" w:eastAsia="Calibri" w:hAnsi="Arial" w:cs="Arial"/>
                <w:b/>
                <w:noProof/>
              </w:rPr>
              <w:t>Naselje, pozicija</w:t>
            </w:r>
          </w:p>
        </w:tc>
        <w:tc>
          <w:tcPr>
            <w:tcW w:w="1980" w:type="dxa"/>
            <w:tcBorders>
              <w:top w:val="double" w:sz="4" w:space="0" w:color="auto"/>
              <w:left w:val="double" w:sz="4" w:space="0" w:color="auto"/>
              <w:bottom w:val="double" w:sz="4" w:space="0" w:color="auto"/>
              <w:right w:val="double" w:sz="4" w:space="0" w:color="auto"/>
            </w:tcBorders>
          </w:tcPr>
          <w:p w14:paraId="165C7A5B" w14:textId="77777777" w:rsidR="006B570C" w:rsidRPr="000B619E" w:rsidRDefault="006B570C" w:rsidP="006B570C">
            <w:pPr>
              <w:spacing w:after="0" w:line="240" w:lineRule="auto"/>
              <w:jc w:val="center"/>
              <w:rPr>
                <w:rFonts w:ascii="Arial" w:eastAsia="Calibri" w:hAnsi="Arial" w:cs="Arial"/>
                <w:b/>
                <w:noProof/>
              </w:rPr>
            </w:pPr>
            <w:r w:rsidRPr="000B619E">
              <w:rPr>
                <w:rFonts w:ascii="Arial" w:eastAsia="Calibri" w:hAnsi="Arial" w:cs="Arial"/>
                <w:b/>
                <w:noProof/>
                <w:sz w:val="20"/>
              </w:rPr>
              <w:t>Broj registra</w:t>
            </w:r>
          </w:p>
        </w:tc>
      </w:tr>
      <w:tr w:rsidR="000B619E" w:rsidRPr="000B619E" w14:paraId="1F3B4AA8" w14:textId="77777777" w:rsidTr="000B619E">
        <w:tc>
          <w:tcPr>
            <w:tcW w:w="1008" w:type="dxa"/>
            <w:tcBorders>
              <w:left w:val="double" w:sz="4" w:space="0" w:color="auto"/>
              <w:right w:val="double" w:sz="4" w:space="0" w:color="auto"/>
            </w:tcBorders>
            <w:vAlign w:val="center"/>
          </w:tcPr>
          <w:p w14:paraId="37F35821" w14:textId="77777777" w:rsidR="006B570C" w:rsidRPr="000B619E" w:rsidRDefault="006B570C" w:rsidP="006B570C">
            <w:pPr>
              <w:numPr>
                <w:ilvl w:val="0"/>
                <w:numId w:val="132"/>
              </w:numPr>
              <w:spacing w:after="0" w:line="240" w:lineRule="auto"/>
              <w:jc w:val="center"/>
              <w:rPr>
                <w:rFonts w:ascii="Arial" w:eastAsia="Calibri" w:hAnsi="Arial" w:cs="Arial"/>
                <w:b/>
                <w:noProof/>
              </w:rPr>
            </w:pPr>
          </w:p>
        </w:tc>
        <w:tc>
          <w:tcPr>
            <w:tcW w:w="2700" w:type="dxa"/>
            <w:tcBorders>
              <w:left w:val="double" w:sz="4" w:space="0" w:color="auto"/>
            </w:tcBorders>
          </w:tcPr>
          <w:p w14:paraId="0A446BE6" w14:textId="77777777" w:rsidR="006B570C" w:rsidRPr="000B619E" w:rsidRDefault="006B570C" w:rsidP="006B570C">
            <w:pPr>
              <w:spacing w:after="0" w:line="240" w:lineRule="auto"/>
              <w:rPr>
                <w:rFonts w:ascii="Arial" w:eastAsia="Calibri" w:hAnsi="Arial" w:cs="Arial"/>
                <w:b/>
                <w:strike/>
                <w:noProof/>
              </w:rPr>
            </w:pPr>
            <w:r w:rsidRPr="000B619E">
              <w:rPr>
                <w:rFonts w:ascii="Arial" w:eastAsia="Arial" w:hAnsi="Arial" w:cs="Arial"/>
                <w:noProof/>
              </w:rPr>
              <w:t>Crkva sv. Benedikta i Žalosne Gospe –</w:t>
            </w:r>
            <w:r w:rsidRPr="000B619E">
              <w:rPr>
                <w:rFonts w:ascii="Arial" w:eastAsia="Arial" w:hAnsi="Arial" w:cs="Arial"/>
                <w:b/>
                <w:noProof/>
              </w:rPr>
              <w:t xml:space="preserve"> crkveni inventar</w:t>
            </w:r>
          </w:p>
        </w:tc>
        <w:tc>
          <w:tcPr>
            <w:tcW w:w="3600" w:type="dxa"/>
            <w:vAlign w:val="center"/>
          </w:tcPr>
          <w:p w14:paraId="41245C35" w14:textId="77777777" w:rsidR="006B570C" w:rsidRPr="000B619E" w:rsidRDefault="006B570C" w:rsidP="006B570C">
            <w:pPr>
              <w:spacing w:after="0" w:line="240" w:lineRule="auto"/>
              <w:rPr>
                <w:rFonts w:ascii="Arial" w:eastAsia="Calibri" w:hAnsi="Arial" w:cs="Arial"/>
                <w:strike/>
                <w:noProof/>
              </w:rPr>
            </w:pPr>
            <w:r w:rsidRPr="000B619E">
              <w:rPr>
                <w:rFonts w:ascii="Arial" w:eastAsia="Arial" w:hAnsi="Arial" w:cs="Arial"/>
                <w:noProof/>
              </w:rPr>
              <w:t>Kloštar Podravski</w:t>
            </w:r>
          </w:p>
        </w:tc>
        <w:tc>
          <w:tcPr>
            <w:tcW w:w="1980" w:type="dxa"/>
            <w:tcBorders>
              <w:right w:val="double" w:sz="4" w:space="0" w:color="auto"/>
            </w:tcBorders>
            <w:vAlign w:val="center"/>
          </w:tcPr>
          <w:p w14:paraId="7F3E1950" w14:textId="77777777" w:rsidR="006B570C" w:rsidRPr="000B619E" w:rsidRDefault="006B570C" w:rsidP="006B570C">
            <w:pPr>
              <w:spacing w:after="0" w:line="240" w:lineRule="auto"/>
              <w:jc w:val="center"/>
              <w:rPr>
                <w:rFonts w:ascii="Arial" w:eastAsia="Arial" w:hAnsi="Arial" w:cs="Arial"/>
                <w:b/>
              </w:rPr>
            </w:pPr>
            <w:r w:rsidRPr="000B619E">
              <w:rPr>
                <w:rFonts w:ascii="Arial" w:eastAsia="Arial" w:hAnsi="Arial" w:cs="Arial"/>
                <w:b/>
              </w:rPr>
              <w:t>P – 6079</w:t>
            </w:r>
          </w:p>
          <w:p w14:paraId="0C5E0083" w14:textId="77777777" w:rsidR="006B570C" w:rsidRPr="000B619E" w:rsidRDefault="006B570C" w:rsidP="006B570C">
            <w:pPr>
              <w:spacing w:after="0" w:line="240" w:lineRule="auto"/>
              <w:jc w:val="center"/>
              <w:rPr>
                <w:rFonts w:ascii="Arial" w:eastAsia="Arial" w:hAnsi="Arial" w:cs="Arial"/>
                <w:sz w:val="18"/>
                <w:szCs w:val="18"/>
              </w:rPr>
            </w:pPr>
            <w:r w:rsidRPr="000B619E">
              <w:rPr>
                <w:rFonts w:ascii="Arial" w:eastAsia="Arial" w:hAnsi="Arial" w:cs="Arial"/>
                <w:sz w:val="18"/>
                <w:szCs w:val="18"/>
              </w:rPr>
              <w:t>(16.07.2019.</w:t>
            </w:r>
          </w:p>
          <w:p w14:paraId="0D464B2E" w14:textId="77777777" w:rsidR="006B570C" w:rsidRPr="000B619E" w:rsidRDefault="006B570C" w:rsidP="006B570C">
            <w:pPr>
              <w:spacing w:after="0" w:line="240" w:lineRule="auto"/>
              <w:jc w:val="center"/>
              <w:rPr>
                <w:rFonts w:ascii="Arial" w:eastAsia="Arial" w:hAnsi="Arial" w:cs="Arial"/>
                <w:sz w:val="18"/>
                <w:szCs w:val="18"/>
              </w:rPr>
            </w:pPr>
            <w:r w:rsidRPr="000B619E">
              <w:rPr>
                <w:rFonts w:ascii="Arial" w:eastAsia="Arial" w:hAnsi="Arial" w:cs="Arial"/>
                <w:sz w:val="18"/>
                <w:szCs w:val="18"/>
              </w:rPr>
              <w:t>–</w:t>
            </w:r>
          </w:p>
          <w:p w14:paraId="5CBECFEB" w14:textId="77777777" w:rsidR="006B570C" w:rsidRPr="000B619E" w:rsidRDefault="006B570C" w:rsidP="006B570C">
            <w:pPr>
              <w:keepNext/>
              <w:spacing w:after="0" w:line="240" w:lineRule="auto"/>
              <w:jc w:val="center"/>
              <w:outlineLvl w:val="0"/>
              <w:rPr>
                <w:rFonts w:ascii="Arial" w:eastAsia="Calibri" w:hAnsi="Arial" w:cs="Arial"/>
                <w:b/>
                <w:strike/>
                <w:noProof/>
              </w:rPr>
            </w:pPr>
            <w:r w:rsidRPr="000B619E">
              <w:rPr>
                <w:rFonts w:ascii="Arial" w:eastAsia="Arial" w:hAnsi="Arial" w:cs="Arial"/>
                <w:sz w:val="18"/>
                <w:szCs w:val="18"/>
              </w:rPr>
              <w:t>16.07.2023.)</w:t>
            </w:r>
          </w:p>
        </w:tc>
      </w:tr>
      <w:tr w:rsidR="006B570C" w:rsidRPr="006B570C" w14:paraId="2C1D8739" w14:textId="77777777" w:rsidTr="000B619E">
        <w:tc>
          <w:tcPr>
            <w:tcW w:w="1008" w:type="dxa"/>
            <w:tcBorders>
              <w:left w:val="double" w:sz="4" w:space="0" w:color="auto"/>
              <w:bottom w:val="double" w:sz="4" w:space="0" w:color="auto"/>
              <w:right w:val="double" w:sz="4" w:space="0" w:color="auto"/>
            </w:tcBorders>
            <w:vAlign w:val="center"/>
          </w:tcPr>
          <w:p w14:paraId="40ABD22B" w14:textId="77777777" w:rsidR="006B570C" w:rsidRPr="006B570C" w:rsidRDefault="006B570C" w:rsidP="006B570C">
            <w:pPr>
              <w:numPr>
                <w:ilvl w:val="0"/>
                <w:numId w:val="132"/>
              </w:numPr>
              <w:spacing w:after="0" w:line="240" w:lineRule="auto"/>
              <w:jc w:val="center"/>
              <w:rPr>
                <w:rFonts w:ascii="Arial" w:eastAsia="Calibri" w:hAnsi="Arial" w:cs="Arial"/>
                <w:b/>
                <w:noProof/>
              </w:rPr>
            </w:pPr>
          </w:p>
        </w:tc>
        <w:tc>
          <w:tcPr>
            <w:tcW w:w="2700" w:type="dxa"/>
            <w:tcBorders>
              <w:left w:val="double" w:sz="4" w:space="0" w:color="auto"/>
              <w:bottom w:val="double" w:sz="4" w:space="0" w:color="auto"/>
            </w:tcBorders>
            <w:vAlign w:val="center"/>
          </w:tcPr>
          <w:p w14:paraId="1AAA8BDF" w14:textId="77777777" w:rsidR="006B570C" w:rsidRPr="006B570C" w:rsidRDefault="006B570C" w:rsidP="006B570C">
            <w:pPr>
              <w:spacing w:after="0" w:line="240" w:lineRule="auto"/>
              <w:rPr>
                <w:rFonts w:ascii="Arial" w:eastAsia="Calibri" w:hAnsi="Arial" w:cs="Arial"/>
                <w:b/>
                <w:noProof/>
              </w:rPr>
            </w:pPr>
            <w:r w:rsidRPr="006B570C">
              <w:rPr>
                <w:rFonts w:ascii="Arial" w:eastAsia="Calibri" w:hAnsi="Arial" w:cs="Arial"/>
                <w:b/>
                <w:noProof/>
              </w:rPr>
              <w:t>Crkva sv. Benedikta i Žalosne Gospe – orgulje</w:t>
            </w:r>
          </w:p>
        </w:tc>
        <w:tc>
          <w:tcPr>
            <w:tcW w:w="3600" w:type="dxa"/>
            <w:tcBorders>
              <w:bottom w:val="double" w:sz="4" w:space="0" w:color="auto"/>
            </w:tcBorders>
            <w:vAlign w:val="center"/>
          </w:tcPr>
          <w:p w14:paraId="1BC4B218" w14:textId="77777777" w:rsidR="006B570C" w:rsidRPr="006B570C" w:rsidRDefault="006B570C" w:rsidP="006B570C">
            <w:pPr>
              <w:spacing w:after="0" w:line="240" w:lineRule="auto"/>
              <w:rPr>
                <w:rFonts w:ascii="Arial" w:eastAsia="Calibri" w:hAnsi="Arial" w:cs="Arial"/>
                <w:noProof/>
              </w:rPr>
            </w:pPr>
            <w:r w:rsidRPr="006B570C">
              <w:rPr>
                <w:rFonts w:ascii="Arial" w:eastAsia="Calibri" w:hAnsi="Arial" w:cs="Arial"/>
                <w:noProof/>
              </w:rPr>
              <w:t>Kloštar Podravski</w:t>
            </w:r>
          </w:p>
        </w:tc>
        <w:tc>
          <w:tcPr>
            <w:tcW w:w="1980" w:type="dxa"/>
            <w:tcBorders>
              <w:bottom w:val="double" w:sz="4" w:space="0" w:color="auto"/>
              <w:right w:val="double" w:sz="4" w:space="0" w:color="auto"/>
            </w:tcBorders>
            <w:vAlign w:val="center"/>
          </w:tcPr>
          <w:p w14:paraId="63F11284" w14:textId="77777777" w:rsidR="006B570C" w:rsidRPr="006B570C" w:rsidRDefault="006B570C" w:rsidP="006B570C">
            <w:pPr>
              <w:spacing w:after="0" w:line="240" w:lineRule="auto"/>
              <w:jc w:val="center"/>
              <w:rPr>
                <w:rFonts w:ascii="Arial" w:eastAsia="Calibri" w:hAnsi="Arial" w:cs="Arial"/>
                <w:b/>
                <w:noProof/>
              </w:rPr>
            </w:pPr>
          </w:p>
          <w:p w14:paraId="32603CF4" w14:textId="77777777" w:rsidR="006B570C" w:rsidRPr="006B570C" w:rsidRDefault="006B570C" w:rsidP="006B570C">
            <w:pPr>
              <w:spacing w:after="0" w:line="240" w:lineRule="auto"/>
              <w:jc w:val="center"/>
              <w:rPr>
                <w:rFonts w:ascii="Arial" w:eastAsia="Calibri" w:hAnsi="Arial" w:cs="Arial"/>
                <w:b/>
                <w:noProof/>
              </w:rPr>
            </w:pPr>
            <w:r w:rsidRPr="006B570C">
              <w:rPr>
                <w:rFonts w:ascii="Arial" w:eastAsia="Calibri" w:hAnsi="Arial" w:cs="Arial"/>
                <w:b/>
                <w:noProof/>
              </w:rPr>
              <w:t>Z – 4170</w:t>
            </w:r>
          </w:p>
          <w:p w14:paraId="310F1ECE" w14:textId="77777777" w:rsidR="006B570C" w:rsidRPr="006B570C" w:rsidRDefault="006B570C" w:rsidP="006B570C">
            <w:pPr>
              <w:keepNext/>
              <w:spacing w:after="0" w:line="240" w:lineRule="auto"/>
              <w:jc w:val="center"/>
              <w:outlineLvl w:val="0"/>
              <w:rPr>
                <w:rFonts w:ascii="Arial" w:eastAsia="Calibri" w:hAnsi="Arial" w:cs="Arial"/>
                <w:b/>
                <w:noProof/>
              </w:rPr>
            </w:pPr>
          </w:p>
        </w:tc>
      </w:tr>
    </w:tbl>
    <w:p w14:paraId="03D96D01" w14:textId="77777777" w:rsidR="006B570C" w:rsidRPr="006B570C" w:rsidRDefault="006B570C" w:rsidP="006B570C">
      <w:pPr>
        <w:spacing w:after="0" w:line="240" w:lineRule="auto"/>
        <w:rPr>
          <w:rFonts w:ascii="Arial" w:eastAsia="Calibri" w:hAnsi="Arial" w:cs="Arial"/>
          <w:noProof/>
        </w:rPr>
      </w:pPr>
    </w:p>
    <w:p w14:paraId="473763EE" w14:textId="6AC81F2E" w:rsidR="006B570C" w:rsidRPr="006B570C" w:rsidRDefault="006B570C" w:rsidP="006B570C">
      <w:pPr>
        <w:autoSpaceDE w:val="0"/>
        <w:autoSpaceDN w:val="0"/>
        <w:adjustRightInd w:val="0"/>
        <w:spacing w:after="0" w:line="240" w:lineRule="auto"/>
        <w:ind w:right="1"/>
        <w:jc w:val="both"/>
        <w:rPr>
          <w:rFonts w:ascii="Arial" w:eastAsia="Calibri" w:hAnsi="Arial" w:cs="Arial"/>
          <w:noProof/>
        </w:rPr>
      </w:pPr>
      <w:r w:rsidRPr="006B570C">
        <w:rPr>
          <w:rFonts w:ascii="Arial" w:eastAsia="Calibri" w:hAnsi="Arial" w:cs="Arial"/>
          <w:noProof/>
        </w:rPr>
        <w:t>(2) Za pokretna kulturna dobra nadležni Konzervatorski odjel utvrđuje sustav mjera zaštite koji sadrži opće i posebne uvjete za očuvanje, održavanje i namjenu pokretnog kulturnog dobra.</w:t>
      </w:r>
      <w:r>
        <w:rPr>
          <w:rFonts w:ascii="Arial" w:eastAsia="Calibri" w:hAnsi="Arial" w:cs="Arial"/>
          <w:noProof/>
        </w:rPr>
        <w:t>“.</w:t>
      </w:r>
    </w:p>
    <w:p w14:paraId="03C6AF42" w14:textId="77777777" w:rsidR="006B570C" w:rsidRDefault="006B570C" w:rsidP="00FA5EBE">
      <w:pPr>
        <w:spacing w:after="0" w:line="240" w:lineRule="auto"/>
        <w:rPr>
          <w:rFonts w:ascii="Arial" w:eastAsia="Times New Roman" w:hAnsi="Arial" w:cs="Arial"/>
          <w:b/>
          <w:bCs/>
          <w:lang w:eastAsia="hr-HR"/>
        </w:rPr>
      </w:pPr>
    </w:p>
    <w:p w14:paraId="1BCEEA8D" w14:textId="7B0B83A8" w:rsidR="00CB502A" w:rsidRDefault="00CB502A" w:rsidP="00CB502A">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14</w:t>
      </w:r>
      <w:r w:rsidR="00123394">
        <w:rPr>
          <w:rFonts w:ascii="Arial" w:eastAsia="Times New Roman" w:hAnsi="Arial" w:cs="Arial"/>
          <w:b/>
          <w:bCs/>
          <w:lang w:eastAsia="hr-HR"/>
        </w:rPr>
        <w:t>9</w:t>
      </w:r>
      <w:r>
        <w:rPr>
          <w:rFonts w:ascii="Arial" w:eastAsia="Times New Roman" w:hAnsi="Arial" w:cs="Arial"/>
          <w:b/>
          <w:bCs/>
          <w:lang w:eastAsia="hr-HR"/>
        </w:rPr>
        <w:t>.</w:t>
      </w:r>
    </w:p>
    <w:p w14:paraId="6C59371D" w14:textId="2735FF0D" w:rsidR="00E671BF" w:rsidRDefault="00E671BF" w:rsidP="00CB502A">
      <w:pPr>
        <w:spacing w:after="0"/>
        <w:jc w:val="both"/>
        <w:rPr>
          <w:rFonts w:ascii="Arial" w:hAnsi="Arial" w:cs="Arial"/>
        </w:rPr>
      </w:pPr>
    </w:p>
    <w:p w14:paraId="5D86551C" w14:textId="0F8C915F" w:rsidR="00CB502A" w:rsidRDefault="008D1A88" w:rsidP="00CB502A">
      <w:pPr>
        <w:spacing w:after="0"/>
        <w:jc w:val="both"/>
        <w:rPr>
          <w:rFonts w:ascii="Arial" w:hAnsi="Arial" w:cs="Arial"/>
        </w:rPr>
      </w:pPr>
      <w:r>
        <w:rPr>
          <w:rFonts w:ascii="Arial" w:hAnsi="Arial" w:cs="Arial"/>
        </w:rPr>
        <w:tab/>
        <w:t>Članak 105.b mijenja se i glasi:</w:t>
      </w:r>
    </w:p>
    <w:p w14:paraId="1EB196EC" w14:textId="1DF7920F" w:rsidR="008D1A88" w:rsidRDefault="008D1A88" w:rsidP="00CB502A">
      <w:pPr>
        <w:spacing w:after="0"/>
        <w:jc w:val="both"/>
        <w:rPr>
          <w:rFonts w:ascii="Arial" w:hAnsi="Arial" w:cs="Arial"/>
        </w:rPr>
      </w:pPr>
    </w:p>
    <w:p w14:paraId="4E899293" w14:textId="1A27E9A2" w:rsidR="008D1A88" w:rsidRPr="008D1A88" w:rsidRDefault="008D1A88" w:rsidP="008D1A88">
      <w:pPr>
        <w:spacing w:after="0" w:line="240" w:lineRule="auto"/>
        <w:jc w:val="both"/>
        <w:rPr>
          <w:rFonts w:ascii="Arial" w:eastAsia="Calibri" w:hAnsi="Arial" w:cs="Arial"/>
          <w:noProof/>
        </w:rPr>
      </w:pPr>
      <w:r w:rsidRPr="008D1A88">
        <w:rPr>
          <w:rFonts w:ascii="Arial" w:eastAsia="Calibri" w:hAnsi="Arial" w:cs="Arial"/>
          <w:noProof/>
        </w:rPr>
        <w:t xml:space="preserve">„(1) Sve zahvate na nepokretnim kulturnim dobrima i na području unutar granica kulturnog dobra navedenim u prethodnim člancima ove Odluke, treba provoditi prema </w:t>
      </w:r>
      <w:r w:rsidRPr="008D1A88">
        <w:rPr>
          <w:rFonts w:ascii="Arial" w:eastAsia="Calibri" w:hAnsi="Arial" w:cs="Arial"/>
          <w:b/>
          <w:noProof/>
        </w:rPr>
        <w:t>posebnim uvjetima zaštite kulturnog dobra</w:t>
      </w:r>
      <w:r w:rsidRPr="008D1A88">
        <w:rPr>
          <w:rFonts w:ascii="Arial" w:eastAsia="Calibri" w:hAnsi="Arial" w:cs="Arial"/>
          <w:noProof/>
        </w:rPr>
        <w:t xml:space="preserve"> koje izdaje nadležni Konzervatorski odjel:</w:t>
      </w:r>
    </w:p>
    <w:p w14:paraId="0EC8EB78" w14:textId="77777777" w:rsidR="008D1A88" w:rsidRPr="008D1A88" w:rsidRDefault="008D1A88" w:rsidP="008D1A88">
      <w:pPr>
        <w:numPr>
          <w:ilvl w:val="0"/>
          <w:numId w:val="133"/>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lastRenderedPageBreak/>
        <w:t>prije ili tijekom izdavanja lokacijske dozvole, prije pokretanja postupka za izdavanje građevinske dozvole (zahtjev podnosi nadležno upravno tijelo za izdavanje dozvole i/ili može podnijeti zainteresirana osoba ili investitor) i</w:t>
      </w:r>
    </w:p>
    <w:p w14:paraId="4CFE1ACF" w14:textId="77777777" w:rsidR="008D1A88" w:rsidRPr="008D1A88" w:rsidRDefault="008D1A88" w:rsidP="008D1A88">
      <w:pPr>
        <w:numPr>
          <w:ilvl w:val="0"/>
          <w:numId w:val="133"/>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prije građenja jednostavnih i drugih građevina i radova za koje nije potrebno ishoditi građevinsku dozvolu (investitor pribavlja prije započinjanja radova).</w:t>
      </w:r>
    </w:p>
    <w:p w14:paraId="4B57443A" w14:textId="77777777" w:rsidR="008D1A88" w:rsidRPr="008D1A88" w:rsidRDefault="008D1A88" w:rsidP="008D1A88">
      <w:pPr>
        <w:tabs>
          <w:tab w:val="left" w:pos="426"/>
        </w:tabs>
        <w:spacing w:after="0" w:line="240" w:lineRule="auto"/>
        <w:jc w:val="both"/>
        <w:rPr>
          <w:rFonts w:ascii="Arial" w:eastAsia="Calibri" w:hAnsi="Arial" w:cs="Arial"/>
          <w:noProof/>
        </w:rPr>
      </w:pPr>
    </w:p>
    <w:p w14:paraId="6DE1346B" w14:textId="77777777" w:rsidR="008D1A88" w:rsidRPr="008D1A88" w:rsidRDefault="008D1A88" w:rsidP="008D1A88">
      <w:pPr>
        <w:tabs>
          <w:tab w:val="left" w:pos="426"/>
        </w:tabs>
        <w:spacing w:after="0" w:line="240" w:lineRule="auto"/>
        <w:jc w:val="both"/>
        <w:rPr>
          <w:rFonts w:ascii="Arial" w:eastAsia="Calibri" w:hAnsi="Arial" w:cs="Arial"/>
          <w:noProof/>
        </w:rPr>
      </w:pPr>
      <w:r w:rsidRPr="008D1A88">
        <w:rPr>
          <w:rFonts w:ascii="Arial" w:eastAsia="Calibri" w:hAnsi="Arial" w:cs="Arial"/>
          <w:noProof/>
        </w:rPr>
        <w:t>(2) Radi utvrđivanja posebnih uvjeta zaštite nepokretnog kulturnog dobra nadležni Konzervatorski odjel može odrediti izradu konzervatorskog elaborata.</w:t>
      </w:r>
    </w:p>
    <w:p w14:paraId="73A4D46B" w14:textId="77777777" w:rsidR="008D1A88" w:rsidRPr="008D1A88" w:rsidRDefault="008D1A88" w:rsidP="008D1A88">
      <w:pPr>
        <w:tabs>
          <w:tab w:val="left" w:pos="426"/>
        </w:tabs>
        <w:spacing w:after="0" w:line="240" w:lineRule="auto"/>
        <w:jc w:val="both"/>
        <w:rPr>
          <w:rFonts w:ascii="Arial" w:eastAsia="Calibri" w:hAnsi="Arial" w:cs="Arial"/>
          <w:noProof/>
        </w:rPr>
      </w:pPr>
    </w:p>
    <w:p w14:paraId="15760E46" w14:textId="77777777" w:rsidR="008D1A88" w:rsidRPr="008D1A88" w:rsidRDefault="008D1A88" w:rsidP="008D1A88">
      <w:pPr>
        <w:tabs>
          <w:tab w:val="left" w:pos="426"/>
        </w:tabs>
        <w:spacing w:after="0" w:line="240" w:lineRule="auto"/>
        <w:jc w:val="both"/>
        <w:rPr>
          <w:rFonts w:ascii="Arial" w:eastAsia="Calibri" w:hAnsi="Arial" w:cs="Arial"/>
          <w:noProof/>
        </w:rPr>
      </w:pPr>
      <w:r w:rsidRPr="008D1A88">
        <w:rPr>
          <w:rFonts w:ascii="Arial" w:eastAsia="Calibri" w:hAnsi="Arial" w:cs="Arial"/>
          <w:noProof/>
        </w:rPr>
        <w:t xml:space="preserve">(3) Za radnje na pokretnim kulturnim dobrima, nepokretnim kulturnim dobrima i na području unutar granica kulturnog dobra koje bi mogle narušiti cjelovitost i/ili prouzročiti promjene na kulturnom dobru a koje se prema posebnom propisu ne smatraju građenjem, iznimno prije građenja jednostavnih i drugih građevina i radova koje se ne grade na temelju glavnog projekta mogu se poduzimati uz </w:t>
      </w:r>
      <w:r w:rsidRPr="008D1A88">
        <w:rPr>
          <w:rFonts w:ascii="Arial" w:eastAsia="Calibri" w:hAnsi="Arial" w:cs="Arial"/>
          <w:b/>
          <w:noProof/>
        </w:rPr>
        <w:t>prethodno odobrenje.</w:t>
      </w:r>
    </w:p>
    <w:p w14:paraId="6D0E6194" w14:textId="77777777" w:rsidR="008D1A88" w:rsidRPr="008D1A88" w:rsidRDefault="008D1A88" w:rsidP="008D1A88">
      <w:pPr>
        <w:tabs>
          <w:tab w:val="left" w:pos="426"/>
        </w:tabs>
        <w:spacing w:after="0" w:line="240" w:lineRule="auto"/>
        <w:rPr>
          <w:rFonts w:ascii="Arial" w:eastAsia="Calibri" w:hAnsi="Arial" w:cs="Arial"/>
          <w:noProof/>
        </w:rPr>
      </w:pPr>
    </w:p>
    <w:p w14:paraId="5BC255E9" w14:textId="77777777" w:rsidR="008D1A88" w:rsidRPr="008D1A88" w:rsidRDefault="008D1A88" w:rsidP="008D1A88">
      <w:pPr>
        <w:tabs>
          <w:tab w:val="left" w:pos="426"/>
        </w:tabs>
        <w:spacing w:after="0" w:line="240" w:lineRule="auto"/>
        <w:jc w:val="both"/>
        <w:rPr>
          <w:rFonts w:ascii="Arial" w:eastAsia="Calibri" w:hAnsi="Arial" w:cs="Arial"/>
          <w:noProof/>
        </w:rPr>
      </w:pPr>
      <w:r w:rsidRPr="008D1A88">
        <w:rPr>
          <w:rFonts w:ascii="Arial" w:eastAsia="Calibri" w:hAnsi="Arial" w:cs="Arial"/>
          <w:noProof/>
        </w:rPr>
        <w:t>(4) Kao radnje iz stavka 3. smatraju se:</w:t>
      </w:r>
    </w:p>
    <w:p w14:paraId="4966C241"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građenje i radovi za koje nije potrebna građevinska dozvola,</w:t>
      </w:r>
    </w:p>
    <w:p w14:paraId="06372610"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konzerviranje,</w:t>
      </w:r>
    </w:p>
    <w:p w14:paraId="0CBBDD40"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restauriranje,</w:t>
      </w:r>
    </w:p>
    <w:p w14:paraId="1E23A4E3"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premještanje kulturnog dobra i drugi slični radovi,</w:t>
      </w:r>
    </w:p>
    <w:p w14:paraId="58795AA0"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rad industrijskih i drugih postrojenja i radilišta,</w:t>
      </w:r>
    </w:p>
    <w:p w14:paraId="429694E0"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sanacija i održavanje kulturnog dobra,</w:t>
      </w:r>
    </w:p>
    <w:p w14:paraId="25DA2CAB" w14:textId="77777777" w:rsidR="008D1A88" w:rsidRPr="008D1A88" w:rsidRDefault="008D1A88" w:rsidP="008D1A88">
      <w:pPr>
        <w:numPr>
          <w:ilvl w:val="0"/>
          <w:numId w:val="134"/>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szCs w:val="24"/>
          <w:lang w:eastAsia="hr-HR"/>
        </w:rPr>
        <w:t>građenje jednostavnih i drugih građevina i radova na području gdje se nalazi kulturno dobro  (ograđivanje, uređenje okućnice, postava kioska, hortikulturni zahvati i ostalo).</w:t>
      </w:r>
    </w:p>
    <w:p w14:paraId="3DF0670D" w14:textId="77777777" w:rsidR="008D1A88" w:rsidRPr="008D1A88" w:rsidRDefault="008D1A88" w:rsidP="008D1A88">
      <w:pPr>
        <w:autoSpaceDE w:val="0"/>
        <w:autoSpaceDN w:val="0"/>
        <w:adjustRightInd w:val="0"/>
        <w:spacing w:after="0" w:line="240" w:lineRule="auto"/>
        <w:jc w:val="both"/>
        <w:rPr>
          <w:rFonts w:ascii="Arial" w:eastAsia="Calibri" w:hAnsi="Arial" w:cs="Arial"/>
          <w:b/>
          <w:noProof/>
        </w:rPr>
      </w:pPr>
    </w:p>
    <w:p w14:paraId="4AAE29C6" w14:textId="77777777" w:rsidR="008D1A88" w:rsidRPr="008D1A88" w:rsidRDefault="008D1A88" w:rsidP="008D1A88">
      <w:pPr>
        <w:shd w:val="clear" w:color="auto" w:fill="FFFFFF"/>
        <w:spacing w:beforeLines="30" w:before="72" w:afterLines="30" w:after="72" w:line="276" w:lineRule="auto"/>
        <w:jc w:val="both"/>
        <w:textAlignment w:val="baseline"/>
        <w:rPr>
          <w:rFonts w:ascii="Arial" w:eastAsia="Times New Roman" w:hAnsi="Arial" w:cs="Arial"/>
          <w:b/>
          <w:lang w:eastAsia="hr-HR"/>
        </w:rPr>
      </w:pPr>
      <w:r w:rsidRPr="008D1A88">
        <w:rPr>
          <w:rFonts w:ascii="Arial" w:eastAsia="Times New Roman" w:hAnsi="Arial" w:cs="Arial"/>
          <w:lang w:eastAsia="hr-HR"/>
        </w:rPr>
        <w:t xml:space="preserve">(5) Za građenje jednostavnih i drugih građevina i radova unutar zaštićene kulturno-povijesne cjeline, na pojedinačnom kulturnom dobru, kao i na području unutar granica kulturnog dobra koji se obavljaju na temelju glavnog projekta, a za koje sukladno propisu kojim se uređuje gradnja nije potrebno ishoditi građevinsku dozvolu, na zahtjev upravnog tijela, prije započinjanja radova nadležni Konzervatorski odjel </w:t>
      </w:r>
      <w:r w:rsidRPr="008D1A88">
        <w:rPr>
          <w:rFonts w:ascii="Arial" w:eastAsia="Times New Roman" w:hAnsi="Arial" w:cs="Arial"/>
          <w:b/>
          <w:lang w:eastAsia="hr-HR"/>
        </w:rPr>
        <w:t>izdaje posebne uvjete zaštite kulturnog dobra.</w:t>
      </w:r>
    </w:p>
    <w:p w14:paraId="168578C8" w14:textId="77777777" w:rsidR="008D1A88" w:rsidRPr="008D1A88" w:rsidRDefault="008D1A88" w:rsidP="008D1A88">
      <w:pPr>
        <w:autoSpaceDE w:val="0"/>
        <w:autoSpaceDN w:val="0"/>
        <w:adjustRightInd w:val="0"/>
        <w:spacing w:after="0" w:line="240" w:lineRule="auto"/>
        <w:jc w:val="both"/>
        <w:rPr>
          <w:rFonts w:ascii="Arial" w:eastAsia="Calibri" w:hAnsi="Arial" w:cs="Arial"/>
          <w:b/>
          <w:noProof/>
        </w:rPr>
      </w:pPr>
    </w:p>
    <w:p w14:paraId="1977610F" w14:textId="77777777" w:rsidR="008D1A88" w:rsidRPr="008D1A88" w:rsidRDefault="008D1A88" w:rsidP="008D1A88">
      <w:pPr>
        <w:autoSpaceDE w:val="0"/>
        <w:autoSpaceDN w:val="0"/>
        <w:adjustRightInd w:val="0"/>
        <w:spacing w:after="0" w:line="240" w:lineRule="auto"/>
        <w:jc w:val="both"/>
        <w:rPr>
          <w:rFonts w:ascii="Arial" w:eastAsia="Calibri" w:hAnsi="Arial" w:cs="Arial"/>
          <w:noProof/>
        </w:rPr>
      </w:pPr>
      <w:r w:rsidRPr="008D1A88">
        <w:rPr>
          <w:rFonts w:ascii="Arial" w:eastAsia="Calibri" w:hAnsi="Arial" w:cs="Arial"/>
          <w:noProof/>
        </w:rPr>
        <w:t>(6)</w:t>
      </w:r>
      <w:r w:rsidRPr="008D1A88">
        <w:rPr>
          <w:rFonts w:ascii="Arial" w:eastAsia="Calibri" w:hAnsi="Arial" w:cs="Arial"/>
          <w:b/>
          <w:noProof/>
        </w:rPr>
        <w:t xml:space="preserve"> Uklanjanje nepokretnog kulturnog dobra ili njezina dijela </w:t>
      </w:r>
      <w:r w:rsidRPr="008D1A88">
        <w:rPr>
          <w:rFonts w:ascii="Arial" w:eastAsia="Calibri" w:hAnsi="Arial" w:cs="Arial"/>
          <w:noProof/>
        </w:rPr>
        <w:t xml:space="preserve">može se pristupiti na temelju projekta uklanjanja građevine sukladno Zakonu o gradnji članak 153., stavak 1., a prema stavku 3. na uklanjanje građevina koje su upisane u Registar kulturnih dobara Republike Hrvatske. Osim Zakona o gradnji primjenjuje se i zakon kojim se uređuje zaštita i očuvanje kulturnih dobara, odnosno: </w:t>
      </w:r>
    </w:p>
    <w:p w14:paraId="13D32C1B" w14:textId="77777777" w:rsidR="008D1A88" w:rsidRPr="008D1A88" w:rsidRDefault="008D1A88" w:rsidP="008D1A88">
      <w:pPr>
        <w:numPr>
          <w:ilvl w:val="0"/>
          <w:numId w:val="135"/>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b/>
          <w:szCs w:val="24"/>
          <w:lang w:eastAsia="hr-HR"/>
        </w:rPr>
        <w:t>Zaštićene građevine (Z) i preventivno zaštićene građevine (P)</w:t>
      </w:r>
      <w:r w:rsidRPr="008D1A88">
        <w:rPr>
          <w:rFonts w:ascii="Arial" w:eastAsia="Times New Roman" w:hAnsi="Arial" w:cs="Arial"/>
          <w:szCs w:val="24"/>
          <w:lang w:eastAsia="hr-HR"/>
        </w:rPr>
        <w:t xml:space="preserve"> te njihove dijelove nije moguće ukloniti bez prethodnog mišljenja Hrvatskog vijeća za kulturna dobra i rješenja Ministarstva kulture. Zahtjev se podnosi nadležnom Konzervatorskom odjelu ako kulturno dobro izgubi svojstva radi kojih je zaštićeno, ili je izravno ugrožena stabilnost građevine ili njezina dijela, te ona predstavlja opasnost za susjedne građevine i život ljudi, a ta se opasnost ne može na drugi način otkloniti.</w:t>
      </w:r>
    </w:p>
    <w:p w14:paraId="274FCF5E" w14:textId="770D8591" w:rsidR="008D1A88" w:rsidRPr="008D1A88" w:rsidRDefault="008D1A88" w:rsidP="008D1A88">
      <w:pPr>
        <w:numPr>
          <w:ilvl w:val="0"/>
          <w:numId w:val="135"/>
        </w:numPr>
        <w:spacing w:after="0" w:line="240" w:lineRule="auto"/>
        <w:ind w:hanging="294"/>
        <w:contextualSpacing/>
        <w:jc w:val="both"/>
        <w:rPr>
          <w:rFonts w:ascii="Arial" w:eastAsia="Times New Roman" w:hAnsi="Arial" w:cs="Arial"/>
          <w:szCs w:val="24"/>
          <w:lang w:eastAsia="hr-HR"/>
        </w:rPr>
      </w:pPr>
      <w:r w:rsidRPr="008D1A88">
        <w:rPr>
          <w:rFonts w:ascii="Arial" w:eastAsia="Times New Roman" w:hAnsi="Arial" w:cs="Arial"/>
          <w:b/>
          <w:szCs w:val="24"/>
          <w:lang w:eastAsia="hr-HR"/>
        </w:rPr>
        <w:t>Evidentirane građevine (E)</w:t>
      </w:r>
      <w:r w:rsidRPr="008D1A88">
        <w:rPr>
          <w:rFonts w:ascii="Arial" w:eastAsia="Times New Roman" w:hAnsi="Arial" w:cs="Arial"/>
          <w:szCs w:val="24"/>
          <w:lang w:eastAsia="hr-HR"/>
        </w:rPr>
        <w:t xml:space="preserve"> te njihove dijelove nije moguće ukloniti bez stručnog mišljenja nadležnog Konzervatorskog odjela. Zahtjev se podnosi nadležnom Konzervatorskom odjelu a obvezno sadrži arhitektonsku snimku postojećeg stanja te mišljenje ovlaštenog inženjera o stabilnosti građevine ili njenog dijela.“.</w:t>
      </w:r>
    </w:p>
    <w:p w14:paraId="3BD30E88" w14:textId="5CC9F95F" w:rsidR="008D1A88" w:rsidRDefault="008D1A88" w:rsidP="008D1A88">
      <w:pPr>
        <w:spacing w:after="0" w:line="240" w:lineRule="auto"/>
        <w:ind w:left="284"/>
        <w:jc w:val="center"/>
        <w:rPr>
          <w:rFonts w:ascii="Arial" w:eastAsia="Calibri" w:hAnsi="Arial" w:cs="Arial"/>
          <w:noProof/>
        </w:rPr>
      </w:pPr>
    </w:p>
    <w:p w14:paraId="2738DCEA" w14:textId="7587E352" w:rsidR="008D1A88" w:rsidRDefault="008D1A88" w:rsidP="008D1A88">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123394">
        <w:rPr>
          <w:rFonts w:ascii="Arial" w:eastAsia="Times New Roman" w:hAnsi="Arial" w:cs="Arial"/>
          <w:b/>
          <w:bCs/>
          <w:lang w:eastAsia="hr-HR"/>
        </w:rPr>
        <w:t>50</w:t>
      </w:r>
      <w:r>
        <w:rPr>
          <w:rFonts w:ascii="Arial" w:eastAsia="Times New Roman" w:hAnsi="Arial" w:cs="Arial"/>
          <w:b/>
          <w:bCs/>
          <w:lang w:eastAsia="hr-HR"/>
        </w:rPr>
        <w:t>.</w:t>
      </w:r>
    </w:p>
    <w:p w14:paraId="4B70885A" w14:textId="1C149B12" w:rsidR="008D1A88" w:rsidRDefault="008D1A88" w:rsidP="008D1A88">
      <w:pPr>
        <w:spacing w:after="0" w:line="240" w:lineRule="auto"/>
        <w:ind w:left="284"/>
        <w:jc w:val="both"/>
        <w:rPr>
          <w:rFonts w:ascii="Arial" w:eastAsia="Calibri" w:hAnsi="Arial" w:cs="Arial"/>
          <w:noProof/>
        </w:rPr>
      </w:pPr>
    </w:p>
    <w:p w14:paraId="5D8DBE01" w14:textId="1A8937B0" w:rsidR="008D1A88" w:rsidRDefault="00EF418E" w:rsidP="008D1A88">
      <w:pPr>
        <w:spacing w:after="0" w:line="240" w:lineRule="auto"/>
        <w:ind w:left="284"/>
        <w:jc w:val="both"/>
        <w:rPr>
          <w:rFonts w:ascii="Arial" w:eastAsia="Calibri" w:hAnsi="Arial" w:cs="Arial"/>
          <w:noProof/>
        </w:rPr>
      </w:pPr>
      <w:r>
        <w:rPr>
          <w:rFonts w:ascii="Arial" w:eastAsia="Calibri" w:hAnsi="Arial" w:cs="Arial"/>
          <w:noProof/>
        </w:rPr>
        <w:tab/>
        <w:t>Članak 106. mijenja se i glasi:</w:t>
      </w:r>
    </w:p>
    <w:p w14:paraId="1D2A0D4B" w14:textId="714CAC1E" w:rsidR="00EF418E" w:rsidRDefault="00EF418E" w:rsidP="008D1A88">
      <w:pPr>
        <w:spacing w:after="0" w:line="240" w:lineRule="auto"/>
        <w:ind w:left="284"/>
        <w:jc w:val="both"/>
        <w:rPr>
          <w:rFonts w:ascii="Arial" w:eastAsia="Calibri" w:hAnsi="Arial" w:cs="Arial"/>
          <w:noProof/>
        </w:rPr>
      </w:pPr>
    </w:p>
    <w:p w14:paraId="3C2D8E77" w14:textId="60F5AF30" w:rsidR="00EF418E" w:rsidRPr="00EF418E" w:rsidRDefault="00EF418E" w:rsidP="00EF418E">
      <w:pPr>
        <w:spacing w:after="0" w:line="240" w:lineRule="auto"/>
        <w:jc w:val="both"/>
        <w:rPr>
          <w:rFonts w:ascii="Arial" w:eastAsia="Arial" w:hAnsi="Arial" w:cs="Arial"/>
          <w:noProof/>
        </w:rPr>
      </w:pPr>
      <w:r w:rsidRPr="00EF418E">
        <w:rPr>
          <w:rFonts w:ascii="Arial" w:eastAsia="Arial" w:hAnsi="Arial" w:cs="Arial"/>
          <w:noProof/>
        </w:rPr>
        <w:t xml:space="preserve">„(1) Gospodarenje otpadom na području Općine potrebno je provoditi na način da se u potpunosti uvaže načela gospodarenja otpadom propisana zakonskom regulativom kojom se uređuje održivo gospodarenje otpadom i zaštita okoliša, a koji su u skladu sa pravnom </w:t>
      </w:r>
      <w:r w:rsidRPr="00EF418E">
        <w:rPr>
          <w:rFonts w:ascii="Arial" w:eastAsia="Arial" w:hAnsi="Arial" w:cs="Arial"/>
          <w:noProof/>
        </w:rPr>
        <w:lastRenderedPageBreak/>
        <w:t xml:space="preserve">stečevinom Europske unije, načelima međunarodnog prava zaštite okoliša te znanstvenih spoznaja, najbolje svjetske prakse i pravila struke.  </w:t>
      </w:r>
    </w:p>
    <w:p w14:paraId="3ABF3A5B" w14:textId="77777777" w:rsidR="00EF418E" w:rsidRPr="00EF418E" w:rsidRDefault="00EF418E" w:rsidP="00EF418E">
      <w:pPr>
        <w:spacing w:after="0" w:line="240" w:lineRule="auto"/>
        <w:jc w:val="both"/>
        <w:rPr>
          <w:rFonts w:ascii="Arial" w:eastAsia="Times New Roman" w:hAnsi="Arial" w:cs="Arial"/>
          <w:strike/>
          <w:lang w:eastAsia="hr-HR"/>
        </w:rPr>
      </w:pPr>
    </w:p>
    <w:p w14:paraId="552E87B4" w14:textId="77777777" w:rsidR="00EF418E" w:rsidRPr="00EF418E" w:rsidRDefault="00EF418E" w:rsidP="00EF418E">
      <w:pPr>
        <w:spacing w:after="0" w:line="276" w:lineRule="auto"/>
        <w:jc w:val="both"/>
        <w:rPr>
          <w:rFonts w:ascii="Arial" w:eastAsia="Arial" w:hAnsi="Arial" w:cs="Arial"/>
          <w:lang w:eastAsia="hr-HR"/>
        </w:rPr>
      </w:pPr>
      <w:r w:rsidRPr="00EF418E">
        <w:rPr>
          <w:rFonts w:ascii="Arial" w:eastAsia="Arial" w:hAnsi="Arial" w:cs="Arial"/>
          <w:lang w:eastAsia="hr-HR"/>
        </w:rPr>
        <w:t>(2) Građevine za gospodarenje otpadom od lokalnog značaja potrebno je urediti na način da se zadovolje uvjeti gospodarenja otpadom sukladno važećoj zakonskoj regulativi. Otpadom je potrebno postupati na način koji ne dovodi u opasnost ljudsko zdravlje i ne dovodi do štetnih utjecaja na okoliš.</w:t>
      </w:r>
    </w:p>
    <w:p w14:paraId="7518EBA4" w14:textId="77777777" w:rsidR="00EF418E" w:rsidRPr="00EF418E" w:rsidRDefault="00EF418E" w:rsidP="00EF418E">
      <w:pPr>
        <w:spacing w:after="0" w:line="240" w:lineRule="auto"/>
        <w:jc w:val="both"/>
        <w:rPr>
          <w:rFonts w:ascii="Arial" w:eastAsia="Calibri" w:hAnsi="Arial" w:cs="Arial"/>
          <w:noProof/>
        </w:rPr>
      </w:pPr>
    </w:p>
    <w:p w14:paraId="5814D7F4" w14:textId="77777777" w:rsidR="00EF418E" w:rsidRPr="00EF418E" w:rsidRDefault="00EF418E" w:rsidP="00EF418E">
      <w:pPr>
        <w:spacing w:after="0" w:line="276" w:lineRule="auto"/>
        <w:jc w:val="both"/>
        <w:rPr>
          <w:rFonts w:ascii="Arial" w:eastAsia="Calibri" w:hAnsi="Arial" w:cs="Arial"/>
          <w:noProof/>
        </w:rPr>
      </w:pPr>
      <w:r w:rsidRPr="00EF418E">
        <w:rPr>
          <w:rFonts w:ascii="Arial" w:eastAsia="Calibri" w:hAnsi="Arial" w:cs="Arial"/>
          <w:noProof/>
        </w:rPr>
        <w:t>(3) Za komunalni otpad biljnog porijekla moguće je odrediti zajedničko kompostište unutar poljoprivredno-gospodarskih zona ili na građevnim česticama izdvojenih poljoprivrednih gospodarstava, prema uvjetima posebnih propisa.</w:t>
      </w:r>
    </w:p>
    <w:p w14:paraId="32ADA2B4" w14:textId="77777777" w:rsidR="00EF418E" w:rsidRPr="00EF418E" w:rsidRDefault="00EF418E" w:rsidP="00EF418E">
      <w:pPr>
        <w:spacing w:after="0" w:line="276" w:lineRule="auto"/>
        <w:jc w:val="both"/>
        <w:rPr>
          <w:rFonts w:ascii="Arial" w:eastAsia="Calibri" w:hAnsi="Arial" w:cs="Arial"/>
          <w:noProof/>
        </w:rPr>
      </w:pPr>
      <w:r w:rsidRPr="00EF418E">
        <w:rPr>
          <w:rFonts w:ascii="Arial" w:eastAsia="Calibri" w:hAnsi="Arial" w:cs="Arial"/>
          <w:noProof/>
        </w:rPr>
        <w:t>Komunalni otpad biljnog porijekla moguće je individualno kompostirati na dvorištima u stambenim zonama naselja, na način da kompostište bude smješteno u zoni gradnje pomoćnih građevina s izvorom zagađenja.</w:t>
      </w:r>
    </w:p>
    <w:p w14:paraId="4A479EEB" w14:textId="77777777" w:rsidR="00EF418E" w:rsidRPr="00EF418E" w:rsidRDefault="00EF418E" w:rsidP="00EF418E">
      <w:pPr>
        <w:spacing w:after="0" w:line="276" w:lineRule="auto"/>
        <w:jc w:val="both"/>
        <w:rPr>
          <w:rFonts w:ascii="Arial" w:eastAsia="Calibri" w:hAnsi="Arial" w:cs="Arial"/>
          <w:noProof/>
        </w:rPr>
      </w:pPr>
    </w:p>
    <w:p w14:paraId="38A87ACF" w14:textId="77777777" w:rsidR="00EF418E" w:rsidRPr="00EF418E" w:rsidRDefault="00EF418E" w:rsidP="00EF418E">
      <w:pPr>
        <w:spacing w:after="0" w:line="276" w:lineRule="auto"/>
        <w:jc w:val="both"/>
        <w:rPr>
          <w:rFonts w:ascii="Arial" w:eastAsia="Calibri" w:hAnsi="Arial" w:cs="Arial"/>
          <w:noProof/>
          <w:szCs w:val="20"/>
        </w:rPr>
      </w:pPr>
      <w:r w:rsidRPr="00EF418E">
        <w:rPr>
          <w:rFonts w:ascii="Arial" w:eastAsia="Calibri" w:hAnsi="Arial" w:cs="Arial"/>
          <w:noProof/>
        </w:rPr>
        <w:t xml:space="preserve">(4) </w:t>
      </w:r>
      <w:r w:rsidRPr="00EF418E">
        <w:rPr>
          <w:rFonts w:ascii="Arial" w:eastAsia="Calibri" w:hAnsi="Arial" w:cs="Arial"/>
          <w:noProof/>
          <w:szCs w:val="20"/>
        </w:rPr>
        <w:t>Ovim Prostornim planom, sukladno zakonskim odredbama, na području Općine omogućuje se gradnja građevina za gospodarenje otpadom od lokalnog značaja: reciklažnih dvorišta, reciklažnih dvorišta za građevni otpad, sortirnica, skladišta neopasnog i opasnog otpada, pogona za obradu otpada, pogona za oporabu otpada i slično. Gradnja građevina za gospodarenje otpadom od lokalnog značaja dozvoljena je na izdvojenim građevinskim područjima izvan naselja gospodarske namjene, proizvodne i poslovne (I) i (K).</w:t>
      </w:r>
    </w:p>
    <w:p w14:paraId="327C1E15" w14:textId="77777777" w:rsidR="00EF418E" w:rsidRPr="00EF418E" w:rsidRDefault="00EF418E" w:rsidP="00EF418E">
      <w:pPr>
        <w:spacing w:after="0" w:line="276" w:lineRule="auto"/>
        <w:jc w:val="both"/>
        <w:rPr>
          <w:rFonts w:ascii="Arial" w:eastAsia="Calibri" w:hAnsi="Arial" w:cs="Arial"/>
          <w:noProof/>
          <w:szCs w:val="20"/>
        </w:rPr>
      </w:pPr>
    </w:p>
    <w:p w14:paraId="5E9ADF06" w14:textId="77777777" w:rsidR="00EF418E" w:rsidRPr="00EF418E" w:rsidRDefault="00EF418E" w:rsidP="00EF418E">
      <w:pPr>
        <w:spacing w:after="0" w:line="276" w:lineRule="auto"/>
        <w:jc w:val="both"/>
        <w:rPr>
          <w:rFonts w:ascii="Arial" w:eastAsia="Calibri" w:hAnsi="Arial" w:cs="Arial"/>
          <w:noProof/>
          <w:szCs w:val="20"/>
        </w:rPr>
      </w:pPr>
      <w:r w:rsidRPr="00EF418E">
        <w:rPr>
          <w:rFonts w:ascii="Arial" w:eastAsia="Calibri" w:hAnsi="Arial" w:cs="Arial"/>
          <w:noProof/>
        </w:rPr>
        <w:t xml:space="preserve">(5) </w:t>
      </w:r>
      <w:r w:rsidRPr="00EF418E">
        <w:rPr>
          <w:rFonts w:ascii="Arial" w:eastAsia="Calibri" w:hAnsi="Arial" w:cs="Arial"/>
          <w:noProof/>
          <w:szCs w:val="20"/>
        </w:rPr>
        <w:t>Građevine za gospodarenje otpadom od lokalnog značaja potrebno je urediti sukladno važećoj zakonskoj regulativi. Otpadom je potrebno postupati na način koji ne dovodi u opasnost ljudsko zdravlje i ne dovodi do štetnih utjecaja na okoliš.</w:t>
      </w:r>
    </w:p>
    <w:p w14:paraId="766AC962" w14:textId="77777777" w:rsidR="00EF418E" w:rsidRPr="00EF418E" w:rsidRDefault="00EF418E" w:rsidP="00EF418E">
      <w:pPr>
        <w:spacing w:after="0" w:line="240" w:lineRule="auto"/>
        <w:jc w:val="both"/>
        <w:rPr>
          <w:rFonts w:ascii="Arial" w:eastAsia="Calibri" w:hAnsi="Arial" w:cs="Arial"/>
          <w:noProof/>
        </w:rPr>
      </w:pPr>
    </w:p>
    <w:p w14:paraId="79BCBD7E" w14:textId="77777777" w:rsidR="00EF418E" w:rsidRPr="00EF418E" w:rsidRDefault="00EF418E" w:rsidP="00EF418E">
      <w:pPr>
        <w:spacing w:after="0" w:line="240" w:lineRule="auto"/>
        <w:jc w:val="both"/>
        <w:rPr>
          <w:rFonts w:ascii="Arial" w:eastAsia="Calibri" w:hAnsi="Arial" w:cs="Arial"/>
          <w:noProof/>
          <w:szCs w:val="20"/>
        </w:rPr>
      </w:pPr>
      <w:r w:rsidRPr="00EF418E">
        <w:rPr>
          <w:rFonts w:ascii="Arial" w:eastAsia="Calibri" w:hAnsi="Arial" w:cs="Arial"/>
          <w:noProof/>
        </w:rPr>
        <w:t xml:space="preserve">(6) </w:t>
      </w:r>
      <w:r w:rsidRPr="00EF418E">
        <w:rPr>
          <w:rFonts w:ascii="Arial" w:eastAsia="Calibri" w:hAnsi="Arial" w:cs="Arial"/>
          <w:noProof/>
          <w:szCs w:val="20"/>
        </w:rPr>
        <w:t>U poduzetničkoj zoni „istok“ u Kloštru Podravskom nalazi se reciklažno dvorište, a u naseljima u kojima se reciklažno dvorište ne nalazi, osigurati funkcioniranje istog posredstvom mobilne jedinice koja se u smislu zakonske regulative smatra reciklažnim dvorištem.</w:t>
      </w:r>
    </w:p>
    <w:p w14:paraId="58BE8594" w14:textId="77777777" w:rsidR="00EF418E" w:rsidRPr="00EF418E" w:rsidRDefault="00EF418E" w:rsidP="00EF418E">
      <w:pPr>
        <w:spacing w:after="0" w:line="240" w:lineRule="auto"/>
        <w:jc w:val="both"/>
        <w:rPr>
          <w:rFonts w:ascii="Arial" w:eastAsia="Calibri" w:hAnsi="Arial" w:cs="Arial"/>
          <w:noProof/>
          <w:szCs w:val="20"/>
        </w:rPr>
      </w:pPr>
    </w:p>
    <w:p w14:paraId="201773E1" w14:textId="77777777" w:rsidR="00EF418E" w:rsidRPr="00EF418E" w:rsidRDefault="00EF418E" w:rsidP="00EF418E">
      <w:pPr>
        <w:autoSpaceDE w:val="0"/>
        <w:autoSpaceDN w:val="0"/>
        <w:adjustRightInd w:val="0"/>
        <w:spacing w:after="0" w:line="276" w:lineRule="auto"/>
        <w:jc w:val="both"/>
        <w:rPr>
          <w:rFonts w:ascii="Arial" w:eastAsia="Calibri" w:hAnsi="Arial" w:cs="Arial"/>
          <w:noProof/>
          <w:szCs w:val="20"/>
        </w:rPr>
      </w:pPr>
      <w:r w:rsidRPr="00EF418E">
        <w:rPr>
          <w:rFonts w:ascii="Arial" w:eastAsia="Calibri" w:hAnsi="Arial" w:cs="Arial"/>
          <w:noProof/>
        </w:rPr>
        <w:t xml:space="preserve">(7) </w:t>
      </w:r>
      <w:r w:rsidRPr="00EF418E">
        <w:rPr>
          <w:rFonts w:ascii="Arial" w:eastAsia="Calibri" w:hAnsi="Arial" w:cs="Arial"/>
          <w:noProof/>
          <w:szCs w:val="20"/>
        </w:rPr>
        <w:t xml:space="preserve">Na lokaciji </w:t>
      </w:r>
      <w:r w:rsidRPr="00EF418E">
        <w:rPr>
          <w:rFonts w:ascii="Arial" w:eastAsia="Calibri" w:hAnsi="Arial" w:cs="Arial"/>
          <w:noProof/>
          <w:snapToGrid w:val="0"/>
        </w:rPr>
        <w:t xml:space="preserve">Poduzetničke zone „Zapad“ u naselju Budančevica </w:t>
      </w:r>
      <w:r w:rsidRPr="00EF418E">
        <w:rPr>
          <w:rFonts w:ascii="Arial" w:eastAsia="Calibri" w:hAnsi="Arial" w:cs="Arial"/>
          <w:noProof/>
          <w:szCs w:val="20"/>
        </w:rPr>
        <w:t>planirana je lokacija za r</w:t>
      </w:r>
      <w:r w:rsidRPr="00EF418E">
        <w:rPr>
          <w:rFonts w:ascii="Arial" w:eastAsia="Calibri" w:hAnsi="Arial" w:cs="Arial"/>
          <w:b/>
          <w:noProof/>
          <w:szCs w:val="20"/>
        </w:rPr>
        <w:t>eciklažno dvorište za građevni otpad</w:t>
      </w:r>
      <w:r w:rsidRPr="00EF418E">
        <w:rPr>
          <w:rFonts w:ascii="Arial" w:eastAsia="Calibri" w:hAnsi="Arial" w:cs="Arial"/>
          <w:noProof/>
          <w:szCs w:val="20"/>
        </w:rPr>
        <w:t xml:space="preserve"> namijenjeno razvrstavanju, mehaničkoj obradi i privremenom skladištenju građevnog otpada sa područja Općine, koje se može planirati i na ostalim izdvojenim građevinskim područjima izvan naselja gospodarske namjene, proizvodne i poslovne (I) i (K). Zbrinjavanje azbestnog otpada obavljat će se odlaganjem u kazetu za zbrinjavanje azbestnog otpada u sklopu odlagališta otpada sukladno posebnom propisu koji uređuje odlaganje otpada. </w:t>
      </w:r>
    </w:p>
    <w:p w14:paraId="3EC554E8" w14:textId="77777777" w:rsidR="00EF418E" w:rsidRPr="00EF418E" w:rsidRDefault="00EF418E" w:rsidP="00EF418E">
      <w:pPr>
        <w:spacing w:after="0" w:line="276" w:lineRule="auto"/>
        <w:jc w:val="both"/>
        <w:rPr>
          <w:rFonts w:ascii="Arial" w:eastAsia="Calibri" w:hAnsi="Arial" w:cs="Arial"/>
          <w:noProof/>
        </w:rPr>
      </w:pPr>
    </w:p>
    <w:p w14:paraId="33571DC7" w14:textId="77777777" w:rsidR="00EF418E" w:rsidRPr="00EF418E" w:rsidRDefault="00EF418E" w:rsidP="00EF418E">
      <w:pPr>
        <w:spacing w:after="0" w:line="276" w:lineRule="auto"/>
        <w:jc w:val="both"/>
        <w:rPr>
          <w:rFonts w:ascii="Arial" w:eastAsia="Calibri" w:hAnsi="Arial" w:cs="Arial"/>
          <w:noProof/>
          <w:szCs w:val="20"/>
        </w:rPr>
      </w:pPr>
      <w:r w:rsidRPr="00EF418E">
        <w:rPr>
          <w:rFonts w:ascii="Arial" w:eastAsia="Calibri" w:hAnsi="Arial" w:cs="Arial"/>
          <w:noProof/>
        </w:rPr>
        <w:t xml:space="preserve">(8) </w:t>
      </w:r>
      <w:r w:rsidRPr="00EF418E">
        <w:rPr>
          <w:rFonts w:ascii="Arial" w:eastAsia="Calibri" w:hAnsi="Arial" w:cs="Arial"/>
          <w:noProof/>
          <w:szCs w:val="20"/>
        </w:rPr>
        <w:t xml:space="preserve">Na lokaciji </w:t>
      </w:r>
      <w:r w:rsidRPr="00EF418E">
        <w:rPr>
          <w:rFonts w:ascii="Arial" w:eastAsia="Calibri" w:hAnsi="Arial" w:cs="Arial"/>
          <w:noProof/>
          <w:snapToGrid w:val="0"/>
        </w:rPr>
        <w:t xml:space="preserve">Poduzetničke zone „Zapad“ u naselju Budančevica </w:t>
      </w:r>
      <w:r w:rsidRPr="00EF418E">
        <w:rPr>
          <w:rFonts w:ascii="Arial" w:eastAsia="Calibri" w:hAnsi="Arial" w:cs="Arial"/>
          <w:noProof/>
          <w:szCs w:val="20"/>
        </w:rPr>
        <w:t>planirana je izgradnja kompostane (KO), u sklopu koje je planirano sakupljanje biorazgradivog komunalnog otpada, biootpada te biljnog otpada iz poljoprivrede i šumarstva.</w:t>
      </w:r>
    </w:p>
    <w:p w14:paraId="301E1870" w14:textId="77777777" w:rsidR="00EF418E" w:rsidRPr="00EF418E" w:rsidRDefault="00EF418E" w:rsidP="00EF418E">
      <w:pPr>
        <w:spacing w:after="0" w:line="276" w:lineRule="auto"/>
        <w:jc w:val="both"/>
        <w:rPr>
          <w:rFonts w:ascii="Arial" w:eastAsia="Calibri" w:hAnsi="Arial" w:cs="Arial"/>
          <w:noProof/>
          <w:szCs w:val="20"/>
        </w:rPr>
      </w:pPr>
    </w:p>
    <w:p w14:paraId="0D9C3C8F" w14:textId="77777777" w:rsidR="00EF418E" w:rsidRPr="00EF418E" w:rsidRDefault="00EF418E" w:rsidP="00EF418E">
      <w:pPr>
        <w:spacing w:after="0" w:line="276" w:lineRule="auto"/>
        <w:jc w:val="both"/>
        <w:rPr>
          <w:rFonts w:ascii="Arial" w:eastAsia="Calibri" w:hAnsi="Arial" w:cs="Arial"/>
          <w:noProof/>
          <w:szCs w:val="20"/>
        </w:rPr>
      </w:pPr>
      <w:r w:rsidRPr="00EF418E">
        <w:rPr>
          <w:rFonts w:ascii="Arial" w:eastAsia="Calibri" w:hAnsi="Arial" w:cs="Arial"/>
          <w:noProof/>
        </w:rPr>
        <w:t xml:space="preserve">(9) </w:t>
      </w:r>
      <w:r w:rsidRPr="00EF418E">
        <w:rPr>
          <w:rFonts w:ascii="Arial" w:eastAsia="Calibri" w:hAnsi="Arial" w:cs="Arial"/>
          <w:noProof/>
          <w:szCs w:val="20"/>
        </w:rPr>
        <w:t xml:space="preserve">Na lokaciji </w:t>
      </w:r>
      <w:r w:rsidRPr="00EF418E">
        <w:rPr>
          <w:rFonts w:ascii="Arial" w:eastAsia="Calibri" w:hAnsi="Arial" w:cs="Arial"/>
          <w:noProof/>
          <w:snapToGrid w:val="0"/>
        </w:rPr>
        <w:t xml:space="preserve">Poduzetničke zone „Zapad“ u naselju Budančevica </w:t>
      </w:r>
      <w:r w:rsidRPr="00EF418E">
        <w:rPr>
          <w:rFonts w:ascii="Arial" w:eastAsia="Calibri" w:hAnsi="Arial" w:cs="Arial"/>
          <w:noProof/>
          <w:szCs w:val="20"/>
        </w:rPr>
        <w:t>planirana je lokacija za odlaganje viška iskopa (VI).</w:t>
      </w:r>
    </w:p>
    <w:p w14:paraId="3DCBF272" w14:textId="77777777" w:rsidR="00EF418E" w:rsidRPr="00EF418E" w:rsidRDefault="00EF418E" w:rsidP="00EF418E">
      <w:pPr>
        <w:spacing w:after="0" w:line="276" w:lineRule="auto"/>
        <w:jc w:val="both"/>
        <w:rPr>
          <w:rFonts w:ascii="Arial" w:eastAsia="Calibri" w:hAnsi="Arial" w:cs="Arial"/>
          <w:noProof/>
        </w:rPr>
      </w:pPr>
    </w:p>
    <w:p w14:paraId="5420D79B" w14:textId="1C96AAB2" w:rsidR="00EF418E" w:rsidRPr="00EF418E" w:rsidRDefault="00EF418E" w:rsidP="00EF418E">
      <w:pPr>
        <w:spacing w:after="0" w:line="276" w:lineRule="auto"/>
        <w:jc w:val="both"/>
        <w:rPr>
          <w:rFonts w:ascii="Arial" w:eastAsia="Calibri" w:hAnsi="Arial" w:cs="Arial"/>
          <w:noProof/>
          <w:szCs w:val="20"/>
        </w:rPr>
      </w:pPr>
      <w:r w:rsidRPr="00EF418E">
        <w:rPr>
          <w:rFonts w:ascii="Arial" w:eastAsia="Calibri" w:hAnsi="Arial" w:cs="Arial"/>
          <w:noProof/>
        </w:rPr>
        <w:t xml:space="preserve">(10) </w:t>
      </w:r>
      <w:r w:rsidRPr="00EF418E">
        <w:rPr>
          <w:rFonts w:ascii="Arial" w:eastAsia="Calibri" w:hAnsi="Arial" w:cs="Arial"/>
          <w:noProof/>
          <w:szCs w:val="20"/>
        </w:rPr>
        <w:t xml:space="preserve">Na lokaciji </w:t>
      </w:r>
      <w:r w:rsidRPr="00EF418E">
        <w:rPr>
          <w:rFonts w:ascii="Arial" w:eastAsia="Calibri" w:hAnsi="Arial" w:cs="Arial"/>
          <w:noProof/>
          <w:snapToGrid w:val="0"/>
        </w:rPr>
        <w:t>Poduzetničke zone „ISTOK“ na k.č.br. 991 u k.o.Kloštar Podravski dozvoljeno je skupljanje i privremeno skladištenje opasnog otpada (160610 – akumulatori)</w:t>
      </w:r>
      <w:r w:rsidRPr="00EF418E">
        <w:rPr>
          <w:rFonts w:ascii="Arial" w:eastAsia="Calibri" w:hAnsi="Arial" w:cs="Arial"/>
          <w:noProof/>
          <w:szCs w:val="20"/>
        </w:rPr>
        <w:t>.“.</w:t>
      </w:r>
    </w:p>
    <w:p w14:paraId="2573EBBE" w14:textId="46A1E5EF" w:rsidR="00EF418E" w:rsidRDefault="00EF418E" w:rsidP="008D1A88">
      <w:pPr>
        <w:spacing w:after="0" w:line="240" w:lineRule="auto"/>
        <w:ind w:left="284"/>
        <w:jc w:val="both"/>
        <w:rPr>
          <w:rFonts w:ascii="Arial" w:eastAsia="Calibri" w:hAnsi="Arial" w:cs="Arial"/>
          <w:noProof/>
        </w:rPr>
      </w:pPr>
    </w:p>
    <w:p w14:paraId="0D09C5BE" w14:textId="2B80A206" w:rsidR="00EF418E" w:rsidRDefault="00EF418E" w:rsidP="00EF418E">
      <w:pPr>
        <w:spacing w:after="0" w:line="240" w:lineRule="auto"/>
        <w:jc w:val="center"/>
        <w:rPr>
          <w:rFonts w:ascii="Arial" w:eastAsia="Times New Roman" w:hAnsi="Arial" w:cs="Arial"/>
          <w:b/>
          <w:bCs/>
          <w:lang w:eastAsia="hr-HR"/>
        </w:rPr>
      </w:pPr>
      <w:bookmarkStart w:id="47" w:name="_Hlk103339297"/>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1</w:t>
      </w:r>
      <w:r>
        <w:rPr>
          <w:rFonts w:ascii="Arial" w:eastAsia="Times New Roman" w:hAnsi="Arial" w:cs="Arial"/>
          <w:b/>
          <w:bCs/>
          <w:lang w:eastAsia="hr-HR"/>
        </w:rPr>
        <w:t>.</w:t>
      </w:r>
    </w:p>
    <w:bookmarkEnd w:id="47"/>
    <w:p w14:paraId="4BFEE7A7" w14:textId="11CFBA97" w:rsidR="00EF418E" w:rsidRDefault="00EF418E" w:rsidP="00EF418E">
      <w:pPr>
        <w:spacing w:after="0" w:line="240" w:lineRule="auto"/>
        <w:jc w:val="both"/>
        <w:rPr>
          <w:rFonts w:ascii="Arial" w:eastAsia="Calibri" w:hAnsi="Arial" w:cs="Arial"/>
          <w:noProof/>
        </w:rPr>
      </w:pPr>
    </w:p>
    <w:p w14:paraId="6935FD8F" w14:textId="31DF5FB2" w:rsidR="007628CD" w:rsidRDefault="007628CD" w:rsidP="007628CD">
      <w:pPr>
        <w:spacing w:after="0" w:line="240" w:lineRule="auto"/>
        <w:ind w:firstLine="708"/>
        <w:jc w:val="both"/>
        <w:rPr>
          <w:rFonts w:ascii="Arial" w:eastAsia="Calibri" w:hAnsi="Arial" w:cs="Arial"/>
          <w:noProof/>
        </w:rPr>
      </w:pPr>
      <w:r>
        <w:rPr>
          <w:rFonts w:ascii="Arial" w:eastAsia="Calibri" w:hAnsi="Arial" w:cs="Arial"/>
          <w:noProof/>
        </w:rPr>
        <w:lastRenderedPageBreak/>
        <w:t>Članak 112.d mijenja se i glasi:</w:t>
      </w:r>
    </w:p>
    <w:p w14:paraId="616702AF" w14:textId="47DED74E" w:rsidR="007628CD" w:rsidRDefault="007628CD" w:rsidP="007628CD">
      <w:pPr>
        <w:spacing w:after="0" w:line="240" w:lineRule="auto"/>
        <w:jc w:val="both"/>
        <w:rPr>
          <w:rFonts w:ascii="Arial" w:eastAsia="Calibri" w:hAnsi="Arial" w:cs="Arial"/>
          <w:noProof/>
        </w:rPr>
      </w:pPr>
    </w:p>
    <w:p w14:paraId="7F85742B" w14:textId="1FCBE712" w:rsidR="007628CD" w:rsidRPr="007628CD" w:rsidRDefault="007628CD" w:rsidP="007628CD">
      <w:pPr>
        <w:overflowPunct w:val="0"/>
        <w:autoSpaceDE w:val="0"/>
        <w:autoSpaceDN w:val="0"/>
        <w:adjustRightInd w:val="0"/>
        <w:spacing w:after="0" w:line="276" w:lineRule="auto"/>
        <w:jc w:val="both"/>
        <w:textAlignment w:val="baseline"/>
        <w:rPr>
          <w:rFonts w:ascii="Arial" w:eastAsia="Calibri" w:hAnsi="Arial" w:cs="Arial"/>
          <w:noProof/>
        </w:rPr>
      </w:pPr>
      <w:r w:rsidRPr="007628CD">
        <w:rPr>
          <w:rFonts w:ascii="Arial" w:eastAsia="Calibri" w:hAnsi="Arial" w:cs="Arial"/>
          <w:noProof/>
        </w:rPr>
        <w:t>„(1) Sustav mjera zaštite i spašavanja građana, materijalnih i drugih dobara od elementarnih nepogoda, ratnih i drugih opasnosti temelji se sukladno:</w:t>
      </w:r>
    </w:p>
    <w:p w14:paraId="3DC69B5E" w14:textId="77777777" w:rsidR="007628CD" w:rsidRPr="007628CD" w:rsidRDefault="007628CD" w:rsidP="007628CD">
      <w:pPr>
        <w:numPr>
          <w:ilvl w:val="0"/>
          <w:numId w:val="136"/>
        </w:numPr>
        <w:tabs>
          <w:tab w:val="left" w:pos="709"/>
        </w:tabs>
        <w:spacing w:after="0" w:line="240" w:lineRule="auto"/>
        <w:ind w:hanging="294"/>
        <w:contextualSpacing/>
        <w:jc w:val="both"/>
        <w:rPr>
          <w:rFonts w:ascii="Arial" w:eastAsia="Times New Roman" w:hAnsi="Arial" w:cs="Arial"/>
          <w:szCs w:val="24"/>
          <w:lang w:eastAsia="hr-HR"/>
        </w:rPr>
      </w:pPr>
      <w:r w:rsidRPr="007628CD">
        <w:rPr>
          <w:rFonts w:ascii="Arial" w:eastAsia="Times New Roman" w:hAnsi="Arial" w:cs="Arial"/>
          <w:szCs w:val="24"/>
          <w:lang w:eastAsia="hr-HR"/>
        </w:rPr>
        <w:t xml:space="preserve">Zakonu o sustavu civilne zaštite („Narodne novine“ broj 82/15, 118/18, 31/20. i 20/21), </w:t>
      </w:r>
    </w:p>
    <w:p w14:paraId="074347D5" w14:textId="77777777" w:rsidR="007628CD" w:rsidRPr="007628CD" w:rsidRDefault="007628CD" w:rsidP="007628CD">
      <w:pPr>
        <w:numPr>
          <w:ilvl w:val="0"/>
          <w:numId w:val="136"/>
        </w:numPr>
        <w:tabs>
          <w:tab w:val="left" w:pos="709"/>
        </w:tabs>
        <w:spacing w:after="0" w:line="240" w:lineRule="auto"/>
        <w:ind w:hanging="294"/>
        <w:contextualSpacing/>
        <w:jc w:val="both"/>
        <w:rPr>
          <w:rFonts w:ascii="Arial" w:eastAsia="Times New Roman" w:hAnsi="Arial" w:cs="Arial"/>
          <w:szCs w:val="24"/>
          <w:lang w:eastAsia="hr-HR"/>
        </w:rPr>
      </w:pPr>
      <w:r w:rsidRPr="007628CD">
        <w:rPr>
          <w:rFonts w:ascii="Arial" w:eastAsia="Times New Roman" w:hAnsi="Arial" w:cs="Arial"/>
          <w:lang w:eastAsia="hr-HR"/>
        </w:rPr>
        <w:t>Pravilniku o mjerama zaštite od elementarnih nepogoda i ratnih opasnosti u prostornom planiranju i uređivanju prostora, („Narodne novine“ broj 29/83, 36/85. i 42/86) i</w:t>
      </w:r>
    </w:p>
    <w:p w14:paraId="3B277252" w14:textId="77777777" w:rsidR="007628CD" w:rsidRPr="007628CD" w:rsidRDefault="007628CD" w:rsidP="007628CD">
      <w:pPr>
        <w:numPr>
          <w:ilvl w:val="0"/>
          <w:numId w:val="136"/>
        </w:numPr>
        <w:tabs>
          <w:tab w:val="left" w:pos="709"/>
        </w:tabs>
        <w:spacing w:after="0" w:line="240" w:lineRule="auto"/>
        <w:ind w:hanging="294"/>
        <w:contextualSpacing/>
        <w:jc w:val="both"/>
        <w:rPr>
          <w:rFonts w:ascii="Arial" w:eastAsia="Times New Roman" w:hAnsi="Arial" w:cs="Arial"/>
          <w:szCs w:val="24"/>
          <w:lang w:eastAsia="hr-HR"/>
        </w:rPr>
      </w:pPr>
      <w:r w:rsidRPr="007628CD">
        <w:rPr>
          <w:rFonts w:ascii="Arial" w:eastAsia="Times New Roman" w:hAnsi="Arial" w:cs="Arial"/>
          <w:lang w:eastAsia="hr-HR"/>
        </w:rPr>
        <w:t>Pravilniku o tehničkim normativima za izgradnju objekata visokogradnje u seizmičkim područjima, („Službeni list“ broj 31/81, 49/82, 29/83, 20/88. i 52/90).</w:t>
      </w:r>
    </w:p>
    <w:p w14:paraId="7359999D" w14:textId="77777777" w:rsidR="007628CD" w:rsidRPr="007628CD" w:rsidRDefault="007628CD" w:rsidP="007628CD">
      <w:pPr>
        <w:autoSpaceDE w:val="0"/>
        <w:autoSpaceDN w:val="0"/>
        <w:adjustRightInd w:val="0"/>
        <w:spacing w:after="0" w:line="276" w:lineRule="auto"/>
        <w:ind w:right="1"/>
        <w:rPr>
          <w:rFonts w:ascii="Arial" w:eastAsia="Calibri" w:hAnsi="Arial" w:cs="Arial"/>
          <w:noProof/>
        </w:rPr>
      </w:pPr>
    </w:p>
    <w:p w14:paraId="4F671678" w14:textId="77777777" w:rsidR="007628CD" w:rsidRPr="007628CD" w:rsidRDefault="007628CD" w:rsidP="007628CD">
      <w:pPr>
        <w:autoSpaceDE w:val="0"/>
        <w:autoSpaceDN w:val="0"/>
        <w:adjustRightInd w:val="0"/>
        <w:spacing w:after="0" w:line="276" w:lineRule="auto"/>
        <w:ind w:right="1"/>
        <w:jc w:val="both"/>
        <w:rPr>
          <w:rFonts w:ascii="Arial" w:eastAsia="Calibri" w:hAnsi="Arial" w:cs="Arial"/>
          <w:noProof/>
        </w:rPr>
      </w:pPr>
      <w:r w:rsidRPr="007628CD">
        <w:rPr>
          <w:rFonts w:ascii="Arial" w:eastAsia="Calibri" w:hAnsi="Arial" w:cs="Arial"/>
          <w:noProof/>
        </w:rPr>
        <w:t xml:space="preserve">(2) Za potrebe zaštite i spašavanja Općina je izradila dokument pod nazivom „Procjena rizika od velikih nesreća za Općinu Kloštar Podravski“, listopad 2018. godina. Na temelju identifikacije prijetnji izrađena je procjena rizika za sljedeće: </w:t>
      </w:r>
    </w:p>
    <w:p w14:paraId="40D5CBF1" w14:textId="77777777" w:rsidR="007628CD" w:rsidRPr="007628CD" w:rsidRDefault="007628CD" w:rsidP="007628CD">
      <w:pPr>
        <w:numPr>
          <w:ilvl w:val="0"/>
          <w:numId w:val="137"/>
        </w:numPr>
        <w:autoSpaceDE w:val="0"/>
        <w:autoSpaceDN w:val="0"/>
        <w:adjustRightInd w:val="0"/>
        <w:spacing w:after="0" w:line="240" w:lineRule="auto"/>
        <w:ind w:right="1" w:hanging="294"/>
        <w:contextualSpacing/>
        <w:jc w:val="both"/>
        <w:rPr>
          <w:rFonts w:ascii="Arial" w:eastAsia="Times New Roman" w:hAnsi="Arial" w:cs="Arial"/>
          <w:strike/>
          <w:lang w:eastAsia="hr-HR"/>
        </w:rPr>
      </w:pPr>
      <w:r w:rsidRPr="007628CD">
        <w:rPr>
          <w:rFonts w:ascii="Arial" w:eastAsia="Calibri" w:hAnsi="Arial" w:cs="Arial"/>
          <w:szCs w:val="24"/>
          <w:lang w:eastAsia="hr-HR"/>
        </w:rPr>
        <w:t>rizik od epidemije i pandemije i ekstremnih temperatura procijenjeni su visokim rizikom,</w:t>
      </w:r>
    </w:p>
    <w:p w14:paraId="64FDA7ED" w14:textId="77777777" w:rsidR="007628CD" w:rsidRPr="007628CD" w:rsidRDefault="007628CD" w:rsidP="007628CD">
      <w:pPr>
        <w:numPr>
          <w:ilvl w:val="0"/>
          <w:numId w:val="137"/>
        </w:numPr>
        <w:autoSpaceDE w:val="0"/>
        <w:autoSpaceDN w:val="0"/>
        <w:adjustRightInd w:val="0"/>
        <w:spacing w:after="0" w:line="240" w:lineRule="auto"/>
        <w:ind w:right="1" w:hanging="294"/>
        <w:contextualSpacing/>
        <w:jc w:val="both"/>
        <w:rPr>
          <w:rFonts w:ascii="Arial" w:eastAsia="Times New Roman" w:hAnsi="Arial" w:cs="Arial"/>
          <w:strike/>
          <w:lang w:eastAsia="hr-HR"/>
        </w:rPr>
      </w:pPr>
      <w:r w:rsidRPr="007628CD">
        <w:rPr>
          <w:rFonts w:ascii="Arial" w:eastAsia="Calibri" w:hAnsi="Arial" w:cs="Arial"/>
          <w:szCs w:val="24"/>
          <w:lang w:eastAsia="hr-HR"/>
        </w:rPr>
        <w:t>rizik od poplava i potresa procijenjeni su vrlo visokim rizikom,</w:t>
      </w:r>
    </w:p>
    <w:p w14:paraId="722024F5" w14:textId="77777777" w:rsidR="007628CD" w:rsidRPr="007628CD" w:rsidRDefault="007628CD" w:rsidP="007628CD">
      <w:pPr>
        <w:numPr>
          <w:ilvl w:val="0"/>
          <w:numId w:val="137"/>
        </w:numPr>
        <w:autoSpaceDE w:val="0"/>
        <w:autoSpaceDN w:val="0"/>
        <w:adjustRightInd w:val="0"/>
        <w:spacing w:after="0" w:line="240" w:lineRule="auto"/>
        <w:ind w:right="1" w:hanging="294"/>
        <w:contextualSpacing/>
        <w:jc w:val="both"/>
        <w:rPr>
          <w:rFonts w:ascii="Arial" w:eastAsia="Times New Roman" w:hAnsi="Arial" w:cs="Arial"/>
          <w:strike/>
          <w:lang w:eastAsia="hr-HR"/>
        </w:rPr>
      </w:pPr>
      <w:r w:rsidRPr="007628CD">
        <w:rPr>
          <w:rFonts w:ascii="Arial" w:eastAsia="Calibri" w:hAnsi="Arial" w:cs="Arial"/>
          <w:szCs w:val="24"/>
          <w:lang w:eastAsia="hr-HR"/>
        </w:rPr>
        <w:t xml:space="preserve">dodatno su još obrađeni rizik od suše i tehničko-tehnoloških nesreća. </w:t>
      </w:r>
    </w:p>
    <w:p w14:paraId="5636C07E" w14:textId="77777777" w:rsidR="007628CD" w:rsidRPr="007628CD" w:rsidRDefault="007628CD" w:rsidP="007628CD">
      <w:pPr>
        <w:autoSpaceDE w:val="0"/>
        <w:autoSpaceDN w:val="0"/>
        <w:adjustRightInd w:val="0"/>
        <w:spacing w:after="0" w:line="276" w:lineRule="auto"/>
        <w:ind w:right="1"/>
        <w:jc w:val="both"/>
        <w:rPr>
          <w:rFonts w:ascii="Arial" w:eastAsia="Calibri" w:hAnsi="Arial" w:cs="Arial"/>
          <w:noProof/>
        </w:rPr>
      </w:pPr>
    </w:p>
    <w:p w14:paraId="0D83746C" w14:textId="1BA2EB3F" w:rsidR="007628CD" w:rsidRDefault="007628CD" w:rsidP="007628CD">
      <w:pPr>
        <w:autoSpaceDE w:val="0"/>
        <w:autoSpaceDN w:val="0"/>
        <w:adjustRightInd w:val="0"/>
        <w:spacing w:after="0" w:line="276" w:lineRule="auto"/>
        <w:ind w:right="1"/>
        <w:jc w:val="both"/>
        <w:rPr>
          <w:rFonts w:ascii="Arial" w:eastAsia="Calibri" w:hAnsi="Arial" w:cs="Arial"/>
          <w:noProof/>
        </w:rPr>
      </w:pPr>
      <w:r w:rsidRPr="007628CD">
        <w:rPr>
          <w:rFonts w:ascii="Arial" w:eastAsia="Calibri" w:hAnsi="Arial" w:cs="Arial"/>
          <w:noProof/>
        </w:rPr>
        <w:t>(3) Podatci iz dokumenta navedenog u stavku 2. ovog članka i navedeni rizici od velikih nesreća na području Općine sastavni su dio ovog Prostornog plana te se nalaze u člancima 112.e do 112.l ove Odluke.“.</w:t>
      </w:r>
    </w:p>
    <w:p w14:paraId="542784DC" w14:textId="0B20D5E0" w:rsidR="007628CD" w:rsidRDefault="007628CD" w:rsidP="007628CD">
      <w:pPr>
        <w:autoSpaceDE w:val="0"/>
        <w:autoSpaceDN w:val="0"/>
        <w:adjustRightInd w:val="0"/>
        <w:spacing w:after="0" w:line="276" w:lineRule="auto"/>
        <w:ind w:right="1"/>
        <w:jc w:val="both"/>
        <w:rPr>
          <w:rFonts w:ascii="Arial" w:eastAsia="Calibri" w:hAnsi="Arial" w:cs="Arial"/>
          <w:noProof/>
        </w:rPr>
      </w:pPr>
    </w:p>
    <w:p w14:paraId="4963FAA7" w14:textId="7262BA52" w:rsidR="007628CD" w:rsidRDefault="007628CD" w:rsidP="007628C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2</w:t>
      </w:r>
      <w:r>
        <w:rPr>
          <w:rFonts w:ascii="Arial" w:eastAsia="Times New Roman" w:hAnsi="Arial" w:cs="Arial"/>
          <w:b/>
          <w:bCs/>
          <w:lang w:eastAsia="hr-HR"/>
        </w:rPr>
        <w:t>.</w:t>
      </w:r>
    </w:p>
    <w:p w14:paraId="05B99FB6" w14:textId="4975A3A6" w:rsidR="007628CD" w:rsidRDefault="007628CD" w:rsidP="007628CD">
      <w:pPr>
        <w:autoSpaceDE w:val="0"/>
        <w:autoSpaceDN w:val="0"/>
        <w:adjustRightInd w:val="0"/>
        <w:spacing w:after="0" w:line="276" w:lineRule="auto"/>
        <w:ind w:right="1"/>
        <w:jc w:val="both"/>
        <w:rPr>
          <w:rFonts w:ascii="Arial" w:eastAsia="Calibri" w:hAnsi="Arial" w:cs="Arial"/>
          <w:noProof/>
        </w:rPr>
      </w:pPr>
    </w:p>
    <w:p w14:paraId="0F896925" w14:textId="417E9EF4" w:rsidR="00F56184" w:rsidRDefault="008875AA" w:rsidP="002103FC">
      <w:pPr>
        <w:spacing w:after="0"/>
        <w:rPr>
          <w:rFonts w:ascii="Arial" w:hAnsi="Arial" w:cs="Arial"/>
          <w:b/>
          <w:bCs/>
        </w:rPr>
      </w:pPr>
      <w:r>
        <w:rPr>
          <w:rFonts w:ascii="Arial" w:eastAsia="Calibri" w:hAnsi="Arial" w:cs="Arial"/>
          <w:noProof/>
        </w:rPr>
        <w:tab/>
        <w:t>Iza članka 112.d podnaslov „</w:t>
      </w:r>
      <w:r>
        <w:rPr>
          <w:rFonts w:ascii="Arial" w:eastAsia="Calibri" w:hAnsi="Arial" w:cs="Arial"/>
          <w:b/>
          <w:bCs/>
          <w:noProof/>
        </w:rPr>
        <w:t>8.1.1. Poplave</w:t>
      </w:r>
      <w:r>
        <w:rPr>
          <w:rFonts w:ascii="Arial" w:eastAsia="Calibri" w:hAnsi="Arial" w:cs="Arial"/>
          <w:noProof/>
        </w:rPr>
        <w:t xml:space="preserve">“ </w:t>
      </w:r>
      <w:r w:rsidR="002103FC">
        <w:rPr>
          <w:rFonts w:ascii="Arial" w:eastAsia="Calibri" w:hAnsi="Arial" w:cs="Arial"/>
          <w:noProof/>
        </w:rPr>
        <w:t>mijenja se i glasi</w:t>
      </w:r>
      <w:r w:rsidR="003B1ACE">
        <w:rPr>
          <w:rFonts w:ascii="Arial" w:eastAsia="Calibri" w:hAnsi="Arial" w:cs="Arial"/>
          <w:noProof/>
        </w:rPr>
        <w:t>:</w:t>
      </w:r>
      <w:r w:rsidR="002103FC">
        <w:rPr>
          <w:rFonts w:ascii="Arial" w:eastAsia="Calibri" w:hAnsi="Arial" w:cs="Arial"/>
          <w:noProof/>
        </w:rPr>
        <w:t xml:space="preserve"> </w:t>
      </w:r>
      <w:r w:rsidR="00F56184">
        <w:rPr>
          <w:rFonts w:ascii="Arial" w:hAnsi="Arial" w:cs="Arial"/>
        </w:rPr>
        <w:t>„</w:t>
      </w:r>
      <w:r w:rsidR="00F56184" w:rsidRPr="008875AA">
        <w:rPr>
          <w:rFonts w:ascii="Arial" w:hAnsi="Arial" w:cs="Arial"/>
          <w:b/>
          <w:bCs/>
        </w:rPr>
        <w:t>8.1.1. Mjere zaštite od epidemije, pandemije</w:t>
      </w:r>
      <w:r w:rsidR="002103FC">
        <w:rPr>
          <w:rFonts w:ascii="Arial" w:hAnsi="Arial" w:cs="Arial"/>
        </w:rPr>
        <w:t>“.</w:t>
      </w:r>
      <w:r w:rsidR="00F56184" w:rsidRPr="008875AA">
        <w:rPr>
          <w:rFonts w:ascii="Arial" w:hAnsi="Arial" w:cs="Arial"/>
          <w:b/>
          <w:bCs/>
        </w:rPr>
        <w:t xml:space="preserve"> </w:t>
      </w:r>
    </w:p>
    <w:p w14:paraId="18AA8780" w14:textId="77777777" w:rsidR="002103FC" w:rsidRPr="002103FC" w:rsidRDefault="002103FC" w:rsidP="002103FC">
      <w:pPr>
        <w:spacing w:after="0"/>
        <w:rPr>
          <w:rFonts w:ascii="Arial" w:hAnsi="Arial" w:cs="Arial"/>
        </w:rPr>
      </w:pPr>
    </w:p>
    <w:p w14:paraId="65AA285E" w14:textId="2A625B57" w:rsidR="002103FC" w:rsidRDefault="002103FC" w:rsidP="002103FC">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3</w:t>
      </w:r>
      <w:r>
        <w:rPr>
          <w:rFonts w:ascii="Arial" w:eastAsia="Times New Roman" w:hAnsi="Arial" w:cs="Arial"/>
          <w:b/>
          <w:bCs/>
          <w:lang w:eastAsia="hr-HR"/>
        </w:rPr>
        <w:t>.</w:t>
      </w:r>
    </w:p>
    <w:p w14:paraId="15557CD7" w14:textId="65FDB0A3" w:rsidR="00F56184" w:rsidRDefault="002103FC" w:rsidP="007628CD">
      <w:pPr>
        <w:autoSpaceDE w:val="0"/>
        <w:autoSpaceDN w:val="0"/>
        <w:adjustRightInd w:val="0"/>
        <w:spacing w:after="0" w:line="276" w:lineRule="auto"/>
        <w:ind w:right="1"/>
        <w:jc w:val="both"/>
        <w:rPr>
          <w:rFonts w:ascii="Arial" w:eastAsia="Calibri" w:hAnsi="Arial" w:cs="Arial"/>
          <w:noProof/>
        </w:rPr>
      </w:pPr>
      <w:r>
        <w:rPr>
          <w:rFonts w:ascii="Arial" w:eastAsia="Calibri" w:hAnsi="Arial" w:cs="Arial"/>
          <w:noProof/>
        </w:rPr>
        <w:tab/>
      </w:r>
    </w:p>
    <w:p w14:paraId="506E5A7F" w14:textId="63F4A165" w:rsidR="002103FC" w:rsidRDefault="002103FC" w:rsidP="007628CD">
      <w:pPr>
        <w:autoSpaceDE w:val="0"/>
        <w:autoSpaceDN w:val="0"/>
        <w:adjustRightInd w:val="0"/>
        <w:spacing w:after="0" w:line="276" w:lineRule="auto"/>
        <w:ind w:right="1"/>
        <w:jc w:val="both"/>
        <w:rPr>
          <w:rFonts w:ascii="Arial" w:eastAsia="Calibri" w:hAnsi="Arial" w:cs="Arial"/>
          <w:noProof/>
        </w:rPr>
      </w:pPr>
      <w:r>
        <w:rPr>
          <w:rFonts w:ascii="Arial" w:eastAsia="Calibri" w:hAnsi="Arial" w:cs="Arial"/>
          <w:noProof/>
        </w:rPr>
        <w:tab/>
        <w:t>Članak 112.e mijenja se i glasi:</w:t>
      </w:r>
    </w:p>
    <w:p w14:paraId="28171AA6" w14:textId="77777777" w:rsidR="008875AA" w:rsidRPr="008875AA" w:rsidRDefault="008875AA" w:rsidP="007628CD">
      <w:pPr>
        <w:autoSpaceDE w:val="0"/>
        <w:autoSpaceDN w:val="0"/>
        <w:adjustRightInd w:val="0"/>
        <w:spacing w:after="0" w:line="276" w:lineRule="auto"/>
        <w:ind w:right="1"/>
        <w:jc w:val="both"/>
        <w:rPr>
          <w:rFonts w:ascii="Arial" w:eastAsia="Calibri" w:hAnsi="Arial" w:cs="Arial"/>
          <w:noProof/>
        </w:rPr>
      </w:pPr>
    </w:p>
    <w:p w14:paraId="299B7162" w14:textId="63E1B3AB" w:rsidR="00F56184" w:rsidRPr="00F56184" w:rsidRDefault="00F56184" w:rsidP="00F56184">
      <w:pPr>
        <w:spacing w:after="200" w:line="276" w:lineRule="auto"/>
        <w:jc w:val="both"/>
        <w:rPr>
          <w:rFonts w:ascii="Arial" w:eastAsia="Calibri" w:hAnsi="Arial" w:cs="Arial"/>
        </w:rPr>
      </w:pPr>
      <w:r w:rsidRPr="00F56184">
        <w:rPr>
          <w:rFonts w:ascii="Arial" w:eastAsia="Calibri" w:hAnsi="Arial" w:cs="Arial"/>
          <w:noProof/>
        </w:rPr>
        <w:t xml:space="preserve">„(1) </w:t>
      </w:r>
      <w:r w:rsidRPr="00F56184">
        <w:rPr>
          <w:rFonts w:ascii="Arial" w:eastAsia="Calibri" w:hAnsi="Arial" w:cs="Arial"/>
        </w:rPr>
        <w:t>Epidemija je pojavljivanje većeg broja oboljelih od iste bolesti na istom području. Pandemija je epidemija koja se širi na jedno ili više područja, npr. na više kontinenata. S epidemiološkog stajališta negativne posljedice mogu se očekivati zbog: masovnih migracija i masovnih okupljanja stanovništva, improviziran i često skučen privremeni smještaj ljudi, oskudna opskrba pitkom vodom, oskudna i nekvalitetna prehrana, improvizirana dispozicija ljudskih i ostalih otpadnih tvari i nedostatna osobna higijena. Isto tako, neadekvatno odlaganje komunalnog otpada može biti uzročnik raznih zaraza.</w:t>
      </w:r>
    </w:p>
    <w:p w14:paraId="4B597EFD" w14:textId="77777777" w:rsidR="00F56184" w:rsidRPr="00F56184" w:rsidRDefault="00F56184" w:rsidP="00F56184">
      <w:pPr>
        <w:spacing w:after="200" w:line="276" w:lineRule="auto"/>
        <w:jc w:val="both"/>
        <w:rPr>
          <w:rFonts w:ascii="Arial" w:eastAsia="Calibri" w:hAnsi="Arial" w:cs="Arial"/>
        </w:rPr>
      </w:pPr>
      <w:r w:rsidRPr="00F56184">
        <w:rPr>
          <w:rFonts w:ascii="Arial" w:eastAsia="Calibri" w:hAnsi="Arial" w:cs="Arial"/>
        </w:rPr>
        <w:t>(2) Poduzimanje zdravstvenih mjera prevencije, a vezano uz zaštitu od zaraze  (npr. cijepljenje ljudi i životinja, prskanje biljaka sa zaštitnim sredstvima i dr.). Odlična organiziranost zdravstvenih,  veterinarskih i agronomskih službi i inspekcijskih službi na području  županije.</w:t>
      </w:r>
    </w:p>
    <w:p w14:paraId="4274A0D2" w14:textId="6EB221A8" w:rsidR="00F56184" w:rsidRPr="00F56184" w:rsidRDefault="00F56184" w:rsidP="00F56184">
      <w:pPr>
        <w:autoSpaceDE w:val="0"/>
        <w:autoSpaceDN w:val="0"/>
        <w:adjustRightInd w:val="0"/>
        <w:spacing w:after="0" w:line="276" w:lineRule="auto"/>
        <w:jc w:val="both"/>
        <w:rPr>
          <w:rFonts w:ascii="Arial" w:eastAsia="Calibri" w:hAnsi="Arial" w:cs="Arial"/>
        </w:rPr>
      </w:pPr>
      <w:r w:rsidRPr="00F56184">
        <w:rPr>
          <w:rFonts w:ascii="Arial" w:eastAsia="Calibri" w:hAnsi="Arial" w:cs="Arial"/>
        </w:rPr>
        <w:t>(3) Potrebno je sljedeće: obavješćivanje javnosti, zbrinjavanje, izolacija i liječenje oboljelih (ambulantno ili bolnički), edukacija stanovnika županije. Usmrćivanje životinja i spaljivanje (bjesnoća) lešina, iskrčivanje i/ili spaljivanje biljaka koje prenose zarazu.</w:t>
      </w:r>
    </w:p>
    <w:p w14:paraId="0479D042" w14:textId="77777777" w:rsidR="00F56184" w:rsidRPr="00F56184" w:rsidRDefault="00F56184" w:rsidP="00F56184">
      <w:pPr>
        <w:autoSpaceDE w:val="0"/>
        <w:autoSpaceDN w:val="0"/>
        <w:adjustRightInd w:val="0"/>
        <w:spacing w:after="0" w:line="276" w:lineRule="auto"/>
        <w:jc w:val="both"/>
        <w:rPr>
          <w:rFonts w:ascii="Arial" w:eastAsia="Calibri" w:hAnsi="Arial" w:cs="Arial"/>
        </w:rPr>
      </w:pPr>
    </w:p>
    <w:p w14:paraId="0F4A6458" w14:textId="533888CF" w:rsidR="00F56184" w:rsidRPr="00F56184" w:rsidRDefault="00F56184" w:rsidP="00F56184">
      <w:pPr>
        <w:spacing w:after="0" w:line="276" w:lineRule="auto"/>
        <w:jc w:val="both"/>
        <w:rPr>
          <w:rFonts w:ascii="Arial" w:eastAsia="Calibri" w:hAnsi="Arial" w:cs="Arial"/>
          <w:noProof/>
        </w:rPr>
      </w:pPr>
      <w:r w:rsidRPr="00F56184">
        <w:rPr>
          <w:rFonts w:ascii="Arial" w:eastAsia="Calibri" w:hAnsi="Arial" w:cs="Arial"/>
          <w:noProof/>
        </w:rPr>
        <w:t xml:space="preserve">(4) Obzirom na mogućnost pojave zaraznih bolesti životinja i ptica na području Općine, a u cilju sprječavanja njihovog daljnjeg širenja na ostale životinje i ljude, u Prostornom planu </w:t>
      </w:r>
      <w:r w:rsidRPr="00F56184">
        <w:rPr>
          <w:rFonts w:ascii="Arial" w:eastAsia="Calibri" w:hAnsi="Arial" w:cs="Arial"/>
          <w:noProof/>
        </w:rPr>
        <w:lastRenderedPageBreak/>
        <w:t>treba ugraditi zakonske propise koji utvrđuju granice i udaljenosti farmi za intenzivni uzgoj životinja u odnosu na naselje i u odnosu na druge farme u blizini. Isto tako potrebno je oko objekta farme ostaviti dovoljno prostora za stvaranje dezinfekcionih barijera u slučaju potrebe.“.</w:t>
      </w:r>
    </w:p>
    <w:p w14:paraId="2DB30FE6" w14:textId="77777777" w:rsidR="008875AA" w:rsidRDefault="008875AA"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0E07B69C" w14:textId="12F3845C" w:rsidR="00EE6A64" w:rsidRDefault="00EE6A64" w:rsidP="00EE6A64">
      <w:pPr>
        <w:spacing w:after="0" w:line="240" w:lineRule="auto"/>
        <w:jc w:val="center"/>
        <w:rPr>
          <w:rFonts w:ascii="Arial" w:eastAsia="Times New Roman" w:hAnsi="Arial" w:cs="Arial"/>
          <w:b/>
          <w:bCs/>
          <w:lang w:eastAsia="hr-HR"/>
        </w:rPr>
      </w:pPr>
      <w:bookmarkStart w:id="48" w:name="_Hlk103589816"/>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4</w:t>
      </w:r>
      <w:r>
        <w:rPr>
          <w:rFonts w:ascii="Arial" w:eastAsia="Times New Roman" w:hAnsi="Arial" w:cs="Arial"/>
          <w:b/>
          <w:bCs/>
          <w:lang w:eastAsia="hr-HR"/>
        </w:rPr>
        <w:t>.</w:t>
      </w:r>
    </w:p>
    <w:bookmarkEnd w:id="48"/>
    <w:p w14:paraId="1ABDA989" w14:textId="77777777"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r w:rsidRPr="00763D95">
        <w:rPr>
          <w:rFonts w:ascii="Arial" w:eastAsia="Calibri" w:hAnsi="Arial" w:cs="Arial"/>
          <w:noProof/>
        </w:rPr>
        <w:tab/>
      </w:r>
    </w:p>
    <w:p w14:paraId="4764EE82" w14:textId="1BEFE412" w:rsidR="00763D95" w:rsidRDefault="00763D95" w:rsidP="00CE2957">
      <w:pPr>
        <w:spacing w:after="0"/>
        <w:ind w:firstLine="708"/>
        <w:jc w:val="both"/>
        <w:rPr>
          <w:rFonts w:ascii="Arial" w:hAnsi="Arial" w:cs="Arial"/>
          <w:noProof/>
        </w:rPr>
      </w:pPr>
      <w:r w:rsidRPr="00763D95">
        <w:rPr>
          <w:rFonts w:ascii="Arial" w:hAnsi="Arial" w:cs="Arial"/>
          <w:noProof/>
        </w:rPr>
        <w:t>Iza članka 112.e podnaslov „</w:t>
      </w:r>
      <w:r w:rsidR="003E3CCB" w:rsidRPr="003E3CCB">
        <w:rPr>
          <w:rFonts w:ascii="Arial" w:hAnsi="Arial" w:cs="Arial"/>
          <w:b/>
          <w:bCs/>
          <w:noProof/>
        </w:rPr>
        <w:t>8.1.2.</w:t>
      </w:r>
      <w:r w:rsidR="003E3CCB">
        <w:rPr>
          <w:rFonts w:ascii="Arial" w:hAnsi="Arial" w:cs="Arial"/>
          <w:noProof/>
        </w:rPr>
        <w:t xml:space="preserve"> </w:t>
      </w:r>
      <w:r w:rsidRPr="00763D95">
        <w:rPr>
          <w:rFonts w:ascii="Arial" w:hAnsi="Arial" w:cs="Arial"/>
          <w:b/>
          <w:bCs/>
          <w:noProof/>
        </w:rPr>
        <w:t>Potres</w:t>
      </w:r>
      <w:r w:rsidRPr="00763D95">
        <w:rPr>
          <w:rFonts w:ascii="Arial" w:hAnsi="Arial" w:cs="Arial"/>
          <w:noProof/>
        </w:rPr>
        <w:t>“ mijenja se i glasi</w:t>
      </w:r>
      <w:r w:rsidR="003B1ACE">
        <w:rPr>
          <w:rFonts w:ascii="Arial" w:hAnsi="Arial" w:cs="Arial"/>
          <w:noProof/>
        </w:rPr>
        <w:t>:</w:t>
      </w:r>
      <w:r w:rsidRPr="00763D95">
        <w:rPr>
          <w:rFonts w:ascii="Arial" w:hAnsi="Arial" w:cs="Arial"/>
          <w:noProof/>
        </w:rPr>
        <w:t xml:space="preserve"> „</w:t>
      </w:r>
      <w:r w:rsidRPr="00763D95">
        <w:rPr>
          <w:rFonts w:ascii="Arial" w:hAnsi="Arial" w:cs="Arial"/>
          <w:b/>
          <w:bCs/>
        </w:rPr>
        <w:t xml:space="preserve">8.1.2. </w:t>
      </w:r>
      <w:r w:rsidRPr="00763D95">
        <w:rPr>
          <w:rFonts w:ascii="Arial" w:hAnsi="Arial" w:cs="Arial"/>
          <w:b/>
          <w:bCs/>
          <w:lang w:eastAsia="hr-HR"/>
        </w:rPr>
        <w:t>Mjere zaštite od ekstremnih vremenskih pojava</w:t>
      </w:r>
      <w:r w:rsidRPr="00763D95">
        <w:rPr>
          <w:rFonts w:ascii="Arial" w:hAnsi="Arial" w:cs="Arial"/>
          <w:lang w:eastAsia="hr-HR"/>
        </w:rPr>
        <w:t>“</w:t>
      </w:r>
      <w:r>
        <w:rPr>
          <w:rFonts w:ascii="Arial" w:hAnsi="Arial" w:cs="Arial"/>
          <w:lang w:eastAsia="hr-HR"/>
        </w:rPr>
        <w:t xml:space="preserve"> i dodaje se novi podnaslov koji glasi</w:t>
      </w:r>
      <w:r w:rsidR="003B1ACE">
        <w:rPr>
          <w:rFonts w:ascii="Arial" w:hAnsi="Arial" w:cs="Arial"/>
          <w:lang w:eastAsia="hr-HR"/>
        </w:rPr>
        <w:t>:</w:t>
      </w:r>
      <w:r>
        <w:rPr>
          <w:rFonts w:ascii="Arial" w:hAnsi="Arial" w:cs="Arial"/>
          <w:lang w:eastAsia="hr-HR"/>
        </w:rPr>
        <w:t xml:space="preserve"> „</w:t>
      </w:r>
      <w:r w:rsidRPr="00763D95">
        <w:rPr>
          <w:rFonts w:ascii="Arial" w:hAnsi="Arial" w:cs="Arial"/>
          <w:b/>
          <w:bCs/>
          <w:noProof/>
        </w:rPr>
        <w:t>8.1.2.1. Ekstremne temperature – toplinski val</w:t>
      </w:r>
      <w:r>
        <w:rPr>
          <w:rFonts w:ascii="Arial" w:hAnsi="Arial" w:cs="Arial"/>
          <w:noProof/>
        </w:rPr>
        <w:t>“.</w:t>
      </w:r>
    </w:p>
    <w:p w14:paraId="27A3FDE6" w14:textId="77777777" w:rsidR="003E3CCB" w:rsidRPr="00763D95" w:rsidRDefault="003E3CCB" w:rsidP="00CE2957">
      <w:pPr>
        <w:spacing w:after="0"/>
        <w:ind w:firstLine="708"/>
        <w:jc w:val="both"/>
        <w:rPr>
          <w:rFonts w:ascii="Arial" w:hAnsi="Arial" w:cs="Arial"/>
          <w:lang w:eastAsia="hr-HR"/>
        </w:rPr>
      </w:pPr>
    </w:p>
    <w:p w14:paraId="71303BA5" w14:textId="07D4599E" w:rsidR="00CE2957" w:rsidRDefault="00CE2957" w:rsidP="00CE2957">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5</w:t>
      </w:r>
      <w:r>
        <w:rPr>
          <w:rFonts w:ascii="Arial" w:eastAsia="Times New Roman" w:hAnsi="Arial" w:cs="Arial"/>
          <w:b/>
          <w:bCs/>
          <w:lang w:eastAsia="hr-HR"/>
        </w:rPr>
        <w:t>.</w:t>
      </w:r>
    </w:p>
    <w:p w14:paraId="39C67873" w14:textId="35D00144" w:rsidR="00EE6A64" w:rsidRDefault="00EE6A64" w:rsidP="00763D95">
      <w:pPr>
        <w:overflowPunct w:val="0"/>
        <w:autoSpaceDE w:val="0"/>
        <w:autoSpaceDN w:val="0"/>
        <w:adjustRightInd w:val="0"/>
        <w:spacing w:after="0" w:line="276" w:lineRule="auto"/>
        <w:ind w:firstLine="708"/>
        <w:jc w:val="both"/>
        <w:textAlignment w:val="baseline"/>
        <w:rPr>
          <w:rFonts w:ascii="Arial" w:eastAsia="Calibri" w:hAnsi="Arial" w:cs="Arial"/>
          <w:noProof/>
        </w:rPr>
      </w:pPr>
    </w:p>
    <w:p w14:paraId="07CD4F45" w14:textId="2B690464" w:rsidR="003E3CCB" w:rsidRDefault="003E3CCB" w:rsidP="00763D95">
      <w:pPr>
        <w:overflowPunct w:val="0"/>
        <w:autoSpaceDE w:val="0"/>
        <w:autoSpaceDN w:val="0"/>
        <w:adjustRightInd w:val="0"/>
        <w:spacing w:after="0" w:line="276" w:lineRule="auto"/>
        <w:ind w:firstLine="708"/>
        <w:jc w:val="both"/>
        <w:textAlignment w:val="baseline"/>
        <w:rPr>
          <w:rFonts w:ascii="Arial" w:eastAsia="Calibri" w:hAnsi="Arial" w:cs="Arial"/>
          <w:noProof/>
        </w:rPr>
      </w:pPr>
      <w:r>
        <w:rPr>
          <w:rFonts w:ascii="Arial" w:eastAsia="Calibri" w:hAnsi="Arial" w:cs="Arial"/>
          <w:noProof/>
        </w:rPr>
        <w:t>Članak 112.f mijenja se i glasi:</w:t>
      </w:r>
    </w:p>
    <w:p w14:paraId="76DA4CDD" w14:textId="2FC3A0A3" w:rsidR="003E3CCB" w:rsidRDefault="003E3CCB" w:rsidP="003E3CCB">
      <w:pPr>
        <w:overflowPunct w:val="0"/>
        <w:autoSpaceDE w:val="0"/>
        <w:autoSpaceDN w:val="0"/>
        <w:adjustRightInd w:val="0"/>
        <w:spacing w:after="0" w:line="276" w:lineRule="auto"/>
        <w:jc w:val="both"/>
        <w:textAlignment w:val="baseline"/>
        <w:rPr>
          <w:rFonts w:ascii="Arial" w:eastAsia="Calibri" w:hAnsi="Arial" w:cs="Arial"/>
          <w:noProof/>
        </w:rPr>
      </w:pPr>
    </w:p>
    <w:p w14:paraId="67ABB472" w14:textId="62DD44B3" w:rsidR="003E3CCB" w:rsidRPr="003E3CCB" w:rsidRDefault="003E3CCB" w:rsidP="003E3CCB">
      <w:pPr>
        <w:spacing w:after="200" w:line="276" w:lineRule="auto"/>
        <w:jc w:val="both"/>
        <w:rPr>
          <w:rFonts w:ascii="Arial" w:eastAsia="Calibri" w:hAnsi="Arial" w:cs="Arial"/>
        </w:rPr>
      </w:pPr>
      <w:r w:rsidRPr="003E3CCB">
        <w:rPr>
          <w:rFonts w:ascii="Arial" w:eastAsia="Calibri" w:hAnsi="Arial" w:cs="Arial"/>
        </w:rPr>
        <w:t xml:space="preserve">„(1) Sustavnim praćenjem klimatoloških prilika Hrvatske utvrđen je trend porasta prosječne temperature, promjene količine padalina, kao i veće varijacije klime. Nastavi li se sadašnji trend, u idućih 30 godina na području Hrvatske zimi se očekuje porast temperature do 0,6 °C, a ljeti do 1 °C, dok se će se količina oborina neznatno mijenjati. </w:t>
      </w:r>
    </w:p>
    <w:p w14:paraId="41365799" w14:textId="77777777" w:rsidR="003E3CCB" w:rsidRPr="003E3CCB" w:rsidRDefault="003E3CCB" w:rsidP="003E3CCB">
      <w:pPr>
        <w:spacing w:after="200" w:line="276" w:lineRule="auto"/>
        <w:jc w:val="both"/>
        <w:rPr>
          <w:rFonts w:ascii="Arial" w:eastAsia="Calibri" w:hAnsi="Arial" w:cs="Arial"/>
        </w:rPr>
      </w:pPr>
      <w:r w:rsidRPr="003E3CCB">
        <w:rPr>
          <w:rFonts w:ascii="Arial" w:eastAsia="Calibri" w:hAnsi="Arial" w:cs="Arial"/>
        </w:rPr>
        <w:t>(2) Slijedom navedenoga, klimatološke značajke prepoznate su kao izražen i bitan problem te izazov u budućem planiranju korištenja voda u Republici Hrvatskoj.</w:t>
      </w:r>
    </w:p>
    <w:p w14:paraId="5CCB6EC8" w14:textId="77777777" w:rsidR="003E3CCB" w:rsidRPr="003E3CCB" w:rsidRDefault="003E3CCB" w:rsidP="003E3CCB">
      <w:pPr>
        <w:spacing w:after="200" w:line="276" w:lineRule="auto"/>
        <w:jc w:val="both"/>
        <w:rPr>
          <w:rFonts w:ascii="Arial" w:eastAsia="Calibri" w:hAnsi="Arial" w:cs="Arial"/>
        </w:rPr>
      </w:pPr>
      <w:r w:rsidRPr="003E3CCB">
        <w:rPr>
          <w:rFonts w:ascii="Arial" w:eastAsia="Calibri" w:hAnsi="Arial" w:cs="Arial"/>
        </w:rPr>
        <w:t>(3) Toplinski val kao prirodna pojava uzrokovana klimatskim promjenama, nastaje naglo bez prethodnih najava, neočekivano za županiju koja ima umjerenu kontinentalnu klimu.</w:t>
      </w:r>
      <w:r w:rsidRPr="003E3CCB">
        <w:rPr>
          <w:rFonts w:ascii="Arial" w:eastAsia="Calibri" w:hAnsi="Arial" w:cs="Arial"/>
          <w:bCs/>
          <w:shd w:val="clear" w:color="auto" w:fill="FFFFFF"/>
        </w:rPr>
        <w:t xml:space="preserve"> </w:t>
      </w:r>
      <w:r w:rsidRPr="003E3CCB">
        <w:rPr>
          <w:rFonts w:ascii="Arial" w:eastAsia="Calibri" w:hAnsi="Arial" w:cs="Arial"/>
        </w:rPr>
        <w:t xml:space="preserve">Ekstremna toplina odnosno </w:t>
      </w:r>
      <w:r w:rsidRPr="003E3CCB">
        <w:rPr>
          <w:rFonts w:ascii="Arial" w:eastAsia="Calibri" w:hAnsi="Arial" w:cs="Arial"/>
          <w:bCs/>
          <w:shd w:val="clear" w:color="auto" w:fill="FFFFFF"/>
        </w:rPr>
        <w:t>toplinski val</w:t>
      </w:r>
      <w:r w:rsidRPr="003E3CCB">
        <w:rPr>
          <w:rFonts w:ascii="Arial" w:eastAsia="Calibri" w:hAnsi="Arial" w:cs="Arial"/>
        </w:rPr>
        <w:t xml:space="preserve"> nekog kraja </w:t>
      </w:r>
      <w:r w:rsidRPr="003E3CCB">
        <w:rPr>
          <w:rFonts w:ascii="Arial" w:eastAsia="Calibri" w:hAnsi="Arial" w:cs="Arial"/>
          <w:shd w:val="clear" w:color="auto" w:fill="FFFFFF"/>
        </w:rPr>
        <w:t>je dugotrajnije razdoblje izrazito toplog vremena.</w:t>
      </w:r>
    </w:p>
    <w:p w14:paraId="0365E592" w14:textId="77777777" w:rsidR="003E3CCB" w:rsidRPr="003E3CCB" w:rsidRDefault="003E3CCB" w:rsidP="003E3CCB">
      <w:pPr>
        <w:spacing w:after="200" w:line="276" w:lineRule="auto"/>
        <w:jc w:val="both"/>
        <w:rPr>
          <w:rFonts w:ascii="Arial" w:eastAsia="Calibri" w:hAnsi="Arial" w:cs="Arial"/>
          <w:strike/>
        </w:rPr>
      </w:pPr>
      <w:r w:rsidRPr="003E3CCB">
        <w:rPr>
          <w:rFonts w:ascii="Arial" w:eastAsia="Calibri" w:hAnsi="Arial" w:cs="Arial"/>
        </w:rPr>
        <w:t>(4) Posljedice na gospodarstvo odnose se na ukupnu materijalnu i financijsku štetu u gospodarstvu nastalu utjecajem prijetnje. Procijenjeno je da će toplinski val dužeg trajanja smanjiti poljoprivrednu proizvodnju do 30% ovisno o vegetacijskom stadiju poljoprivrednih.</w:t>
      </w:r>
    </w:p>
    <w:p w14:paraId="7724CFA1" w14:textId="77777777" w:rsidR="003E3CCB" w:rsidRPr="003E3CCB" w:rsidRDefault="003E3CCB" w:rsidP="003E3CCB">
      <w:pPr>
        <w:spacing w:after="200" w:line="276" w:lineRule="auto"/>
        <w:jc w:val="both"/>
        <w:rPr>
          <w:rFonts w:ascii="Arial" w:eastAsia="Calibri" w:hAnsi="Arial" w:cs="Arial"/>
          <w:strike/>
          <w:noProof/>
        </w:rPr>
      </w:pPr>
      <w:r w:rsidRPr="003E3CCB">
        <w:rPr>
          <w:rFonts w:ascii="Arial" w:eastAsia="Calibri" w:hAnsi="Arial" w:cs="Arial"/>
        </w:rPr>
        <w:t xml:space="preserve">(5) Ekonomska analiza zdravstvenih učinaka i prilagodbe na klimatske promjene ukazuje na direktne i indirektne posljedice na zdravlje od pojave ekstremnih temperatura uslijed klimatskih promjena. </w:t>
      </w:r>
    </w:p>
    <w:p w14:paraId="5A3E392A" w14:textId="43F39341" w:rsidR="003E3CCB" w:rsidRPr="003E3CCB" w:rsidRDefault="003E3CCB" w:rsidP="003E3CCB">
      <w:pPr>
        <w:autoSpaceDE w:val="0"/>
        <w:autoSpaceDN w:val="0"/>
        <w:adjustRightInd w:val="0"/>
        <w:spacing w:after="0" w:line="276" w:lineRule="auto"/>
        <w:jc w:val="both"/>
        <w:rPr>
          <w:rFonts w:ascii="Arial" w:eastAsia="Calibri" w:hAnsi="Arial" w:cs="Arial"/>
        </w:rPr>
      </w:pPr>
      <w:r w:rsidRPr="003E3CCB">
        <w:rPr>
          <w:rFonts w:ascii="Arial" w:eastAsia="Calibri" w:hAnsi="Arial" w:cs="Arial"/>
        </w:rPr>
        <w:t>(6) Zdravstvenim mjerama prevencije uz medijsku podršku u pružanju pravovremenih informacija, a vezano uz zaštitu od vrućine ključan je i važan čimbenik edukacija građana županije.“.</w:t>
      </w:r>
    </w:p>
    <w:p w14:paraId="7EF66BD9" w14:textId="77777777" w:rsidR="003E3CCB" w:rsidRPr="00763D95" w:rsidRDefault="003E3CCB" w:rsidP="003E3CCB">
      <w:pPr>
        <w:overflowPunct w:val="0"/>
        <w:autoSpaceDE w:val="0"/>
        <w:autoSpaceDN w:val="0"/>
        <w:adjustRightInd w:val="0"/>
        <w:spacing w:after="0" w:line="276" w:lineRule="auto"/>
        <w:jc w:val="both"/>
        <w:textAlignment w:val="baseline"/>
        <w:rPr>
          <w:rFonts w:ascii="Arial" w:eastAsia="Calibri" w:hAnsi="Arial" w:cs="Arial"/>
          <w:noProof/>
        </w:rPr>
      </w:pPr>
    </w:p>
    <w:p w14:paraId="28686F78" w14:textId="31DD2F7C" w:rsidR="003E3CCB" w:rsidRDefault="003E3CCB" w:rsidP="003E3CCB">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6</w:t>
      </w:r>
      <w:r>
        <w:rPr>
          <w:rFonts w:ascii="Arial" w:eastAsia="Times New Roman" w:hAnsi="Arial" w:cs="Arial"/>
          <w:b/>
          <w:bCs/>
          <w:lang w:eastAsia="hr-HR"/>
        </w:rPr>
        <w:t>.</w:t>
      </w:r>
    </w:p>
    <w:p w14:paraId="6292756C" w14:textId="20EEDD40" w:rsidR="00A03AEB" w:rsidRDefault="009D568E" w:rsidP="00F216B9">
      <w:pPr>
        <w:overflowPunct w:val="0"/>
        <w:autoSpaceDE w:val="0"/>
        <w:autoSpaceDN w:val="0"/>
        <w:adjustRightInd w:val="0"/>
        <w:spacing w:after="0" w:line="276" w:lineRule="auto"/>
        <w:jc w:val="both"/>
        <w:textAlignment w:val="baseline"/>
        <w:rPr>
          <w:rFonts w:ascii="Arial" w:eastAsia="Calibri" w:hAnsi="Arial" w:cs="Arial"/>
          <w:noProof/>
        </w:rPr>
      </w:pPr>
      <w:r w:rsidRPr="009D568E">
        <w:rPr>
          <w:rFonts w:ascii="Arial" w:eastAsia="Calibri" w:hAnsi="Arial" w:cs="Arial"/>
          <w:noProof/>
        </w:rPr>
        <w:tab/>
      </w:r>
    </w:p>
    <w:p w14:paraId="7783B70B" w14:textId="5D0D580F" w:rsidR="006A19FB" w:rsidRPr="006A19FB" w:rsidRDefault="006A19FB" w:rsidP="006A19FB">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 xml:space="preserve">Iza članka 112.f podnaslov </w:t>
      </w:r>
      <w:r>
        <w:rPr>
          <w:rFonts w:ascii="Arial" w:hAnsi="Arial" w:cs="Arial"/>
          <w:noProof/>
        </w:rPr>
        <w:t>„</w:t>
      </w:r>
      <w:r w:rsidRPr="006A19FB">
        <w:rPr>
          <w:rFonts w:ascii="Arial" w:hAnsi="Arial" w:cs="Arial"/>
          <w:b/>
          <w:bCs/>
          <w:noProof/>
        </w:rPr>
        <w:t>8.1.3. Ostali prirodni uzroci</w:t>
      </w:r>
      <w:r>
        <w:rPr>
          <w:rFonts w:ascii="Arial" w:hAnsi="Arial" w:cs="Arial"/>
          <w:noProof/>
        </w:rPr>
        <w:t>“</w:t>
      </w:r>
      <w:r w:rsidRPr="006A19FB">
        <w:rPr>
          <w:rFonts w:ascii="Arial" w:hAnsi="Arial" w:cs="Arial"/>
          <w:b/>
          <w:bCs/>
          <w:noProof/>
        </w:rPr>
        <w:t xml:space="preserve"> </w:t>
      </w:r>
      <w:r w:rsidRPr="006A19FB">
        <w:rPr>
          <w:rFonts w:ascii="Arial" w:hAnsi="Arial" w:cs="Arial"/>
          <w:noProof/>
        </w:rPr>
        <w:t>mijenja se i glasi</w:t>
      </w:r>
      <w:r w:rsidR="003B1ACE">
        <w:rPr>
          <w:rFonts w:ascii="Arial" w:hAnsi="Arial" w:cs="Arial"/>
          <w:noProof/>
        </w:rPr>
        <w:t>:</w:t>
      </w:r>
      <w:r>
        <w:rPr>
          <w:rFonts w:ascii="Arial" w:eastAsia="Calibri" w:hAnsi="Arial" w:cs="Arial"/>
          <w:noProof/>
        </w:rPr>
        <w:t xml:space="preserve"> </w:t>
      </w:r>
      <w:r>
        <w:rPr>
          <w:rFonts w:ascii="Arial" w:hAnsi="Arial" w:cs="Arial"/>
        </w:rPr>
        <w:t>„</w:t>
      </w:r>
      <w:r w:rsidRPr="006A19FB">
        <w:rPr>
          <w:rFonts w:ascii="Arial" w:hAnsi="Arial" w:cs="Arial"/>
          <w:b/>
          <w:bCs/>
        </w:rPr>
        <w:t xml:space="preserve">8.1.3. </w:t>
      </w:r>
      <w:r w:rsidRPr="006A19FB">
        <w:rPr>
          <w:rFonts w:ascii="Arial" w:eastAsia="Times New Roman" w:hAnsi="Arial" w:cs="Arial"/>
          <w:b/>
          <w:bCs/>
          <w:szCs w:val="26"/>
          <w:lang w:eastAsia="hr-HR"/>
        </w:rPr>
        <w:t xml:space="preserve">Mjere zaštite </w:t>
      </w:r>
      <w:r w:rsidRPr="006A19FB">
        <w:rPr>
          <w:rFonts w:ascii="Arial" w:hAnsi="Arial" w:cs="Arial"/>
          <w:b/>
          <w:bCs/>
          <w:noProof/>
        </w:rPr>
        <w:t>od suše</w:t>
      </w:r>
      <w:r>
        <w:rPr>
          <w:rFonts w:ascii="Arial" w:hAnsi="Arial" w:cs="Arial"/>
          <w:noProof/>
        </w:rPr>
        <w:t>“.</w:t>
      </w:r>
    </w:p>
    <w:p w14:paraId="11BA6D53" w14:textId="3800B68F"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2B03AF11" w14:textId="22C67916" w:rsidR="006A19FB" w:rsidRDefault="006A19FB" w:rsidP="006A19FB">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7</w:t>
      </w:r>
      <w:r>
        <w:rPr>
          <w:rFonts w:ascii="Arial" w:eastAsia="Times New Roman" w:hAnsi="Arial" w:cs="Arial"/>
          <w:b/>
          <w:bCs/>
          <w:lang w:eastAsia="hr-HR"/>
        </w:rPr>
        <w:t>.</w:t>
      </w:r>
    </w:p>
    <w:p w14:paraId="0E6868A4" w14:textId="68A7E0A0"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0B6156F6" w14:textId="2BBC5FAB" w:rsidR="006A19FB" w:rsidRDefault="006A19FB" w:rsidP="00F216B9">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Članak 112.g mijenja se i glasi:</w:t>
      </w:r>
    </w:p>
    <w:p w14:paraId="74AEF6E3" w14:textId="02337895" w:rsidR="006A19FB" w:rsidRDefault="006A19FB"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1FD464C5" w14:textId="20F0B695" w:rsidR="00EE36F1" w:rsidRPr="00EE36F1" w:rsidRDefault="00EE36F1" w:rsidP="00EE36F1">
      <w:pPr>
        <w:spacing w:after="0" w:line="276" w:lineRule="auto"/>
        <w:jc w:val="both"/>
        <w:rPr>
          <w:rFonts w:ascii="Arial" w:eastAsia="Calibri" w:hAnsi="Arial" w:cs="Arial"/>
        </w:rPr>
      </w:pPr>
      <w:r w:rsidRPr="00EE36F1">
        <w:rPr>
          <w:rFonts w:ascii="Arial" w:eastAsia="Calibri" w:hAnsi="Arial" w:cs="Arial"/>
        </w:rPr>
        <w:t>„(1) Suša predstavlja dugotrajnu i regionalno sveobuhvatnu pojavu količina svih vrsta voda nižih od prosječnih.</w:t>
      </w:r>
    </w:p>
    <w:p w14:paraId="322A9D74" w14:textId="77777777" w:rsidR="00EE36F1" w:rsidRPr="00EE36F1" w:rsidRDefault="00EE36F1" w:rsidP="00EE36F1">
      <w:pPr>
        <w:spacing w:after="0" w:line="276" w:lineRule="auto"/>
        <w:jc w:val="both"/>
        <w:rPr>
          <w:rFonts w:ascii="Arial" w:eastAsia="Calibri" w:hAnsi="Arial" w:cs="Arial"/>
        </w:rPr>
      </w:pPr>
    </w:p>
    <w:p w14:paraId="27E73459" w14:textId="77777777" w:rsidR="00EE36F1" w:rsidRPr="00EE36F1" w:rsidRDefault="00EE36F1" w:rsidP="00EE36F1">
      <w:pPr>
        <w:spacing w:after="0" w:line="276" w:lineRule="auto"/>
        <w:jc w:val="both"/>
        <w:rPr>
          <w:rFonts w:ascii="Arial" w:eastAsia="Calibri" w:hAnsi="Arial" w:cs="Arial"/>
          <w:noProof/>
        </w:rPr>
      </w:pPr>
      <w:r w:rsidRPr="00EE36F1">
        <w:rPr>
          <w:rFonts w:ascii="Arial" w:eastAsia="Calibri" w:hAnsi="Arial" w:cs="Arial"/>
          <w:noProof/>
        </w:rPr>
        <w:lastRenderedPageBreak/>
        <w:t>(2) Meteorološka suša ili dulje razdoblje bez oborina može uzrokovati ozbiljne štete u poljoprivredi, vodoprivredi te u drugim gospodarskim djelatnostima. Nedostatak oborina u duljem vremenskom razdoblju može, s određenim faznim pomakom uzrokovati i hidrološku sušu koja se očituje smanjenjem površinskih i dubinskih zaliha vode.</w:t>
      </w:r>
    </w:p>
    <w:p w14:paraId="6BCFFF90" w14:textId="77777777" w:rsidR="00EE36F1" w:rsidRPr="00EE36F1" w:rsidRDefault="00EE36F1" w:rsidP="00EE36F1">
      <w:pPr>
        <w:spacing w:after="0" w:line="276" w:lineRule="auto"/>
        <w:jc w:val="both"/>
        <w:rPr>
          <w:rFonts w:ascii="Arial" w:eastAsia="Calibri" w:hAnsi="Arial" w:cs="Arial"/>
          <w:noProof/>
        </w:rPr>
      </w:pPr>
    </w:p>
    <w:p w14:paraId="258C3139" w14:textId="77777777" w:rsidR="00EE36F1" w:rsidRPr="00EE36F1" w:rsidRDefault="00EE36F1" w:rsidP="00EE36F1">
      <w:pPr>
        <w:spacing w:after="0" w:line="276" w:lineRule="auto"/>
        <w:jc w:val="both"/>
        <w:rPr>
          <w:rFonts w:ascii="Arial" w:eastAsia="Calibri" w:hAnsi="Arial" w:cs="Arial"/>
        </w:rPr>
      </w:pPr>
      <w:r w:rsidRPr="00EE36F1">
        <w:rPr>
          <w:rFonts w:ascii="Arial" w:eastAsia="Calibri" w:hAnsi="Arial" w:cs="Arial"/>
        </w:rPr>
        <w:t>(3) Suše razorno i dugoročno utječu na ekosustave, a time i na sve vidove okoliša. Osobito je ugrožena biološka raznolikost regija pogođenih sušom.</w:t>
      </w:r>
    </w:p>
    <w:p w14:paraId="0E491F91" w14:textId="77777777" w:rsidR="00EE36F1" w:rsidRPr="00EE36F1" w:rsidRDefault="00EE36F1" w:rsidP="00EE36F1">
      <w:pPr>
        <w:spacing w:after="0" w:line="276" w:lineRule="auto"/>
        <w:jc w:val="both"/>
        <w:rPr>
          <w:rFonts w:ascii="Arial" w:eastAsia="Calibri" w:hAnsi="Arial" w:cs="Arial"/>
        </w:rPr>
      </w:pPr>
    </w:p>
    <w:p w14:paraId="264CB892" w14:textId="19E3DD35" w:rsidR="00EE36F1" w:rsidRDefault="00EE36F1" w:rsidP="00EE36F1">
      <w:pPr>
        <w:spacing w:after="0" w:line="276" w:lineRule="auto"/>
        <w:jc w:val="both"/>
        <w:rPr>
          <w:rFonts w:ascii="Arial" w:eastAsia="Calibri" w:hAnsi="Arial" w:cs="Arial"/>
          <w:bCs/>
          <w:noProof/>
        </w:rPr>
      </w:pPr>
      <w:r w:rsidRPr="00EE36F1">
        <w:rPr>
          <w:rFonts w:ascii="Arial" w:eastAsia="Calibri" w:hAnsi="Arial" w:cs="Arial"/>
          <w:bCs/>
          <w:noProof/>
        </w:rPr>
        <w:t>(4) Najuspješnija i najpouzdanija metoda u borbi protiv suše je navodnjavanje. Tom se mjerom poboljšava vodni režim zemljišta. Učinak navodnjavanja u značajnoj mjeri ovisi o pravilnom određivanju rokova i normi navodnjavanja u odnosu na potrebe određene kulture za vodom. Također ispravna obrada zemljišta ima za cilj zadržati vlagu i spriječiti njezin suvišni gubitak iz tla.“.</w:t>
      </w:r>
    </w:p>
    <w:p w14:paraId="6AD61939" w14:textId="714AB3B4" w:rsidR="00EE36F1" w:rsidRDefault="00EE36F1" w:rsidP="00EE36F1">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8</w:t>
      </w:r>
      <w:r>
        <w:rPr>
          <w:rFonts w:ascii="Arial" w:eastAsia="Times New Roman" w:hAnsi="Arial" w:cs="Arial"/>
          <w:b/>
          <w:bCs/>
          <w:lang w:eastAsia="hr-HR"/>
        </w:rPr>
        <w:t>.</w:t>
      </w:r>
    </w:p>
    <w:p w14:paraId="493D46F4" w14:textId="5E31C029" w:rsidR="006A19FB" w:rsidRDefault="006A19FB"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6D8138E3" w14:textId="28981EFD" w:rsidR="000F552B" w:rsidRDefault="000F552B" w:rsidP="000F552B">
      <w:pPr>
        <w:overflowPunct w:val="0"/>
        <w:autoSpaceDE w:val="0"/>
        <w:autoSpaceDN w:val="0"/>
        <w:adjustRightInd w:val="0"/>
        <w:spacing w:after="0" w:line="276" w:lineRule="auto"/>
        <w:jc w:val="both"/>
        <w:textAlignment w:val="baseline"/>
        <w:rPr>
          <w:rFonts w:ascii="Arial" w:hAnsi="Arial" w:cs="Arial"/>
        </w:rPr>
      </w:pPr>
      <w:r>
        <w:rPr>
          <w:rFonts w:ascii="Arial" w:eastAsia="Calibri" w:hAnsi="Arial" w:cs="Arial"/>
          <w:noProof/>
        </w:rPr>
        <w:tab/>
        <w:t>Iza članka</w:t>
      </w:r>
      <w:r w:rsidR="003B1ACE">
        <w:rPr>
          <w:rFonts w:ascii="Arial" w:eastAsia="Calibri" w:hAnsi="Arial" w:cs="Arial"/>
          <w:noProof/>
        </w:rPr>
        <w:t xml:space="preserve"> </w:t>
      </w:r>
      <w:r>
        <w:rPr>
          <w:rFonts w:ascii="Arial" w:eastAsia="Calibri" w:hAnsi="Arial" w:cs="Arial"/>
          <w:noProof/>
        </w:rPr>
        <w:t xml:space="preserve">112.g podnaslov </w:t>
      </w:r>
      <w:r>
        <w:rPr>
          <w:rFonts w:ascii="Arial" w:hAnsi="Arial" w:cs="Arial"/>
          <w:noProof/>
        </w:rPr>
        <w:t>„</w:t>
      </w:r>
      <w:r w:rsidRPr="000F552B">
        <w:rPr>
          <w:rFonts w:ascii="Arial" w:hAnsi="Arial" w:cs="Arial"/>
          <w:b/>
          <w:bCs/>
          <w:noProof/>
        </w:rPr>
        <w:t>8.1.4. Tehničko-tehnološke katastrofe izazvane nesrećama u gospodarskim građevinama</w:t>
      </w:r>
      <w:r>
        <w:rPr>
          <w:rFonts w:ascii="Arial" w:hAnsi="Arial" w:cs="Arial"/>
          <w:noProof/>
        </w:rPr>
        <w:t>“ mijenja se i glasi</w:t>
      </w:r>
      <w:r w:rsidR="003B1ACE">
        <w:rPr>
          <w:rFonts w:ascii="Arial" w:hAnsi="Arial" w:cs="Arial"/>
          <w:noProof/>
        </w:rPr>
        <w:t>:</w:t>
      </w:r>
      <w:r>
        <w:rPr>
          <w:rFonts w:ascii="Arial" w:hAnsi="Arial" w:cs="Arial"/>
          <w:noProof/>
        </w:rPr>
        <w:t xml:space="preserve"> </w:t>
      </w:r>
      <w:r>
        <w:rPr>
          <w:rFonts w:ascii="Arial" w:hAnsi="Arial" w:cs="Arial"/>
        </w:rPr>
        <w:t>„</w:t>
      </w:r>
      <w:r w:rsidRPr="000F552B">
        <w:rPr>
          <w:rFonts w:ascii="Arial" w:hAnsi="Arial" w:cs="Arial"/>
          <w:b/>
          <w:bCs/>
        </w:rPr>
        <w:t xml:space="preserve">8.1.4. </w:t>
      </w:r>
      <w:r w:rsidRPr="000F552B">
        <w:rPr>
          <w:rFonts w:ascii="Arial" w:eastAsia="Times New Roman" w:hAnsi="Arial" w:cs="Arial"/>
          <w:b/>
          <w:bCs/>
          <w:szCs w:val="26"/>
          <w:lang w:eastAsia="hr-HR"/>
        </w:rPr>
        <w:t xml:space="preserve">Mjere zaštite </w:t>
      </w:r>
      <w:r w:rsidRPr="000F552B">
        <w:rPr>
          <w:rFonts w:ascii="Arial" w:hAnsi="Arial" w:cs="Arial"/>
          <w:b/>
          <w:bCs/>
          <w:noProof/>
        </w:rPr>
        <w:t xml:space="preserve">od </w:t>
      </w:r>
      <w:r w:rsidRPr="000F552B">
        <w:rPr>
          <w:rFonts w:ascii="Arial" w:hAnsi="Arial" w:cs="Arial"/>
          <w:b/>
          <w:bCs/>
        </w:rPr>
        <w:t>poplave</w:t>
      </w:r>
      <w:r>
        <w:rPr>
          <w:rFonts w:ascii="Arial" w:hAnsi="Arial" w:cs="Arial"/>
        </w:rPr>
        <w:t>“.</w:t>
      </w:r>
    </w:p>
    <w:p w14:paraId="7438E002" w14:textId="503330DD" w:rsidR="000F552B" w:rsidRDefault="000F552B" w:rsidP="000F552B">
      <w:pPr>
        <w:overflowPunct w:val="0"/>
        <w:autoSpaceDE w:val="0"/>
        <w:autoSpaceDN w:val="0"/>
        <w:adjustRightInd w:val="0"/>
        <w:spacing w:after="0" w:line="276" w:lineRule="auto"/>
        <w:jc w:val="both"/>
        <w:textAlignment w:val="baseline"/>
        <w:rPr>
          <w:rFonts w:ascii="Arial" w:hAnsi="Arial" w:cs="Arial"/>
        </w:rPr>
      </w:pPr>
    </w:p>
    <w:p w14:paraId="625A6C98" w14:textId="0D97E28A" w:rsidR="001A5F27" w:rsidRDefault="001A5F27" w:rsidP="001A5F27">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15</w:t>
      </w:r>
      <w:r w:rsidR="00123394">
        <w:rPr>
          <w:rFonts w:ascii="Arial" w:eastAsia="Times New Roman" w:hAnsi="Arial" w:cs="Arial"/>
          <w:b/>
          <w:bCs/>
          <w:lang w:eastAsia="hr-HR"/>
        </w:rPr>
        <w:t>9</w:t>
      </w:r>
      <w:r>
        <w:rPr>
          <w:rFonts w:ascii="Arial" w:eastAsia="Times New Roman" w:hAnsi="Arial" w:cs="Arial"/>
          <w:b/>
          <w:bCs/>
          <w:lang w:eastAsia="hr-HR"/>
        </w:rPr>
        <w:t>.</w:t>
      </w:r>
    </w:p>
    <w:p w14:paraId="56E6766F" w14:textId="4C54E04D" w:rsidR="001A5F27" w:rsidRDefault="001A5F27" w:rsidP="000F552B">
      <w:pPr>
        <w:overflowPunct w:val="0"/>
        <w:autoSpaceDE w:val="0"/>
        <w:autoSpaceDN w:val="0"/>
        <w:adjustRightInd w:val="0"/>
        <w:spacing w:after="0" w:line="276" w:lineRule="auto"/>
        <w:jc w:val="both"/>
        <w:textAlignment w:val="baseline"/>
        <w:rPr>
          <w:rFonts w:ascii="Arial" w:hAnsi="Arial" w:cs="Arial"/>
        </w:rPr>
      </w:pPr>
    </w:p>
    <w:p w14:paraId="6F2DC5C2" w14:textId="71516B29" w:rsidR="001A5F27" w:rsidRDefault="001A5F27" w:rsidP="000F552B">
      <w:pPr>
        <w:overflowPunct w:val="0"/>
        <w:autoSpaceDE w:val="0"/>
        <w:autoSpaceDN w:val="0"/>
        <w:adjustRightInd w:val="0"/>
        <w:spacing w:after="0" w:line="276" w:lineRule="auto"/>
        <w:jc w:val="both"/>
        <w:textAlignment w:val="baseline"/>
        <w:rPr>
          <w:rFonts w:ascii="Arial" w:hAnsi="Arial" w:cs="Arial"/>
        </w:rPr>
      </w:pPr>
      <w:r>
        <w:rPr>
          <w:rFonts w:ascii="Arial" w:hAnsi="Arial" w:cs="Arial"/>
        </w:rPr>
        <w:tab/>
        <w:t>Članak 112.h mijenja se i glasi:</w:t>
      </w:r>
    </w:p>
    <w:p w14:paraId="5B88F15D" w14:textId="2FA06529" w:rsidR="001A5F27" w:rsidRDefault="001A5F27" w:rsidP="000F552B">
      <w:pPr>
        <w:overflowPunct w:val="0"/>
        <w:autoSpaceDE w:val="0"/>
        <w:autoSpaceDN w:val="0"/>
        <w:adjustRightInd w:val="0"/>
        <w:spacing w:after="0" w:line="276" w:lineRule="auto"/>
        <w:jc w:val="both"/>
        <w:textAlignment w:val="baseline"/>
        <w:rPr>
          <w:rFonts w:ascii="Arial" w:hAnsi="Arial" w:cs="Arial"/>
        </w:rPr>
      </w:pPr>
    </w:p>
    <w:p w14:paraId="0392BDEA" w14:textId="7C94EA73" w:rsidR="001A5F27" w:rsidRPr="001A5F27" w:rsidRDefault="001A5F27" w:rsidP="001A5F27">
      <w:pPr>
        <w:autoSpaceDE w:val="0"/>
        <w:autoSpaceDN w:val="0"/>
        <w:adjustRightInd w:val="0"/>
        <w:spacing w:after="0" w:line="276" w:lineRule="auto"/>
        <w:jc w:val="both"/>
        <w:rPr>
          <w:rFonts w:ascii="Arial" w:eastAsia="Calibri" w:hAnsi="Arial" w:cs="Arial"/>
        </w:rPr>
      </w:pPr>
      <w:r w:rsidRPr="00340462">
        <w:rPr>
          <w:rFonts w:ascii="Arial" w:eastAsia="Calibri" w:hAnsi="Arial" w:cs="Arial"/>
        </w:rPr>
        <w:t>„</w:t>
      </w:r>
      <w:r w:rsidRPr="001A5F27">
        <w:rPr>
          <w:rFonts w:ascii="Arial" w:eastAsia="Calibri" w:hAnsi="Arial" w:cs="Arial"/>
        </w:rPr>
        <w:t xml:space="preserve">(1) Najznačajniji vodotoci I. i II. reda koji </w:t>
      </w:r>
      <w:proofErr w:type="spellStart"/>
      <w:r w:rsidRPr="001A5F27">
        <w:rPr>
          <w:rFonts w:ascii="Arial" w:eastAsia="Calibri" w:hAnsi="Arial" w:cs="Arial"/>
        </w:rPr>
        <w:t>protiču</w:t>
      </w:r>
      <w:proofErr w:type="spellEnd"/>
      <w:r w:rsidRPr="001A5F27">
        <w:rPr>
          <w:rFonts w:ascii="Arial" w:eastAsia="Calibri" w:hAnsi="Arial" w:cs="Arial"/>
        </w:rPr>
        <w:t xml:space="preserve"> predmetnim područjem Općine jesu: </w:t>
      </w:r>
      <w:proofErr w:type="spellStart"/>
      <w:r w:rsidRPr="001A5F27">
        <w:rPr>
          <w:rFonts w:ascii="Arial" w:eastAsia="Calibri" w:hAnsi="Arial" w:cs="Arial"/>
        </w:rPr>
        <w:t>Kozarevac</w:t>
      </w:r>
      <w:proofErr w:type="spellEnd"/>
      <w:r w:rsidRPr="001A5F27">
        <w:rPr>
          <w:rFonts w:ascii="Arial" w:eastAsia="Calibri" w:hAnsi="Arial" w:cs="Arial"/>
        </w:rPr>
        <w:t xml:space="preserve">, Suha </w:t>
      </w:r>
      <w:proofErr w:type="spellStart"/>
      <w:r w:rsidRPr="001A5F27">
        <w:rPr>
          <w:rFonts w:ascii="Arial" w:eastAsia="Calibri" w:hAnsi="Arial" w:cs="Arial"/>
        </w:rPr>
        <w:t>Katalena</w:t>
      </w:r>
      <w:proofErr w:type="spellEnd"/>
      <w:r w:rsidRPr="001A5F27">
        <w:rPr>
          <w:rFonts w:ascii="Arial" w:eastAsia="Calibri" w:hAnsi="Arial" w:cs="Arial"/>
        </w:rPr>
        <w:t xml:space="preserve">, Sirova </w:t>
      </w:r>
      <w:proofErr w:type="spellStart"/>
      <w:r w:rsidRPr="001A5F27">
        <w:rPr>
          <w:rFonts w:ascii="Arial" w:eastAsia="Calibri" w:hAnsi="Arial" w:cs="Arial"/>
        </w:rPr>
        <w:t>Katalena</w:t>
      </w:r>
      <w:proofErr w:type="spellEnd"/>
      <w:r w:rsidRPr="001A5F27">
        <w:rPr>
          <w:rFonts w:ascii="Arial" w:eastAsia="Calibri" w:hAnsi="Arial" w:cs="Arial"/>
        </w:rPr>
        <w:t xml:space="preserve">, </w:t>
      </w:r>
      <w:proofErr w:type="spellStart"/>
      <w:r w:rsidRPr="001A5F27">
        <w:rPr>
          <w:rFonts w:ascii="Arial" w:eastAsia="Calibri" w:hAnsi="Arial" w:cs="Arial"/>
        </w:rPr>
        <w:t>Limbuš</w:t>
      </w:r>
      <w:proofErr w:type="spellEnd"/>
      <w:r w:rsidRPr="001A5F27">
        <w:rPr>
          <w:rFonts w:ascii="Arial" w:eastAsia="Calibri" w:hAnsi="Arial" w:cs="Arial"/>
        </w:rPr>
        <w:t xml:space="preserve"> </w:t>
      </w:r>
      <w:proofErr w:type="spellStart"/>
      <w:r w:rsidRPr="001A5F27">
        <w:rPr>
          <w:rFonts w:ascii="Arial" w:eastAsia="Calibri" w:hAnsi="Arial" w:cs="Arial"/>
        </w:rPr>
        <w:t>Selišće</w:t>
      </w:r>
      <w:proofErr w:type="spellEnd"/>
      <w:r w:rsidRPr="001A5F27">
        <w:rPr>
          <w:rFonts w:ascii="Arial" w:eastAsia="Calibri" w:hAnsi="Arial" w:cs="Arial"/>
        </w:rPr>
        <w:t xml:space="preserve">, </w:t>
      </w:r>
      <w:proofErr w:type="spellStart"/>
      <w:r w:rsidRPr="001A5F27">
        <w:rPr>
          <w:rFonts w:ascii="Arial" w:eastAsia="Calibri" w:hAnsi="Arial" w:cs="Arial"/>
        </w:rPr>
        <w:t>Kopanjek</w:t>
      </w:r>
      <w:proofErr w:type="spellEnd"/>
      <w:r w:rsidRPr="001A5F27">
        <w:rPr>
          <w:rFonts w:ascii="Arial" w:eastAsia="Calibri" w:hAnsi="Arial" w:cs="Arial"/>
        </w:rPr>
        <w:t xml:space="preserve">, </w:t>
      </w:r>
      <w:proofErr w:type="spellStart"/>
      <w:r w:rsidRPr="001A5F27">
        <w:rPr>
          <w:rFonts w:ascii="Arial" w:eastAsia="Calibri" w:hAnsi="Arial" w:cs="Arial"/>
        </w:rPr>
        <w:t>Zvirišće</w:t>
      </w:r>
      <w:proofErr w:type="spellEnd"/>
      <w:r w:rsidRPr="001A5F27">
        <w:rPr>
          <w:rFonts w:ascii="Arial" w:eastAsia="Calibri" w:hAnsi="Arial" w:cs="Arial"/>
        </w:rPr>
        <w:t xml:space="preserve">. U nizinskom dijelu Općine nalaze se kanali III. i IV. reda: </w:t>
      </w:r>
      <w:proofErr w:type="spellStart"/>
      <w:r w:rsidRPr="001A5F27">
        <w:rPr>
          <w:rFonts w:ascii="Arial" w:eastAsia="Calibri" w:hAnsi="Arial" w:cs="Arial"/>
        </w:rPr>
        <w:t>Selišće</w:t>
      </w:r>
      <w:proofErr w:type="spellEnd"/>
      <w:r w:rsidRPr="001A5F27">
        <w:rPr>
          <w:rFonts w:ascii="Arial" w:eastAsia="Calibri" w:hAnsi="Arial" w:cs="Arial"/>
        </w:rPr>
        <w:t xml:space="preserve">, </w:t>
      </w:r>
      <w:proofErr w:type="spellStart"/>
      <w:r w:rsidRPr="001A5F27">
        <w:rPr>
          <w:rFonts w:ascii="Arial" w:eastAsia="Calibri" w:hAnsi="Arial" w:cs="Arial"/>
        </w:rPr>
        <w:t>Kvokača</w:t>
      </w:r>
      <w:proofErr w:type="spellEnd"/>
      <w:r w:rsidRPr="001A5F27">
        <w:rPr>
          <w:rFonts w:ascii="Arial" w:eastAsia="Calibri" w:hAnsi="Arial" w:cs="Arial"/>
        </w:rPr>
        <w:t xml:space="preserve">, </w:t>
      </w:r>
      <w:proofErr w:type="spellStart"/>
      <w:r w:rsidRPr="001A5F27">
        <w:rPr>
          <w:rFonts w:ascii="Arial" w:eastAsia="Calibri" w:hAnsi="Arial" w:cs="Arial"/>
        </w:rPr>
        <w:t>Tiloši</w:t>
      </w:r>
      <w:proofErr w:type="spellEnd"/>
      <w:r w:rsidRPr="001A5F27">
        <w:rPr>
          <w:rFonts w:ascii="Arial" w:eastAsia="Calibri" w:hAnsi="Arial" w:cs="Arial"/>
        </w:rPr>
        <w:t xml:space="preserve">, </w:t>
      </w:r>
      <w:proofErr w:type="spellStart"/>
      <w:r w:rsidRPr="001A5F27">
        <w:rPr>
          <w:rFonts w:ascii="Arial" w:eastAsia="Calibri" w:hAnsi="Arial" w:cs="Arial"/>
        </w:rPr>
        <w:t>Badanjek</w:t>
      </w:r>
      <w:proofErr w:type="spellEnd"/>
      <w:r w:rsidRPr="001A5F27">
        <w:rPr>
          <w:rFonts w:ascii="Arial" w:eastAsia="Calibri" w:hAnsi="Arial" w:cs="Arial"/>
        </w:rPr>
        <w:t>. Navedeni vodotoci su većim dijelom bujičnog karaktera, pa u vrijeme obilnijih padalina donose s brdskog dijela sliva mnogo vode i nanosa koji se talože u nizinskom dijelu sliva. Vodotoci na području Općine pripadaju slivnom području „Bistra“.</w:t>
      </w:r>
    </w:p>
    <w:p w14:paraId="2F8C62C5" w14:textId="77777777" w:rsidR="001A5F27" w:rsidRPr="001A5F27" w:rsidRDefault="001A5F27" w:rsidP="001A5F27">
      <w:pPr>
        <w:autoSpaceDE w:val="0"/>
        <w:autoSpaceDN w:val="0"/>
        <w:adjustRightInd w:val="0"/>
        <w:spacing w:after="0" w:line="276" w:lineRule="auto"/>
        <w:jc w:val="both"/>
        <w:rPr>
          <w:rFonts w:ascii="Arial" w:eastAsia="Calibri" w:hAnsi="Arial" w:cs="Arial"/>
        </w:rPr>
      </w:pPr>
    </w:p>
    <w:p w14:paraId="37B5F237" w14:textId="77777777" w:rsidR="001A5F27" w:rsidRPr="001A5F27" w:rsidRDefault="001A5F27" w:rsidP="001A5F27">
      <w:pPr>
        <w:autoSpaceDE w:val="0"/>
        <w:autoSpaceDN w:val="0"/>
        <w:adjustRightInd w:val="0"/>
        <w:spacing w:after="0" w:line="276" w:lineRule="auto"/>
        <w:jc w:val="both"/>
        <w:rPr>
          <w:rFonts w:ascii="Arial" w:eastAsia="Calibri" w:hAnsi="Arial" w:cs="Arial"/>
        </w:rPr>
      </w:pPr>
      <w:r w:rsidRPr="001A5F27">
        <w:rPr>
          <w:rFonts w:ascii="Arial" w:eastAsia="Calibri" w:hAnsi="Arial" w:cs="Arial"/>
        </w:rPr>
        <w:t xml:space="preserve">(2) Od urbanističkih mjera koje treba ugraditi u Prostorni plan za područja gdje nisu regulirani vodotoci (velike bujice) a izgradnja nije suprotna Prostornom planu građevine se moraju graditi od čvrstog materijala tako da dio građevina ostane nepoplavljen i za najveće vode. Revitalizacije danas zapuštenih </w:t>
      </w:r>
      <w:proofErr w:type="spellStart"/>
      <w:r w:rsidRPr="001A5F27">
        <w:rPr>
          <w:rFonts w:ascii="Arial" w:eastAsia="Calibri" w:hAnsi="Arial" w:cs="Arial"/>
        </w:rPr>
        <w:t>hidromelioracijskih</w:t>
      </w:r>
      <w:proofErr w:type="spellEnd"/>
      <w:r w:rsidRPr="001A5F27">
        <w:rPr>
          <w:rFonts w:ascii="Arial" w:eastAsia="Calibri" w:hAnsi="Arial" w:cs="Arial"/>
        </w:rPr>
        <w:t xml:space="preserve"> sustava treba realizirati kroz suradnju s poljoprivrednim sektorom sukladno njihovim planovima, potrebama i mogućnostima.</w:t>
      </w:r>
    </w:p>
    <w:p w14:paraId="5A19E8DE" w14:textId="77777777" w:rsidR="001A5F27" w:rsidRPr="001A5F27" w:rsidRDefault="001A5F27" w:rsidP="001A5F27">
      <w:pPr>
        <w:autoSpaceDE w:val="0"/>
        <w:autoSpaceDN w:val="0"/>
        <w:adjustRightInd w:val="0"/>
        <w:spacing w:after="0" w:line="276" w:lineRule="auto"/>
        <w:jc w:val="both"/>
        <w:rPr>
          <w:rFonts w:ascii="Arial" w:eastAsia="Calibri" w:hAnsi="Arial" w:cs="Arial"/>
        </w:rPr>
      </w:pPr>
    </w:p>
    <w:p w14:paraId="2F077207" w14:textId="56F47B8D" w:rsidR="001A5F27" w:rsidRPr="001A5F27" w:rsidRDefault="001A5F27" w:rsidP="001A5F27">
      <w:pPr>
        <w:spacing w:after="0" w:line="276" w:lineRule="auto"/>
        <w:jc w:val="both"/>
        <w:rPr>
          <w:rFonts w:ascii="Arial" w:eastAsia="Calibri" w:hAnsi="Arial" w:cs="Arial"/>
          <w:noProof/>
        </w:rPr>
      </w:pPr>
      <w:r w:rsidRPr="001A5F27">
        <w:rPr>
          <w:rFonts w:ascii="Arial" w:eastAsia="Calibri" w:hAnsi="Arial" w:cs="Arial"/>
          <w:noProof/>
        </w:rPr>
        <w:t>(3) Građenje, tehničko i gospodarsko održavanje regulacijskih i zaštitnih vodnih građevina i vodnih građevina za melioracijsku odvodnju, tehničko i gospodarsko održavanje vodotoka i vodnog dobra, te druge radove kojima se omogućuju kontrolirani i neškodljivi protoci voda i njihovo namjensko korištenje.</w:t>
      </w:r>
      <w:r w:rsidRPr="00340462">
        <w:rPr>
          <w:rFonts w:ascii="Arial" w:eastAsia="Calibri" w:hAnsi="Arial" w:cs="Arial"/>
          <w:noProof/>
        </w:rPr>
        <w:t>“.</w:t>
      </w:r>
    </w:p>
    <w:p w14:paraId="3755B0B5" w14:textId="77777777" w:rsidR="001A5F27" w:rsidRDefault="001A5F27" w:rsidP="000F552B">
      <w:pPr>
        <w:overflowPunct w:val="0"/>
        <w:autoSpaceDE w:val="0"/>
        <w:autoSpaceDN w:val="0"/>
        <w:adjustRightInd w:val="0"/>
        <w:spacing w:after="0" w:line="276" w:lineRule="auto"/>
        <w:jc w:val="both"/>
        <w:textAlignment w:val="baseline"/>
        <w:rPr>
          <w:rFonts w:ascii="Arial" w:hAnsi="Arial" w:cs="Arial"/>
        </w:rPr>
      </w:pPr>
    </w:p>
    <w:p w14:paraId="0B9537AD" w14:textId="73C6A203" w:rsidR="001A5F27" w:rsidRDefault="001A5F27" w:rsidP="001A5F27">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w:t>
      </w:r>
      <w:r w:rsidR="00123394">
        <w:rPr>
          <w:rFonts w:ascii="Arial" w:eastAsia="Times New Roman" w:hAnsi="Arial" w:cs="Arial"/>
          <w:b/>
          <w:bCs/>
          <w:lang w:eastAsia="hr-HR"/>
        </w:rPr>
        <w:t>60</w:t>
      </w:r>
      <w:r>
        <w:rPr>
          <w:rFonts w:ascii="Arial" w:eastAsia="Times New Roman" w:hAnsi="Arial" w:cs="Arial"/>
          <w:b/>
          <w:bCs/>
          <w:lang w:eastAsia="hr-HR"/>
        </w:rPr>
        <w:t>.</w:t>
      </w:r>
    </w:p>
    <w:p w14:paraId="450A6701" w14:textId="49240537" w:rsidR="000F552B" w:rsidRDefault="000F552B"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7242784E" w14:textId="6EE9A2EE" w:rsidR="001A5F27" w:rsidRPr="001A5F27" w:rsidRDefault="001A5F27" w:rsidP="001A5F27">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 xml:space="preserve">Iza članka 112.h podnaslov </w:t>
      </w:r>
      <w:r>
        <w:rPr>
          <w:rFonts w:ascii="Arial" w:hAnsi="Arial" w:cs="Arial"/>
          <w:noProof/>
        </w:rPr>
        <w:t>„</w:t>
      </w:r>
      <w:r w:rsidRPr="001A5F27">
        <w:rPr>
          <w:rFonts w:ascii="Arial" w:hAnsi="Arial" w:cs="Arial"/>
          <w:b/>
          <w:bCs/>
          <w:noProof/>
        </w:rPr>
        <w:t>8.1.5. Tehničko-tehnološke katastrofe izazvane nesrećama u prometu</w:t>
      </w:r>
      <w:r>
        <w:rPr>
          <w:rFonts w:ascii="Arial" w:hAnsi="Arial" w:cs="Arial"/>
          <w:noProof/>
        </w:rPr>
        <w:t>“ mijenja se i glasi</w:t>
      </w:r>
      <w:r w:rsidR="003B1ACE">
        <w:rPr>
          <w:rFonts w:ascii="Arial" w:hAnsi="Arial" w:cs="Arial"/>
          <w:noProof/>
        </w:rPr>
        <w:t>:</w:t>
      </w:r>
      <w:r>
        <w:rPr>
          <w:rFonts w:ascii="Arial" w:hAnsi="Arial" w:cs="Arial"/>
          <w:noProof/>
        </w:rPr>
        <w:t xml:space="preserve"> </w:t>
      </w:r>
      <w:r>
        <w:rPr>
          <w:rFonts w:ascii="Arial" w:hAnsi="Arial" w:cs="Arial"/>
        </w:rPr>
        <w:t>„</w:t>
      </w:r>
      <w:r w:rsidRPr="001A5F27">
        <w:rPr>
          <w:rFonts w:ascii="Arial" w:hAnsi="Arial" w:cs="Arial"/>
          <w:b/>
          <w:bCs/>
        </w:rPr>
        <w:t xml:space="preserve">8.1.5. </w:t>
      </w:r>
      <w:r w:rsidRPr="001A5F27">
        <w:rPr>
          <w:rFonts w:ascii="Arial" w:eastAsia="Times New Roman" w:hAnsi="Arial" w:cs="Arial"/>
          <w:b/>
          <w:bCs/>
          <w:szCs w:val="26"/>
          <w:lang w:eastAsia="hr-HR"/>
        </w:rPr>
        <w:t xml:space="preserve">Mjere zaštite </w:t>
      </w:r>
      <w:r w:rsidRPr="001A5F27">
        <w:rPr>
          <w:rFonts w:ascii="Arial" w:hAnsi="Arial" w:cs="Arial"/>
          <w:b/>
          <w:bCs/>
          <w:noProof/>
        </w:rPr>
        <w:t xml:space="preserve">od </w:t>
      </w:r>
      <w:r w:rsidRPr="001A5F27">
        <w:rPr>
          <w:rFonts w:ascii="Arial" w:hAnsi="Arial" w:cs="Arial"/>
          <w:b/>
          <w:bCs/>
        </w:rPr>
        <w:t>potresa</w:t>
      </w:r>
      <w:r>
        <w:rPr>
          <w:rFonts w:ascii="Arial" w:hAnsi="Arial" w:cs="Arial"/>
        </w:rPr>
        <w:t>“.</w:t>
      </w:r>
    </w:p>
    <w:p w14:paraId="237E8E40" w14:textId="1E4B94EE" w:rsidR="001A5F27" w:rsidRDefault="001A5F27"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2F19D899" w14:textId="58CCE5B8" w:rsidR="00340462" w:rsidRDefault="00340462" w:rsidP="00340462">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1</w:t>
      </w:r>
      <w:r>
        <w:rPr>
          <w:rFonts w:ascii="Arial" w:eastAsia="Times New Roman" w:hAnsi="Arial" w:cs="Arial"/>
          <w:b/>
          <w:bCs/>
          <w:lang w:eastAsia="hr-HR"/>
        </w:rPr>
        <w:t>.</w:t>
      </w:r>
    </w:p>
    <w:p w14:paraId="549D3C29" w14:textId="603347D7" w:rsidR="00340462" w:rsidRDefault="00340462"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2A57DF92" w14:textId="3A6ACAA8" w:rsidR="001A5054" w:rsidRDefault="001A5054" w:rsidP="000F552B">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Članak 112.i mijenja se i glasi:</w:t>
      </w:r>
    </w:p>
    <w:p w14:paraId="2DED559D" w14:textId="04FA45ED" w:rsidR="001A5054" w:rsidRDefault="001A5054"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7D140085" w14:textId="14568D52" w:rsidR="001A5054" w:rsidRPr="001A5054" w:rsidRDefault="001A5054" w:rsidP="001A5054">
      <w:pPr>
        <w:spacing w:after="0" w:line="276" w:lineRule="auto"/>
        <w:jc w:val="both"/>
        <w:rPr>
          <w:rFonts w:ascii="Arial" w:eastAsia="Calibri" w:hAnsi="Arial" w:cs="Arial"/>
        </w:rPr>
      </w:pPr>
      <w:r w:rsidRPr="001A5054">
        <w:rPr>
          <w:rFonts w:ascii="Arial" w:eastAsia="Calibri" w:hAnsi="Arial" w:cs="Arial"/>
        </w:rPr>
        <w:lastRenderedPageBreak/>
        <w:t xml:space="preserve">„(1) Potresi pripadaju skupini prirodnih rizika koji se ne mogu predvidjeti, a postoji vjerojatnost da se dogode u bilo kojem trenutku. Kako potrese nije moguće spriječiti, od iznimne je važnosti provođenje mjera za ublažavanje posljedica te spremnost i edukacija društvene zajednice. </w:t>
      </w:r>
    </w:p>
    <w:p w14:paraId="0364F6C4" w14:textId="77777777" w:rsidR="001A5054" w:rsidRPr="001A5054" w:rsidRDefault="001A5054" w:rsidP="001A5054">
      <w:pPr>
        <w:spacing w:after="0" w:line="276" w:lineRule="auto"/>
        <w:jc w:val="both"/>
        <w:rPr>
          <w:rFonts w:ascii="Arial" w:eastAsia="Calibri" w:hAnsi="Arial" w:cs="Arial"/>
        </w:rPr>
      </w:pPr>
    </w:p>
    <w:p w14:paraId="535B67D6" w14:textId="77777777" w:rsidR="001A5054" w:rsidRPr="001A5054" w:rsidRDefault="001A5054" w:rsidP="001A5054">
      <w:pPr>
        <w:spacing w:after="0" w:line="276" w:lineRule="auto"/>
        <w:jc w:val="both"/>
        <w:rPr>
          <w:rFonts w:ascii="Arial" w:eastAsia="Calibri" w:hAnsi="Arial" w:cs="Arial"/>
        </w:rPr>
      </w:pPr>
      <w:r w:rsidRPr="001A5054">
        <w:rPr>
          <w:rFonts w:ascii="Arial" w:eastAsia="Calibri" w:hAnsi="Arial" w:cs="Arial"/>
        </w:rPr>
        <w:t>(2) Prema seizmičkoj karti za područje Koprivničko - križevačke županije za povratni period od 500 godina, na području Općine  može se očekivati potres jačine 8° prema MCS ljestvici.</w:t>
      </w:r>
    </w:p>
    <w:p w14:paraId="74AB6424"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p>
    <w:p w14:paraId="6E2DAC64"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r w:rsidRPr="001A5054">
        <w:rPr>
          <w:rFonts w:ascii="Arial" w:eastAsia="Calibri" w:hAnsi="Arial" w:cs="Arial"/>
        </w:rPr>
        <w:t>(3) 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p w14:paraId="693B6725"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p>
    <w:p w14:paraId="26F0E929"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r w:rsidRPr="001A5054">
        <w:rPr>
          <w:rFonts w:ascii="Arial" w:eastAsia="Calibri" w:hAnsi="Arial" w:cs="Arial"/>
        </w:rPr>
        <w:t>(4) Na području Općine, prema dostupnim podacima 40% građevina izgrađeno je do 1940-ih godina te 40% do 1960-tih godina prošlog stoljeća, što znači da je realno očekivati štete na zgradama koje nastaju od potresa kao direktna posljedica dinamičkog odgovora konstrukcije na kretanje tla.</w:t>
      </w:r>
    </w:p>
    <w:p w14:paraId="032D80E5"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p>
    <w:p w14:paraId="03B6911C" w14:textId="77777777" w:rsidR="001A5054" w:rsidRPr="001A5054" w:rsidRDefault="001A5054" w:rsidP="001A5054">
      <w:pPr>
        <w:autoSpaceDE w:val="0"/>
        <w:autoSpaceDN w:val="0"/>
        <w:adjustRightInd w:val="0"/>
        <w:spacing w:after="0" w:line="276" w:lineRule="auto"/>
        <w:jc w:val="both"/>
        <w:rPr>
          <w:rFonts w:ascii="Arial" w:eastAsia="Calibri" w:hAnsi="Arial" w:cs="Arial"/>
        </w:rPr>
      </w:pPr>
      <w:r w:rsidRPr="001A5054">
        <w:rPr>
          <w:rFonts w:ascii="Arial" w:eastAsia="Calibri" w:hAnsi="Arial" w:cs="Arial"/>
        </w:rPr>
        <w:t>(5) Protupotresno projektiranje i građenje građevina sukladno odgovarajućim tehničkim propisima i hrvatskim/europskim normama.</w:t>
      </w:r>
    </w:p>
    <w:p w14:paraId="0DE99055" w14:textId="77777777" w:rsidR="001A5054" w:rsidRPr="001A5054" w:rsidRDefault="001A5054" w:rsidP="001A5054">
      <w:pPr>
        <w:spacing w:after="0" w:line="276" w:lineRule="auto"/>
        <w:jc w:val="both"/>
        <w:rPr>
          <w:rFonts w:ascii="Arial" w:eastAsia="Calibri" w:hAnsi="Arial" w:cs="Arial"/>
          <w:noProof/>
        </w:rPr>
      </w:pPr>
    </w:p>
    <w:p w14:paraId="5452B6FA" w14:textId="77777777" w:rsidR="001A5054" w:rsidRPr="001A5054" w:rsidRDefault="001A5054" w:rsidP="001A5054">
      <w:pPr>
        <w:spacing w:after="0" w:line="276" w:lineRule="auto"/>
        <w:jc w:val="both"/>
        <w:rPr>
          <w:rFonts w:ascii="Arial" w:eastAsia="Calibri" w:hAnsi="Arial" w:cs="Arial"/>
          <w:noProof/>
        </w:rPr>
      </w:pPr>
      <w:r w:rsidRPr="001A5054">
        <w:rPr>
          <w:rFonts w:ascii="Arial" w:eastAsia="Calibri" w:hAnsi="Arial" w:cs="Arial"/>
          <w:noProof/>
        </w:rPr>
        <w:t>(6) Projektiranje, građenje i rekonstrukcija važnih građevina mora se provesti tako da građevine budu otporne na potres, potrebno je za svaku konkretnu lokaciju obaviti detaljna seizmička, geomehanička i geofizička istraživanja.</w:t>
      </w:r>
    </w:p>
    <w:p w14:paraId="044288ED" w14:textId="77777777" w:rsidR="001A5054" w:rsidRPr="001A5054" w:rsidRDefault="001A5054" w:rsidP="001A5054">
      <w:pPr>
        <w:spacing w:after="0" w:line="276" w:lineRule="auto"/>
        <w:jc w:val="both"/>
        <w:rPr>
          <w:rFonts w:ascii="Arial" w:eastAsia="Calibri" w:hAnsi="Arial" w:cs="Arial"/>
          <w:strike/>
          <w:noProof/>
        </w:rPr>
      </w:pPr>
    </w:p>
    <w:p w14:paraId="078B9DB4" w14:textId="77777777" w:rsidR="001A5054" w:rsidRPr="001A5054" w:rsidRDefault="001A5054" w:rsidP="001A5054">
      <w:pPr>
        <w:spacing w:after="0" w:line="276" w:lineRule="auto"/>
        <w:jc w:val="both"/>
        <w:rPr>
          <w:rFonts w:ascii="Arial" w:eastAsia="Calibri" w:hAnsi="Arial" w:cs="Arial"/>
          <w:noProof/>
        </w:rPr>
      </w:pPr>
      <w:r w:rsidRPr="001A5054">
        <w:rPr>
          <w:rFonts w:ascii="Arial" w:eastAsia="Calibri" w:hAnsi="Arial" w:cs="Arial"/>
          <w:noProof/>
        </w:rPr>
        <w:t>(7) Potrebno je osigurati dovoljno široke i sigurne evakuacijske putove, omogućiti nesmetan pristup svih vrsta pomoći u skladu s važećim propisima o zaštiti od požara, elementarnih nepogoda i ratnih opasnosti.</w:t>
      </w:r>
    </w:p>
    <w:p w14:paraId="122DBF4F" w14:textId="77777777" w:rsidR="001A5054" w:rsidRPr="001A5054" w:rsidRDefault="001A5054" w:rsidP="001A5054">
      <w:pPr>
        <w:spacing w:after="0" w:line="276" w:lineRule="auto"/>
        <w:jc w:val="both"/>
        <w:rPr>
          <w:rFonts w:ascii="Arial" w:eastAsia="Calibri" w:hAnsi="Arial" w:cs="Arial"/>
          <w:noProof/>
        </w:rPr>
      </w:pPr>
    </w:p>
    <w:p w14:paraId="00110708" w14:textId="23F98F5F" w:rsidR="001A5054" w:rsidRPr="001A5054" w:rsidRDefault="001A5054" w:rsidP="001A5054">
      <w:pPr>
        <w:spacing w:after="0" w:line="276" w:lineRule="auto"/>
        <w:jc w:val="both"/>
        <w:rPr>
          <w:rFonts w:ascii="Arial" w:eastAsia="Calibri" w:hAnsi="Arial" w:cs="Arial"/>
        </w:rPr>
      </w:pPr>
      <w:r w:rsidRPr="001A5054">
        <w:rPr>
          <w:rFonts w:ascii="Arial" w:eastAsia="Calibri" w:hAnsi="Arial" w:cs="Arial"/>
        </w:rPr>
        <w:t>(8) Kod potresa uslijed urušavanja građevina nastaju velike količine građevinskog otpada te je  važno dimenzionirati i odrediti područje gdje će taj građevinski otpad biti privremeno pohranjen. Potrebno je predvidjeti u Prostornom planu lokaciju odlagališta za građevinski otpad.“.</w:t>
      </w:r>
    </w:p>
    <w:p w14:paraId="10593911" w14:textId="37FE042E" w:rsidR="001A5054" w:rsidRDefault="001A5054"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6F0E1C5D" w14:textId="52BDA983" w:rsidR="001A5054" w:rsidRDefault="001A5054" w:rsidP="001A5054">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2</w:t>
      </w:r>
      <w:r>
        <w:rPr>
          <w:rFonts w:ascii="Arial" w:eastAsia="Times New Roman" w:hAnsi="Arial" w:cs="Arial"/>
          <w:b/>
          <w:bCs/>
          <w:lang w:eastAsia="hr-HR"/>
        </w:rPr>
        <w:t>.</w:t>
      </w:r>
    </w:p>
    <w:p w14:paraId="26F33C4B" w14:textId="726B071E" w:rsidR="001A5054" w:rsidRDefault="001A5054"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475C1AFC" w14:textId="20D5F0A7" w:rsidR="00516ADD" w:rsidRPr="00516ADD" w:rsidRDefault="0014212A" w:rsidP="00516ADD">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Iza članka 112.i podnaslov „</w:t>
      </w:r>
      <w:r>
        <w:rPr>
          <w:rFonts w:ascii="Arial" w:eastAsia="Calibri" w:hAnsi="Arial" w:cs="Arial"/>
          <w:b/>
          <w:bCs/>
          <w:noProof/>
        </w:rPr>
        <w:t>8.1.6. Mjere zaštite od požara</w:t>
      </w:r>
      <w:r>
        <w:rPr>
          <w:rFonts w:ascii="Arial" w:eastAsia="Calibri" w:hAnsi="Arial" w:cs="Arial"/>
          <w:noProof/>
        </w:rPr>
        <w:t>“ mijenja se i glasi</w:t>
      </w:r>
      <w:r w:rsidR="003B1ACE">
        <w:rPr>
          <w:rFonts w:ascii="Arial" w:eastAsia="Calibri" w:hAnsi="Arial" w:cs="Arial"/>
          <w:noProof/>
        </w:rPr>
        <w:t>:</w:t>
      </w:r>
      <w:r>
        <w:rPr>
          <w:rFonts w:ascii="Arial" w:eastAsia="Calibri" w:hAnsi="Arial" w:cs="Arial"/>
          <w:noProof/>
        </w:rPr>
        <w:t xml:space="preserve"> </w:t>
      </w:r>
      <w:r>
        <w:rPr>
          <w:rFonts w:ascii="Arial" w:hAnsi="Arial" w:cs="Arial"/>
          <w:noProof/>
        </w:rPr>
        <w:t>„</w:t>
      </w:r>
      <w:r w:rsidRPr="0014212A">
        <w:rPr>
          <w:rFonts w:ascii="Arial" w:hAnsi="Arial" w:cs="Arial"/>
          <w:b/>
          <w:bCs/>
        </w:rPr>
        <w:t xml:space="preserve">8.1.6. </w:t>
      </w:r>
      <w:r w:rsidRPr="0014212A">
        <w:rPr>
          <w:rFonts w:ascii="Arial" w:eastAsia="Times New Roman" w:hAnsi="Arial" w:cs="Arial"/>
          <w:b/>
          <w:bCs/>
          <w:szCs w:val="26"/>
          <w:lang w:eastAsia="hr-HR"/>
        </w:rPr>
        <w:t xml:space="preserve">Mjere zaštite </w:t>
      </w:r>
      <w:r w:rsidRPr="0014212A">
        <w:rPr>
          <w:rFonts w:ascii="Arial" w:hAnsi="Arial" w:cs="Arial"/>
          <w:b/>
          <w:bCs/>
          <w:noProof/>
        </w:rPr>
        <w:t xml:space="preserve">od </w:t>
      </w:r>
      <w:r w:rsidRPr="0014212A">
        <w:rPr>
          <w:rFonts w:ascii="Arial" w:hAnsi="Arial" w:cs="Arial"/>
          <w:b/>
          <w:bCs/>
        </w:rPr>
        <w:t>tehničko-tehnoloških nesreća s opasnim tvarima</w:t>
      </w:r>
      <w:r>
        <w:rPr>
          <w:rFonts w:ascii="Arial" w:hAnsi="Arial" w:cs="Arial"/>
        </w:rPr>
        <w:t>“</w:t>
      </w:r>
      <w:r w:rsidR="00516ADD">
        <w:rPr>
          <w:rFonts w:ascii="Arial" w:hAnsi="Arial" w:cs="Arial"/>
        </w:rPr>
        <w:t xml:space="preserve"> i dodaje se novi podnaslov</w:t>
      </w:r>
      <w:r w:rsidR="00516ADD">
        <w:rPr>
          <w:rFonts w:ascii="Arial" w:eastAsia="Calibri" w:hAnsi="Arial" w:cs="Arial"/>
          <w:noProof/>
        </w:rPr>
        <w:t xml:space="preserve"> koji glasi</w:t>
      </w:r>
      <w:r w:rsidR="003B1ACE">
        <w:rPr>
          <w:rFonts w:ascii="Arial" w:eastAsia="Calibri" w:hAnsi="Arial" w:cs="Arial"/>
          <w:noProof/>
        </w:rPr>
        <w:t>:</w:t>
      </w:r>
      <w:r w:rsidR="00516ADD">
        <w:rPr>
          <w:rFonts w:ascii="Arial" w:eastAsia="Calibri" w:hAnsi="Arial" w:cs="Arial"/>
          <w:noProof/>
        </w:rPr>
        <w:t xml:space="preserve"> </w:t>
      </w:r>
      <w:r w:rsidR="00516ADD">
        <w:rPr>
          <w:rFonts w:ascii="Arial" w:hAnsi="Arial" w:cs="Arial"/>
        </w:rPr>
        <w:t>„</w:t>
      </w:r>
      <w:r w:rsidR="00516ADD" w:rsidRPr="00516ADD">
        <w:rPr>
          <w:rFonts w:ascii="Arial" w:hAnsi="Arial" w:cs="Arial"/>
          <w:b/>
          <w:bCs/>
        </w:rPr>
        <w:t>8.1.6.1. Industrijske nesreće</w:t>
      </w:r>
      <w:r w:rsidR="00516ADD">
        <w:rPr>
          <w:rFonts w:ascii="Arial" w:hAnsi="Arial" w:cs="Arial"/>
        </w:rPr>
        <w:t>“.</w:t>
      </w:r>
    </w:p>
    <w:p w14:paraId="3E01DB12" w14:textId="2C6F4BB7" w:rsidR="00340462" w:rsidRDefault="00340462"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72F40E15" w14:textId="5C4508D9" w:rsidR="00516ADD" w:rsidRDefault="00516ADD" w:rsidP="00516ADD">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3</w:t>
      </w:r>
      <w:r>
        <w:rPr>
          <w:rFonts w:ascii="Arial" w:eastAsia="Times New Roman" w:hAnsi="Arial" w:cs="Arial"/>
          <w:b/>
          <w:bCs/>
          <w:lang w:eastAsia="hr-HR"/>
        </w:rPr>
        <w:t>.</w:t>
      </w:r>
    </w:p>
    <w:p w14:paraId="44B871D7" w14:textId="18F8D5BF" w:rsidR="00516ADD" w:rsidRDefault="00516ADD"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1D2CB6DD" w14:textId="637A5F99" w:rsidR="003747B3" w:rsidRDefault="003747B3" w:rsidP="000F552B">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Članak 112.j mijenja se i glasi:</w:t>
      </w:r>
    </w:p>
    <w:p w14:paraId="68B25A87" w14:textId="1D47E71B" w:rsidR="003747B3" w:rsidRDefault="003747B3"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23AE09C1" w14:textId="6F5A71B8" w:rsidR="003747B3" w:rsidRPr="003747B3" w:rsidRDefault="003747B3" w:rsidP="003747B3">
      <w:pPr>
        <w:spacing w:after="0" w:line="276" w:lineRule="auto"/>
        <w:jc w:val="both"/>
        <w:rPr>
          <w:rFonts w:ascii="Arial" w:eastAsia="Calibri" w:hAnsi="Arial" w:cs="Arial"/>
        </w:rPr>
      </w:pPr>
      <w:r w:rsidRPr="003747B3">
        <w:rPr>
          <w:rFonts w:ascii="Arial" w:eastAsia="Calibri" w:hAnsi="Arial" w:cs="Arial"/>
        </w:rPr>
        <w:t xml:space="preserve">„(1) Tehničko-tehnološke katastrofe većinom nastaju djelovanjem čovjeka, odnosno izaziva ih neposredno čovjek svojim ponašanjem i propustima u oblasti rukovanja tehnološkim procesima i općenito tehnikom i njezinim (ne)održavanjem. </w:t>
      </w:r>
    </w:p>
    <w:p w14:paraId="66B8F080" w14:textId="77777777" w:rsidR="003747B3" w:rsidRPr="003747B3" w:rsidRDefault="003747B3" w:rsidP="003747B3">
      <w:pPr>
        <w:spacing w:after="0" w:line="276" w:lineRule="auto"/>
        <w:jc w:val="both"/>
        <w:rPr>
          <w:rFonts w:ascii="Arial" w:eastAsia="Calibri" w:hAnsi="Arial" w:cs="Arial"/>
        </w:rPr>
      </w:pPr>
    </w:p>
    <w:p w14:paraId="5FEF51F6" w14:textId="77777777" w:rsidR="003747B3" w:rsidRPr="003747B3" w:rsidRDefault="003747B3" w:rsidP="003747B3">
      <w:pPr>
        <w:spacing w:after="0" w:line="276" w:lineRule="auto"/>
        <w:jc w:val="both"/>
        <w:rPr>
          <w:rFonts w:ascii="Arial" w:eastAsia="Calibri" w:hAnsi="Arial" w:cs="Arial"/>
        </w:rPr>
      </w:pPr>
      <w:r w:rsidRPr="003747B3">
        <w:rPr>
          <w:rFonts w:ascii="Arial" w:eastAsia="Calibri" w:hAnsi="Arial" w:cs="Arial"/>
        </w:rPr>
        <w:lastRenderedPageBreak/>
        <w:t xml:space="preserve">(2) Na području Općine u naselju Kloštar Podravski nalazi se benzinska postaja. </w:t>
      </w:r>
      <w:r w:rsidRPr="003747B3">
        <w:rPr>
          <w:rFonts w:ascii="Arial" w:eastAsia="Calibri" w:hAnsi="Arial" w:cs="Arial"/>
          <w:shd w:val="clear" w:color="auto" w:fill="FFFFFF"/>
        </w:rPr>
        <w:t>Benzinske postaje svrstane su u kritičnu infrastrukturu značajnu za Republiku Hrvatsku.</w:t>
      </w:r>
      <w:r w:rsidRPr="003747B3">
        <w:rPr>
          <w:rFonts w:ascii="Arial" w:eastAsia="Calibri" w:hAnsi="Arial" w:cs="Arial"/>
        </w:rPr>
        <w:t xml:space="preserve"> Ugroza po stanovništvo kod benzinske postaje je neznatna, budući da je ista locirana izvan naselja te bi prvenstveno ugrožavalo zaposleno osoblje i korisnike usluga koji bi se tamo zatekli u vremenu izbijanja izvanrednog događaja.</w:t>
      </w:r>
    </w:p>
    <w:p w14:paraId="7B28470B" w14:textId="77777777" w:rsidR="003747B3" w:rsidRPr="003747B3" w:rsidRDefault="003747B3" w:rsidP="003747B3">
      <w:pPr>
        <w:spacing w:after="0" w:line="276" w:lineRule="auto"/>
        <w:jc w:val="both"/>
        <w:rPr>
          <w:rFonts w:ascii="Arial" w:eastAsia="Calibri" w:hAnsi="Arial" w:cs="Arial"/>
        </w:rPr>
      </w:pPr>
    </w:p>
    <w:p w14:paraId="533A7ACA" w14:textId="77777777" w:rsidR="003747B3" w:rsidRPr="003747B3" w:rsidRDefault="003747B3" w:rsidP="003747B3">
      <w:pPr>
        <w:spacing w:after="0" w:line="276" w:lineRule="auto"/>
        <w:jc w:val="both"/>
        <w:rPr>
          <w:rFonts w:ascii="Arial" w:eastAsia="Calibri" w:hAnsi="Arial" w:cs="Arial"/>
        </w:rPr>
      </w:pPr>
      <w:r w:rsidRPr="003747B3">
        <w:rPr>
          <w:rFonts w:ascii="Arial" w:eastAsia="Calibri" w:hAnsi="Arial" w:cs="Arial"/>
        </w:rPr>
        <w:t xml:space="preserve">(3) Na području Općine određena količina opasnih tvari nalazi se u “Plinacro“ d.o.o. Zagreb, Magistralni plinovod DN 450 Budrovac – Donji Miholjac, MRS Kloštar Podravski. MRS Kloštar Podravski smještena je u blizini samog središta naselja Kloštar Podravski.  </w:t>
      </w:r>
    </w:p>
    <w:p w14:paraId="058572B9" w14:textId="77777777" w:rsidR="003747B3" w:rsidRPr="003747B3" w:rsidRDefault="003747B3" w:rsidP="003747B3">
      <w:pPr>
        <w:spacing w:after="0" w:line="276" w:lineRule="auto"/>
        <w:jc w:val="both"/>
        <w:rPr>
          <w:rFonts w:ascii="Arial" w:eastAsia="Calibri" w:hAnsi="Arial" w:cs="Arial"/>
        </w:rPr>
      </w:pPr>
    </w:p>
    <w:p w14:paraId="6B8EE6CA" w14:textId="77777777" w:rsidR="003747B3" w:rsidRPr="003747B3" w:rsidRDefault="003747B3" w:rsidP="003747B3">
      <w:pPr>
        <w:autoSpaceDE w:val="0"/>
        <w:spacing w:after="0" w:line="276" w:lineRule="auto"/>
        <w:jc w:val="both"/>
        <w:rPr>
          <w:rFonts w:ascii="Arial" w:eastAsia="Calibri" w:hAnsi="Arial" w:cs="Arial"/>
          <w:lang w:eastAsia="hr-HR"/>
        </w:rPr>
      </w:pPr>
      <w:r w:rsidRPr="003747B3">
        <w:rPr>
          <w:rFonts w:ascii="Arial" w:eastAsia="Calibri" w:hAnsi="Arial" w:cs="Arial"/>
          <w:lang w:eastAsia="hr-HR"/>
        </w:rPr>
        <w:t>(4) Moguće su štete na nepokretnoj i pokretnoj imovini, odnosno na kućama, osobnim vozilima, vozilima, strojevima, uređajima i opremi kao i na infrastrukturnim građevinama u području.</w:t>
      </w:r>
    </w:p>
    <w:p w14:paraId="6438CD70" w14:textId="77777777" w:rsidR="003747B3" w:rsidRPr="003747B3" w:rsidRDefault="003747B3" w:rsidP="003747B3">
      <w:pPr>
        <w:autoSpaceDE w:val="0"/>
        <w:spacing w:after="0" w:line="240" w:lineRule="auto"/>
        <w:jc w:val="both"/>
        <w:rPr>
          <w:rFonts w:ascii="Arial" w:eastAsia="Calibri" w:hAnsi="Arial" w:cs="Arial"/>
          <w:noProof/>
        </w:rPr>
      </w:pPr>
    </w:p>
    <w:p w14:paraId="722E3DD7" w14:textId="77777777" w:rsidR="003747B3" w:rsidRPr="003747B3" w:rsidRDefault="003747B3" w:rsidP="003747B3">
      <w:pPr>
        <w:spacing w:after="0" w:line="276" w:lineRule="auto"/>
        <w:jc w:val="both"/>
        <w:rPr>
          <w:rFonts w:ascii="Arial" w:eastAsia="Calibri" w:hAnsi="Arial" w:cs="Arial"/>
          <w:noProof/>
        </w:rPr>
      </w:pPr>
      <w:r w:rsidRPr="003747B3">
        <w:rPr>
          <w:rFonts w:ascii="Arial" w:eastAsia="Calibri" w:hAnsi="Arial" w:cs="Arial"/>
          <w:noProof/>
        </w:rPr>
        <w:t xml:space="preserve">(5) U blizini lokacija gdje se proizvode, skladište, prerađuju, prevoze, sakupljaju ili obavljaju druge radnje s opasnim tvarima ne preporuča se gradnja građevina u kojem boravi veći broj osoba (dječji vrtići, škole, sportske dvorane, stambene građevine i slično). </w:t>
      </w:r>
    </w:p>
    <w:p w14:paraId="7307607B" w14:textId="77777777" w:rsidR="003747B3" w:rsidRPr="003747B3" w:rsidRDefault="003747B3" w:rsidP="003747B3">
      <w:pPr>
        <w:spacing w:after="0" w:line="276" w:lineRule="auto"/>
        <w:jc w:val="both"/>
        <w:rPr>
          <w:rFonts w:ascii="Arial" w:eastAsia="Calibri" w:hAnsi="Arial" w:cs="Arial"/>
          <w:noProof/>
        </w:rPr>
      </w:pPr>
    </w:p>
    <w:p w14:paraId="7D0D46CA" w14:textId="32929464" w:rsidR="003747B3" w:rsidRPr="003747B3" w:rsidRDefault="003747B3" w:rsidP="003747B3">
      <w:pPr>
        <w:spacing w:after="0" w:line="276" w:lineRule="auto"/>
        <w:jc w:val="both"/>
        <w:rPr>
          <w:rFonts w:ascii="Arial" w:eastAsia="Calibri" w:hAnsi="Arial" w:cs="Arial"/>
          <w:noProof/>
        </w:rPr>
      </w:pPr>
      <w:r w:rsidRPr="003747B3">
        <w:rPr>
          <w:rFonts w:ascii="Arial" w:eastAsia="Calibri" w:hAnsi="Arial" w:cs="Arial"/>
          <w:noProof/>
        </w:rPr>
        <w:t>(6) Nove građevine koje se planiraju graditi u kojima se pojavljuju opasne tvari potrebno je locirati na način da u slučaju nesreće ne ugrožava stanovništvo (rubni dijelovi poslovnih zona) te obvezivati na uspostavu sustava za uzbunjivanje na 112.“.</w:t>
      </w:r>
    </w:p>
    <w:p w14:paraId="6A79A629" w14:textId="77777777" w:rsidR="003747B3" w:rsidRDefault="003747B3"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6A1E0587" w14:textId="17C52541" w:rsidR="003747B3" w:rsidRDefault="003747B3" w:rsidP="003747B3">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4</w:t>
      </w:r>
      <w:r>
        <w:rPr>
          <w:rFonts w:ascii="Arial" w:eastAsia="Times New Roman" w:hAnsi="Arial" w:cs="Arial"/>
          <w:b/>
          <w:bCs/>
          <w:lang w:eastAsia="hr-HR"/>
        </w:rPr>
        <w:t>.</w:t>
      </w:r>
    </w:p>
    <w:p w14:paraId="543E1022" w14:textId="3E22AC2B" w:rsidR="00516ADD" w:rsidRDefault="00516ADD" w:rsidP="000F552B">
      <w:pPr>
        <w:overflowPunct w:val="0"/>
        <w:autoSpaceDE w:val="0"/>
        <w:autoSpaceDN w:val="0"/>
        <w:adjustRightInd w:val="0"/>
        <w:spacing w:after="0" w:line="276" w:lineRule="auto"/>
        <w:jc w:val="both"/>
        <w:textAlignment w:val="baseline"/>
        <w:rPr>
          <w:rFonts w:ascii="Arial" w:eastAsia="Calibri" w:hAnsi="Arial" w:cs="Arial"/>
          <w:noProof/>
        </w:rPr>
      </w:pPr>
    </w:p>
    <w:p w14:paraId="2482F165" w14:textId="4A7DE9C5" w:rsidR="000A25F0" w:rsidRPr="000A25F0" w:rsidRDefault="003747B3" w:rsidP="000A25F0">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Iza članka 112.j podnaslov „</w:t>
      </w:r>
      <w:r w:rsidRPr="003747B3">
        <w:rPr>
          <w:rFonts w:ascii="Arial" w:hAnsi="Arial" w:cs="Arial"/>
          <w:b/>
          <w:bCs/>
          <w:noProof/>
        </w:rPr>
        <w:t>8.1.7. Zaštita od epidemiološke i sanitarne opasnosti</w:t>
      </w:r>
      <w:r>
        <w:rPr>
          <w:rFonts w:ascii="Arial" w:hAnsi="Arial" w:cs="Arial"/>
          <w:noProof/>
        </w:rPr>
        <w:t>“</w:t>
      </w:r>
      <w:r w:rsidR="000A25F0">
        <w:rPr>
          <w:rFonts w:ascii="Arial" w:hAnsi="Arial" w:cs="Arial"/>
          <w:noProof/>
        </w:rPr>
        <w:t xml:space="preserve"> mijenja se i glasi</w:t>
      </w:r>
      <w:r w:rsidR="003B1ACE">
        <w:rPr>
          <w:rFonts w:ascii="Arial" w:hAnsi="Arial" w:cs="Arial"/>
          <w:noProof/>
        </w:rPr>
        <w:t>:</w:t>
      </w:r>
      <w:r w:rsidR="000A25F0">
        <w:rPr>
          <w:rFonts w:ascii="Arial" w:hAnsi="Arial" w:cs="Arial"/>
          <w:noProof/>
        </w:rPr>
        <w:t xml:space="preserve"> </w:t>
      </w:r>
      <w:r w:rsidR="000A25F0">
        <w:rPr>
          <w:rFonts w:ascii="Arial" w:hAnsi="Arial" w:cs="Arial"/>
        </w:rPr>
        <w:t>„</w:t>
      </w:r>
      <w:r w:rsidR="000A25F0" w:rsidRPr="000A25F0">
        <w:rPr>
          <w:rFonts w:ascii="Arial" w:hAnsi="Arial" w:cs="Arial"/>
          <w:b/>
          <w:bCs/>
        </w:rPr>
        <w:t>8.1.6.2. Nesreće u prometu</w:t>
      </w:r>
      <w:r w:rsidR="000A25F0">
        <w:rPr>
          <w:rFonts w:ascii="Arial" w:hAnsi="Arial" w:cs="Arial"/>
        </w:rPr>
        <w:t>“.</w:t>
      </w:r>
    </w:p>
    <w:p w14:paraId="7467D74C" w14:textId="20CB1D16"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295FF61A" w14:textId="19742E62" w:rsidR="000A25F0" w:rsidRDefault="000A25F0" w:rsidP="000A25F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5</w:t>
      </w:r>
      <w:r>
        <w:rPr>
          <w:rFonts w:ascii="Arial" w:eastAsia="Times New Roman" w:hAnsi="Arial" w:cs="Arial"/>
          <w:b/>
          <w:bCs/>
          <w:lang w:eastAsia="hr-HR"/>
        </w:rPr>
        <w:t>.</w:t>
      </w:r>
    </w:p>
    <w:p w14:paraId="2B279A87" w14:textId="0BEDC099"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3B02688D" w14:textId="08E52D1C"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Članak 112.k mijenja se i glasi:</w:t>
      </w:r>
    </w:p>
    <w:p w14:paraId="5B0039B4" w14:textId="32B29782"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47500130" w14:textId="42632A33" w:rsidR="000A25F0" w:rsidRPr="000A25F0" w:rsidRDefault="000A25F0" w:rsidP="000A25F0">
      <w:pPr>
        <w:spacing w:after="0" w:line="276" w:lineRule="auto"/>
        <w:jc w:val="both"/>
        <w:rPr>
          <w:rFonts w:ascii="Arial" w:eastAsia="Calibri" w:hAnsi="Arial" w:cs="Arial"/>
          <w:bCs/>
          <w:noProof/>
        </w:rPr>
      </w:pPr>
      <w:r w:rsidRPr="000A25F0">
        <w:rPr>
          <w:rFonts w:ascii="Arial" w:eastAsia="Calibri" w:hAnsi="Arial" w:cs="Arial"/>
          <w:noProof/>
        </w:rPr>
        <w:t>„(1) Sukladno važećoj zakonskoj regulativi prijevoz opasnih tvari prometnicama na području Općine je dozvoljen prometnim pravcem D2 (Dubrava Križovljanska-Varaždin-Koprivnica-Virovitica-Osijek).</w:t>
      </w:r>
    </w:p>
    <w:p w14:paraId="634A5F49" w14:textId="77777777" w:rsidR="000A25F0" w:rsidRPr="000A25F0" w:rsidRDefault="000A25F0" w:rsidP="000A25F0">
      <w:pPr>
        <w:spacing w:after="0" w:line="276" w:lineRule="auto"/>
        <w:jc w:val="both"/>
        <w:rPr>
          <w:rFonts w:ascii="Arial" w:eastAsia="Calibri" w:hAnsi="Arial" w:cs="Arial"/>
        </w:rPr>
      </w:pPr>
    </w:p>
    <w:p w14:paraId="37364CFC" w14:textId="77777777" w:rsidR="000A25F0" w:rsidRPr="000A25F0" w:rsidRDefault="000A25F0" w:rsidP="000A25F0">
      <w:pPr>
        <w:spacing w:after="0" w:line="276" w:lineRule="auto"/>
        <w:jc w:val="both"/>
        <w:rPr>
          <w:rFonts w:ascii="Arial" w:eastAsia="Calibri" w:hAnsi="Arial" w:cs="Arial"/>
        </w:rPr>
      </w:pPr>
      <w:r w:rsidRPr="000A25F0">
        <w:rPr>
          <w:rFonts w:ascii="Arial" w:eastAsia="Calibri" w:hAnsi="Arial" w:cs="Arial"/>
        </w:rPr>
        <w:t xml:space="preserve">(2) Ukoliko bi, na području Općine došlo do sudara, iskliznuća, prevrtanja bilo kojeg transportnog sredstva, posljedice nesreće (osim oštećenja ili uništenja samog prometala) došlo bi do oštećenja okolnih objekata i instalacija te ispuštanje transportiranog materijala. U takvim slučajevima dolazi do kontaminacije okoline te požara i eksplozija koji bi doveli do oštećenja materijalnih i kulturnih dobara te ugroze građana od opasnih tvari u blizini akcidenta. </w:t>
      </w:r>
    </w:p>
    <w:p w14:paraId="393434BE" w14:textId="77777777" w:rsidR="000A25F0" w:rsidRPr="000A25F0" w:rsidRDefault="000A25F0" w:rsidP="000A25F0">
      <w:pPr>
        <w:spacing w:after="0" w:line="276" w:lineRule="auto"/>
        <w:jc w:val="both"/>
        <w:rPr>
          <w:rFonts w:ascii="Arial" w:eastAsia="Calibri" w:hAnsi="Arial" w:cs="Arial"/>
          <w:noProof/>
        </w:rPr>
      </w:pPr>
    </w:p>
    <w:p w14:paraId="22D824A8" w14:textId="77777777" w:rsidR="000A25F0" w:rsidRPr="000A25F0" w:rsidRDefault="000A25F0" w:rsidP="000A25F0">
      <w:pPr>
        <w:spacing w:after="0" w:line="276" w:lineRule="auto"/>
        <w:jc w:val="both"/>
        <w:rPr>
          <w:rFonts w:ascii="Arial" w:eastAsia="Calibri" w:hAnsi="Arial" w:cs="Arial"/>
          <w:noProof/>
        </w:rPr>
      </w:pPr>
      <w:r w:rsidRPr="000A25F0">
        <w:rPr>
          <w:rFonts w:ascii="Arial" w:eastAsia="Calibri" w:hAnsi="Arial" w:cs="Arial"/>
          <w:noProof/>
        </w:rPr>
        <w:t xml:space="preserve">(3) Radi zaštite stanovništva koji žive uz prometnice ograničiti razvoj naselja uz državne i županijske ceste po kojima se prevoze opasne tvari, a napose izgradnju objekata u kojima se okuplja veći broj ljudi (domova, škola, vrtića, sportskih objekata i slično). </w:t>
      </w:r>
    </w:p>
    <w:p w14:paraId="59030D62" w14:textId="77777777" w:rsidR="000A25F0" w:rsidRPr="000A25F0" w:rsidRDefault="000A25F0" w:rsidP="000A25F0">
      <w:pPr>
        <w:spacing w:after="0" w:line="276" w:lineRule="auto"/>
        <w:jc w:val="both"/>
        <w:rPr>
          <w:rFonts w:ascii="Arial" w:eastAsia="Calibri" w:hAnsi="Arial" w:cs="Arial"/>
          <w:noProof/>
        </w:rPr>
      </w:pPr>
    </w:p>
    <w:p w14:paraId="652545F6" w14:textId="525F0540" w:rsidR="000A25F0" w:rsidRPr="000A25F0" w:rsidRDefault="000A25F0" w:rsidP="000A25F0">
      <w:pPr>
        <w:spacing w:after="0" w:line="276" w:lineRule="auto"/>
        <w:jc w:val="both"/>
        <w:rPr>
          <w:rFonts w:ascii="Arial" w:eastAsia="Calibri" w:hAnsi="Arial" w:cs="Arial"/>
          <w:noProof/>
        </w:rPr>
      </w:pPr>
      <w:r w:rsidRPr="000A25F0">
        <w:rPr>
          <w:rFonts w:ascii="Arial" w:eastAsia="Calibri" w:hAnsi="Arial" w:cs="Arial"/>
          <w:noProof/>
        </w:rPr>
        <w:t>(4) Definirati razvoj naselja kao i zelenih zona između istih poradi očuvanja evakuacijskih putova ili protuepidemijskih koridora.“.</w:t>
      </w:r>
    </w:p>
    <w:p w14:paraId="086B1AB7" w14:textId="77777777"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57D2E0CC" w14:textId="18D49217" w:rsidR="000A25F0" w:rsidRDefault="000A25F0" w:rsidP="000A25F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6</w:t>
      </w:r>
      <w:r>
        <w:rPr>
          <w:rFonts w:ascii="Arial" w:eastAsia="Times New Roman" w:hAnsi="Arial" w:cs="Arial"/>
          <w:b/>
          <w:bCs/>
          <w:lang w:eastAsia="hr-HR"/>
        </w:rPr>
        <w:t>.</w:t>
      </w:r>
    </w:p>
    <w:p w14:paraId="090E2DF9" w14:textId="6528A5DE"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63701927" w14:textId="53A01CE0"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r>
        <w:rPr>
          <w:rFonts w:ascii="Arial" w:eastAsia="Calibri" w:hAnsi="Arial" w:cs="Arial"/>
          <w:noProof/>
        </w:rPr>
        <w:tab/>
        <w:t>Iza članka 112.k dodaje se novi podnaslov</w:t>
      </w:r>
      <w:r w:rsidR="006676AD">
        <w:rPr>
          <w:rFonts w:ascii="Arial" w:eastAsia="Calibri" w:hAnsi="Arial" w:cs="Arial"/>
          <w:noProof/>
        </w:rPr>
        <w:t xml:space="preserve"> „</w:t>
      </w:r>
      <w:r w:rsidR="006676AD" w:rsidRPr="006676AD">
        <w:rPr>
          <w:rFonts w:ascii="Arial" w:eastAsia="Calibri" w:hAnsi="Arial" w:cs="Arial"/>
          <w:b/>
          <w:bCs/>
          <w:noProof/>
        </w:rPr>
        <w:t>8.1.7. Mjere zaštite od požara</w:t>
      </w:r>
      <w:r w:rsidR="006676AD">
        <w:rPr>
          <w:rFonts w:ascii="Arial" w:eastAsia="Calibri" w:hAnsi="Arial" w:cs="Arial"/>
          <w:noProof/>
        </w:rPr>
        <w:t>“</w:t>
      </w:r>
      <w:r>
        <w:rPr>
          <w:rFonts w:ascii="Arial" w:eastAsia="Calibri" w:hAnsi="Arial" w:cs="Arial"/>
          <w:noProof/>
        </w:rPr>
        <w:t xml:space="preserve"> i članak 112.l koji glas</w:t>
      </w:r>
      <w:r w:rsidR="00310511">
        <w:rPr>
          <w:rFonts w:ascii="Arial" w:eastAsia="Calibri" w:hAnsi="Arial" w:cs="Arial"/>
          <w:noProof/>
        </w:rPr>
        <w:t>i</w:t>
      </w:r>
      <w:r>
        <w:rPr>
          <w:rFonts w:ascii="Arial" w:eastAsia="Calibri" w:hAnsi="Arial" w:cs="Arial"/>
          <w:noProof/>
        </w:rPr>
        <w:t>:</w:t>
      </w:r>
    </w:p>
    <w:p w14:paraId="678479C7" w14:textId="6040AB19"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43200197" w14:textId="1ED6817D" w:rsidR="000A25F0" w:rsidRPr="000A25F0" w:rsidRDefault="000A25F0" w:rsidP="000A25F0">
      <w:pPr>
        <w:spacing w:after="0"/>
        <w:rPr>
          <w:rFonts w:ascii="Arial" w:hAnsi="Arial" w:cs="Arial"/>
          <w:b/>
          <w:bCs/>
        </w:rPr>
      </w:pPr>
      <w:r>
        <w:rPr>
          <w:rFonts w:ascii="Arial" w:eastAsia="Calibri" w:hAnsi="Arial" w:cs="Arial"/>
        </w:rPr>
        <w:t>„</w:t>
      </w:r>
      <w:r w:rsidRPr="000A25F0">
        <w:rPr>
          <w:rFonts w:ascii="Arial" w:eastAsia="Calibri" w:hAnsi="Arial" w:cs="Arial"/>
          <w:b/>
          <w:bCs/>
        </w:rPr>
        <w:t xml:space="preserve">8.1.7. </w:t>
      </w:r>
      <w:r w:rsidRPr="000A25F0">
        <w:rPr>
          <w:rFonts w:ascii="Arial" w:hAnsi="Arial" w:cs="Arial"/>
          <w:b/>
          <w:bCs/>
        </w:rPr>
        <w:t>Mjere zaštite od požara</w:t>
      </w:r>
    </w:p>
    <w:p w14:paraId="467DA324" w14:textId="77777777" w:rsidR="000A25F0" w:rsidRDefault="000A25F0" w:rsidP="000A25F0">
      <w:pPr>
        <w:spacing w:after="0" w:line="276" w:lineRule="auto"/>
        <w:jc w:val="center"/>
        <w:rPr>
          <w:rFonts w:ascii="Arial" w:eastAsia="Calibri" w:hAnsi="Arial" w:cs="Arial"/>
          <w:noProof/>
          <w:color w:val="4F81BD"/>
        </w:rPr>
      </w:pPr>
    </w:p>
    <w:p w14:paraId="4CC89312" w14:textId="088DE457" w:rsidR="000A25F0" w:rsidRPr="000A25F0" w:rsidRDefault="000A25F0" w:rsidP="000A25F0">
      <w:pPr>
        <w:spacing w:after="0" w:line="276" w:lineRule="auto"/>
        <w:jc w:val="center"/>
        <w:rPr>
          <w:rFonts w:ascii="Arial" w:eastAsia="Calibri" w:hAnsi="Arial" w:cs="Arial"/>
          <w:noProof/>
        </w:rPr>
      </w:pPr>
      <w:r w:rsidRPr="000A25F0">
        <w:rPr>
          <w:rFonts w:ascii="Arial" w:eastAsia="Calibri" w:hAnsi="Arial" w:cs="Arial"/>
          <w:noProof/>
        </w:rPr>
        <w:t>Članak 112.l</w:t>
      </w:r>
    </w:p>
    <w:p w14:paraId="45BF0164" w14:textId="77777777" w:rsidR="000A25F0" w:rsidRPr="000A25F0" w:rsidRDefault="000A25F0" w:rsidP="000A25F0">
      <w:pPr>
        <w:overflowPunct w:val="0"/>
        <w:autoSpaceDE w:val="0"/>
        <w:autoSpaceDN w:val="0"/>
        <w:adjustRightInd w:val="0"/>
        <w:spacing w:after="0" w:line="240" w:lineRule="auto"/>
        <w:ind w:firstLine="426"/>
        <w:textAlignment w:val="baseline"/>
        <w:rPr>
          <w:rFonts w:ascii="Arial" w:eastAsia="Calibri" w:hAnsi="Arial" w:cs="Arial"/>
          <w:noProof/>
        </w:rPr>
      </w:pPr>
    </w:p>
    <w:p w14:paraId="4BA529BA" w14:textId="77777777" w:rsidR="000A25F0" w:rsidRPr="000A25F0" w:rsidRDefault="000A25F0" w:rsidP="000A25F0">
      <w:pPr>
        <w:spacing w:after="0" w:line="276" w:lineRule="auto"/>
        <w:jc w:val="both"/>
        <w:rPr>
          <w:rFonts w:ascii="Arial" w:eastAsia="Calibri" w:hAnsi="Arial" w:cs="Arial"/>
          <w:bCs/>
          <w:noProof/>
        </w:rPr>
      </w:pPr>
      <w:r w:rsidRPr="000A25F0">
        <w:rPr>
          <w:rFonts w:ascii="Arial" w:eastAsia="Calibri" w:hAnsi="Arial" w:cs="Arial"/>
          <w:bCs/>
          <w:noProof/>
        </w:rPr>
        <w:t>(1) Potencijalna opasnost velikih požara prijeti stambenim objektima na području Općine. Dijelovi naselja na području Općine smješteni su uzdužno uz prometnice. Razmak između izgrađenih objekata ne omogućava laki prijenos požara s objekta na objekt pa su takvi požari vrlo malo vjerojatni.</w:t>
      </w:r>
    </w:p>
    <w:p w14:paraId="1A3E9A97"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sz w:val="24"/>
        </w:rPr>
      </w:pPr>
    </w:p>
    <w:p w14:paraId="6EBD5A69"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(2) Na području Općine nema požarne vegetacije, stoga su prirodni uvjeti za nastanak požara vrlo mali.</w:t>
      </w:r>
    </w:p>
    <w:p w14:paraId="714259E4"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197F6176"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(3) Potrebno je prilikom projektiranja uzeti u obzir proces rada, kemikalije koje se koriste u procesu rada, primijeniti sve mjere zaštite kako neposredan okoliš ne bi bio ugrožen te je potrebno primijeniti odgovarajuće udaljenosti između građevina. Obavezno uvijek osigurati da svaka građevina ima pristupne protupožarne putove ili riješenu protupožarnu zaštitu građevina na odgovarajući način.</w:t>
      </w:r>
    </w:p>
    <w:p w14:paraId="46CAB96B"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6A3817A2"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(4) Na području Općine prevladavaju prizemne i jednokatne građevine. Do građevina individualne stambene namjene pristup se omogućava javnim prometnicama.</w:t>
      </w:r>
    </w:p>
    <w:p w14:paraId="04EF92EC"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75E41EE1"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(5) Do značajnijih građevina kao što su škola, crkva, zgrada Općine i ostale građevine pristup vatrogasnoj tehnici omogućen je javnim prometnicama i asfaltiranim površinama oko građevina.</w:t>
      </w:r>
    </w:p>
    <w:p w14:paraId="4B8191F4"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44C90CFD"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(6) U svrhu zaštite od požara, odnosno sprječavanja prijenosa požara između građevina, potrebna je minimalna udaljenost susjednih građevina od 4,0 m ili se alternativno može izgraditi vatrootporni zid između građevina, a ista se mjera provodi prilikom gradnje novih građevina.</w:t>
      </w:r>
    </w:p>
    <w:p w14:paraId="70042D75"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6B50E2C1"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(7) Prilikom rekonstrukcije postojećih blokova gdje imaju obostranu orijentaciju stanova i poslovnih jedinica gdje ne postoje dvorišne zgrade, javne površine niti pomoćni izlazi iz skloništa, kod takvog bloka nije potrebno osigurati kolni prilaz u dvorište.</w:t>
      </w:r>
    </w:p>
    <w:p w14:paraId="1917ECB1"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45E00F67"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(8) U svrhu spašavanja osoba iz građevina i gašenja požara na građevini i otvorenom prostoru, građevina mora imati vatrogasni prilaz određen prema posebnom propisu.</w:t>
      </w:r>
    </w:p>
    <w:p w14:paraId="3FBBB8BC"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1FAAE7BB"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(9) Naselja, ulice unutar naselja potrebno je organizirati na način da se osiguraju evakuacijski putovi izlaska iz naselja za stanovništvo.</w:t>
      </w:r>
    </w:p>
    <w:p w14:paraId="7A88A5D4" w14:textId="77777777"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p>
    <w:p w14:paraId="674EBF5B" w14:textId="14C1F3C6" w:rsidR="000A25F0" w:rsidRPr="000A25F0" w:rsidRDefault="000A25F0" w:rsidP="000A25F0">
      <w:pPr>
        <w:overflowPunct w:val="0"/>
        <w:autoSpaceDE w:val="0"/>
        <w:autoSpaceDN w:val="0"/>
        <w:adjustRightInd w:val="0"/>
        <w:spacing w:after="0" w:line="276" w:lineRule="auto"/>
        <w:jc w:val="both"/>
        <w:textAlignment w:val="baseline"/>
        <w:rPr>
          <w:rFonts w:ascii="Arial" w:eastAsia="Calibri" w:hAnsi="Arial" w:cs="Arial"/>
          <w:noProof/>
        </w:rPr>
      </w:pPr>
      <w:r w:rsidRPr="000A25F0">
        <w:rPr>
          <w:rFonts w:ascii="Arial" w:eastAsia="Calibri" w:hAnsi="Arial" w:cs="Arial"/>
          <w:noProof/>
        </w:rPr>
        <w:t>(10) Efikasnost gašenja požara postiže se funkcionalnom instalacijom obojene telefonske linije, vodovodne mreže, vanjske i unutarnje hidrantske mreže i uređaja koji trebaju osigurati potreban tlak i količinu vode.</w:t>
      </w:r>
      <w:r>
        <w:rPr>
          <w:rFonts w:ascii="Arial" w:eastAsia="Calibri" w:hAnsi="Arial" w:cs="Arial"/>
          <w:noProof/>
        </w:rPr>
        <w:t>“.</w:t>
      </w:r>
    </w:p>
    <w:p w14:paraId="2BF0B5D3" w14:textId="77777777" w:rsidR="000A25F0" w:rsidRDefault="000A25F0"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0E692886" w14:textId="31B04632" w:rsidR="000A25F0" w:rsidRDefault="000A25F0" w:rsidP="000A25F0">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16</w:t>
      </w:r>
      <w:r w:rsidR="00123394">
        <w:rPr>
          <w:rFonts w:ascii="Arial" w:eastAsia="Times New Roman" w:hAnsi="Arial" w:cs="Arial"/>
          <w:b/>
          <w:bCs/>
          <w:lang w:eastAsia="hr-HR"/>
        </w:rPr>
        <w:t>7</w:t>
      </w:r>
      <w:r>
        <w:rPr>
          <w:rFonts w:ascii="Arial" w:eastAsia="Times New Roman" w:hAnsi="Arial" w:cs="Arial"/>
          <w:b/>
          <w:bCs/>
          <w:lang w:eastAsia="hr-HR"/>
        </w:rPr>
        <w:t>.</w:t>
      </w:r>
    </w:p>
    <w:p w14:paraId="0E9B34D6" w14:textId="7346B2E2" w:rsidR="00763D95" w:rsidRDefault="00763D95"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1C932506" w14:textId="1C7C3746" w:rsidR="009D568E" w:rsidRDefault="009D568E" w:rsidP="00C724DB">
      <w:pPr>
        <w:overflowPunct w:val="0"/>
        <w:autoSpaceDE w:val="0"/>
        <w:autoSpaceDN w:val="0"/>
        <w:adjustRightInd w:val="0"/>
        <w:spacing w:after="0" w:line="276" w:lineRule="auto"/>
        <w:ind w:firstLine="708"/>
        <w:jc w:val="both"/>
        <w:textAlignment w:val="baseline"/>
        <w:rPr>
          <w:rFonts w:ascii="Arial" w:eastAsia="Calibri" w:hAnsi="Arial" w:cs="Arial"/>
          <w:noProof/>
        </w:rPr>
      </w:pPr>
      <w:r w:rsidRPr="009D568E">
        <w:rPr>
          <w:rFonts w:ascii="Arial" w:eastAsia="Calibri" w:hAnsi="Arial" w:cs="Arial"/>
          <w:noProof/>
        </w:rPr>
        <w:t>Članak 113. mijenja se i glasi:</w:t>
      </w:r>
    </w:p>
    <w:p w14:paraId="646129A8" w14:textId="77777777" w:rsidR="00C724DB" w:rsidRPr="009D568E" w:rsidRDefault="00C724DB" w:rsidP="00C724DB">
      <w:pPr>
        <w:overflowPunct w:val="0"/>
        <w:autoSpaceDE w:val="0"/>
        <w:autoSpaceDN w:val="0"/>
        <w:adjustRightInd w:val="0"/>
        <w:spacing w:after="0" w:line="276" w:lineRule="auto"/>
        <w:ind w:firstLine="708"/>
        <w:jc w:val="both"/>
        <w:textAlignment w:val="baseline"/>
        <w:rPr>
          <w:rFonts w:ascii="Arial" w:eastAsia="Calibri" w:hAnsi="Arial" w:cs="Arial"/>
          <w:noProof/>
        </w:rPr>
      </w:pPr>
    </w:p>
    <w:p w14:paraId="34BC020A" w14:textId="17B221F8" w:rsidR="009D568E" w:rsidRPr="009D568E" w:rsidRDefault="00F10530" w:rsidP="009D568E">
      <w:pPr>
        <w:tabs>
          <w:tab w:val="left" w:pos="426"/>
        </w:tabs>
        <w:spacing w:after="0" w:line="300" w:lineRule="exact"/>
        <w:jc w:val="both"/>
        <w:rPr>
          <w:rFonts w:ascii="Arial" w:eastAsia="Times New Roman" w:hAnsi="Arial" w:cs="Arial"/>
          <w:b/>
          <w:lang w:eastAsia="hr-HR"/>
        </w:rPr>
      </w:pPr>
      <w:r w:rsidRPr="00F10530">
        <w:rPr>
          <w:rFonts w:ascii="Arial" w:eastAsia="Times New Roman" w:hAnsi="Arial" w:cs="Arial"/>
          <w:bCs/>
          <w:lang w:eastAsia="hr-HR"/>
        </w:rPr>
        <w:t>„</w:t>
      </w:r>
      <w:r w:rsidR="009D568E" w:rsidRPr="009D568E">
        <w:rPr>
          <w:rFonts w:ascii="Arial" w:eastAsia="Times New Roman" w:hAnsi="Arial" w:cs="Arial"/>
          <w:b/>
          <w:lang w:eastAsia="hr-HR"/>
        </w:rPr>
        <w:t>Detaljni planovi uređenja (DPU) / Urbanistički planovi uređenja (UPU)</w:t>
      </w:r>
    </w:p>
    <w:p w14:paraId="2BA70563" w14:textId="77777777" w:rsidR="009D568E" w:rsidRPr="009D568E" w:rsidRDefault="009D568E" w:rsidP="009D568E">
      <w:pPr>
        <w:tabs>
          <w:tab w:val="left" w:pos="426"/>
        </w:tabs>
        <w:spacing w:after="0" w:line="300" w:lineRule="exact"/>
        <w:jc w:val="both"/>
        <w:rPr>
          <w:rFonts w:ascii="Arial" w:eastAsia="Times New Roman" w:hAnsi="Arial" w:cs="Arial"/>
          <w:sz w:val="20"/>
          <w:szCs w:val="20"/>
          <w:lang w:eastAsia="hr-HR"/>
        </w:rPr>
      </w:pPr>
    </w:p>
    <w:p w14:paraId="418672F1" w14:textId="77777777" w:rsidR="009D568E" w:rsidRPr="009D568E" w:rsidRDefault="009D568E" w:rsidP="009D568E">
      <w:pPr>
        <w:spacing w:after="0" w:line="276" w:lineRule="auto"/>
        <w:rPr>
          <w:rFonts w:ascii="Arial" w:eastAsia="Calibri" w:hAnsi="Arial" w:cs="Arial"/>
          <w:b/>
          <w:noProof/>
        </w:rPr>
      </w:pPr>
      <w:r w:rsidRPr="009D568E">
        <w:rPr>
          <w:rFonts w:ascii="Arial" w:eastAsia="Calibri" w:hAnsi="Arial" w:cs="Arial"/>
          <w:noProof/>
        </w:rPr>
        <w:t xml:space="preserve">(1) </w:t>
      </w:r>
      <w:r w:rsidRPr="009D568E">
        <w:rPr>
          <w:rFonts w:ascii="Arial" w:eastAsia="Calibri" w:hAnsi="Arial" w:cs="Arial"/>
          <w:b/>
          <w:noProof/>
        </w:rPr>
        <w:t xml:space="preserve">Plan koji je na snazi: </w:t>
      </w:r>
    </w:p>
    <w:p w14:paraId="5DF4686E" w14:textId="77777777" w:rsidR="009D568E" w:rsidRPr="009D568E" w:rsidRDefault="009D568E" w:rsidP="009D568E">
      <w:pPr>
        <w:numPr>
          <w:ilvl w:val="0"/>
          <w:numId w:val="138"/>
        </w:numPr>
        <w:spacing w:after="0" w:line="240" w:lineRule="auto"/>
        <w:ind w:hanging="294"/>
        <w:contextualSpacing/>
        <w:jc w:val="both"/>
        <w:rPr>
          <w:rFonts w:ascii="Arial" w:eastAsia="Times New Roman" w:hAnsi="Arial" w:cs="Arial"/>
          <w:szCs w:val="24"/>
          <w:lang w:eastAsia="hr-HR"/>
        </w:rPr>
      </w:pPr>
      <w:r w:rsidRPr="009D568E">
        <w:rPr>
          <w:rFonts w:ascii="Arial" w:eastAsia="Times New Roman" w:hAnsi="Arial" w:cs="Arial"/>
          <w:szCs w:val="24"/>
          <w:lang w:eastAsia="hr-HR"/>
        </w:rPr>
        <w:t>DPU Poduzetnička zona „Istok“,  („Službeni glasnik Koprivničko-križevačke županije“ 1/04, 12/07, ispravak 4/08 i 8/11).</w:t>
      </w:r>
    </w:p>
    <w:p w14:paraId="04573ED9" w14:textId="77777777" w:rsidR="009D568E" w:rsidRPr="009D568E" w:rsidRDefault="009D568E" w:rsidP="009D568E">
      <w:pPr>
        <w:spacing w:after="0" w:line="240" w:lineRule="auto"/>
        <w:jc w:val="both"/>
        <w:rPr>
          <w:rFonts w:ascii="Arial" w:eastAsia="Calibri" w:hAnsi="Arial" w:cs="Arial"/>
          <w:noProof/>
        </w:rPr>
      </w:pPr>
    </w:p>
    <w:p w14:paraId="2212BA1D" w14:textId="77777777" w:rsidR="009D568E" w:rsidRPr="009D568E" w:rsidRDefault="009D568E" w:rsidP="009D568E">
      <w:pPr>
        <w:spacing w:after="0" w:line="240" w:lineRule="auto"/>
        <w:jc w:val="both"/>
        <w:rPr>
          <w:rFonts w:ascii="Arial" w:eastAsia="Calibri" w:hAnsi="Arial" w:cs="Arial"/>
          <w:noProof/>
        </w:rPr>
      </w:pPr>
      <w:r w:rsidRPr="009D568E">
        <w:rPr>
          <w:rFonts w:ascii="Arial" w:eastAsia="Calibri" w:hAnsi="Arial" w:cs="Arial"/>
          <w:noProof/>
        </w:rPr>
        <w:t>(2) Gradnja građevina te uređenje građevnih čestica na području poduzetničke zone „Istok“ provodi se sukladno uvjetima određenim u DPU Poduzetnička zona „Istok“ ako nije drukčije određeno ovim Prostornim planom, članak 68. ove Odluke.</w:t>
      </w:r>
    </w:p>
    <w:p w14:paraId="437AB59D" w14:textId="77777777" w:rsidR="009D568E" w:rsidRPr="009D568E" w:rsidRDefault="009D568E" w:rsidP="009D568E">
      <w:pPr>
        <w:spacing w:after="0" w:line="240" w:lineRule="auto"/>
        <w:jc w:val="both"/>
        <w:rPr>
          <w:rFonts w:ascii="Arial" w:eastAsia="Calibri" w:hAnsi="Arial" w:cs="Arial"/>
          <w:noProof/>
        </w:rPr>
      </w:pPr>
    </w:p>
    <w:p w14:paraId="55962206" w14:textId="5F0D6F41" w:rsidR="009D568E" w:rsidRPr="009D568E" w:rsidRDefault="009D568E" w:rsidP="009D568E">
      <w:pPr>
        <w:tabs>
          <w:tab w:val="left" w:pos="426"/>
        </w:tabs>
        <w:spacing w:after="0" w:line="300" w:lineRule="exact"/>
        <w:jc w:val="both"/>
        <w:rPr>
          <w:rFonts w:ascii="Arial" w:eastAsia="Times New Roman" w:hAnsi="Arial" w:cs="Arial"/>
          <w:sz w:val="20"/>
          <w:szCs w:val="20"/>
          <w:lang w:eastAsia="hr-HR"/>
        </w:rPr>
      </w:pPr>
      <w:r w:rsidRPr="009D568E">
        <w:rPr>
          <w:rFonts w:ascii="Arial" w:eastAsia="Times New Roman" w:hAnsi="Arial" w:cs="Arial"/>
          <w:lang w:eastAsia="hr-HR"/>
        </w:rPr>
        <w:t>(3) Granica obuhvata urbanističkog plana uređenja Poduzetnička zona „Istok“ određena je na kartografskim prikazima broj 3 “Uvjeti korištenja, uređenja i zaštite prostora”, M 1:25.000 i 4.2. Građevinsko područje naselja Kloštar Podravski, M 1: 5.000.</w:t>
      </w:r>
      <w:r w:rsidR="00F10530" w:rsidRPr="00F10530">
        <w:rPr>
          <w:rFonts w:ascii="Arial" w:eastAsia="Times New Roman" w:hAnsi="Arial" w:cs="Arial"/>
          <w:lang w:eastAsia="hr-HR"/>
        </w:rPr>
        <w:t>“.</w:t>
      </w:r>
    </w:p>
    <w:p w14:paraId="00C0A4B0" w14:textId="774B9D27" w:rsidR="009D568E" w:rsidRDefault="009D568E"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2AD8E63E" w14:textId="553BB121" w:rsidR="00F10530" w:rsidRPr="00C724DB" w:rsidRDefault="00F10530" w:rsidP="00C724DB">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sidR="00C724DB">
        <w:rPr>
          <w:rFonts w:ascii="Arial" w:eastAsia="Times New Roman" w:hAnsi="Arial" w:cs="Arial"/>
          <w:b/>
          <w:bCs/>
          <w:lang w:eastAsia="hr-HR"/>
        </w:rPr>
        <w:t>16</w:t>
      </w:r>
      <w:r w:rsidR="00123394">
        <w:rPr>
          <w:rFonts w:ascii="Arial" w:eastAsia="Times New Roman" w:hAnsi="Arial" w:cs="Arial"/>
          <w:b/>
          <w:bCs/>
          <w:lang w:eastAsia="hr-HR"/>
        </w:rPr>
        <w:t>8</w:t>
      </w:r>
      <w:r w:rsidR="00C724DB">
        <w:rPr>
          <w:rFonts w:ascii="Arial" w:eastAsia="Times New Roman" w:hAnsi="Arial" w:cs="Arial"/>
          <w:b/>
          <w:bCs/>
          <w:lang w:eastAsia="hr-HR"/>
        </w:rPr>
        <w:t>.</w:t>
      </w:r>
    </w:p>
    <w:p w14:paraId="44E63550" w14:textId="77777777" w:rsidR="00946901" w:rsidRDefault="00F10530" w:rsidP="00F216B9">
      <w:pPr>
        <w:overflowPunct w:val="0"/>
        <w:autoSpaceDE w:val="0"/>
        <w:autoSpaceDN w:val="0"/>
        <w:adjustRightInd w:val="0"/>
        <w:spacing w:after="0" w:line="276" w:lineRule="auto"/>
        <w:jc w:val="both"/>
        <w:textAlignment w:val="baseline"/>
        <w:rPr>
          <w:rFonts w:ascii="Arial" w:eastAsia="Calibri" w:hAnsi="Arial" w:cs="Arial"/>
          <w:noProof/>
        </w:rPr>
      </w:pPr>
      <w:r w:rsidRPr="00946901">
        <w:rPr>
          <w:rFonts w:ascii="Arial" w:eastAsia="Calibri" w:hAnsi="Arial" w:cs="Arial"/>
          <w:noProof/>
        </w:rPr>
        <w:tab/>
        <w:t xml:space="preserve">Članak </w:t>
      </w:r>
      <w:r w:rsidR="00946901" w:rsidRPr="00946901">
        <w:rPr>
          <w:rFonts w:ascii="Arial" w:eastAsia="Calibri" w:hAnsi="Arial" w:cs="Arial"/>
          <w:noProof/>
        </w:rPr>
        <w:t>114</w:t>
      </w:r>
      <w:r w:rsidR="00946901">
        <w:rPr>
          <w:rFonts w:ascii="Arial" w:eastAsia="Calibri" w:hAnsi="Arial" w:cs="Arial"/>
          <w:noProof/>
        </w:rPr>
        <w:t>. mijenja se i glasi:</w:t>
      </w:r>
    </w:p>
    <w:p w14:paraId="3CF93DA8" w14:textId="77777777" w:rsidR="00946901" w:rsidRDefault="00946901" w:rsidP="00F216B9">
      <w:pPr>
        <w:overflowPunct w:val="0"/>
        <w:autoSpaceDE w:val="0"/>
        <w:autoSpaceDN w:val="0"/>
        <w:adjustRightInd w:val="0"/>
        <w:spacing w:after="0" w:line="276" w:lineRule="auto"/>
        <w:jc w:val="both"/>
        <w:textAlignment w:val="baseline"/>
        <w:rPr>
          <w:rFonts w:ascii="Arial" w:eastAsia="Calibri" w:hAnsi="Arial" w:cs="Arial"/>
          <w:noProof/>
        </w:rPr>
      </w:pPr>
    </w:p>
    <w:p w14:paraId="1696CFAC" w14:textId="560AAD69" w:rsidR="00C724DB" w:rsidRPr="00C724DB" w:rsidRDefault="00C724DB" w:rsidP="00C724DB">
      <w:pPr>
        <w:tabs>
          <w:tab w:val="left" w:pos="426"/>
        </w:tabs>
        <w:spacing w:after="0" w:line="240" w:lineRule="auto"/>
        <w:jc w:val="both"/>
        <w:rPr>
          <w:rFonts w:ascii="Arial" w:eastAsia="Times New Roman" w:hAnsi="Arial" w:cs="Arial"/>
          <w:lang w:eastAsia="hr-HR"/>
        </w:rPr>
      </w:pPr>
      <w:r>
        <w:rPr>
          <w:rFonts w:ascii="Arial" w:eastAsia="Times New Roman" w:hAnsi="Arial" w:cs="Arial"/>
          <w:lang w:eastAsia="hr-HR"/>
        </w:rPr>
        <w:t>„</w:t>
      </w:r>
      <w:r w:rsidRPr="00C724DB">
        <w:rPr>
          <w:rFonts w:ascii="Arial" w:eastAsia="Times New Roman" w:hAnsi="Arial" w:cs="Arial"/>
          <w:lang w:eastAsia="hr-HR"/>
        </w:rPr>
        <w:t xml:space="preserve">(1) </w:t>
      </w:r>
      <w:r w:rsidRPr="00C724DB">
        <w:rPr>
          <w:rFonts w:ascii="Arial" w:eastAsia="Times New Roman" w:hAnsi="Arial" w:cs="Arial"/>
          <w:b/>
          <w:lang w:eastAsia="hr-HR"/>
        </w:rPr>
        <w:t>Planirana izrada urbanističkog plana uređenja</w:t>
      </w:r>
      <w:r w:rsidRPr="00C724DB">
        <w:rPr>
          <w:rFonts w:ascii="Arial" w:eastAsia="Times New Roman" w:hAnsi="Arial" w:cs="Arial"/>
          <w:lang w:eastAsia="hr-HR"/>
        </w:rPr>
        <w:t xml:space="preserve"> /UPU/:</w:t>
      </w:r>
    </w:p>
    <w:p w14:paraId="32A9AB2A" w14:textId="77777777" w:rsidR="00C724DB" w:rsidRPr="00C724DB" w:rsidRDefault="00C724DB" w:rsidP="00C724DB">
      <w:pPr>
        <w:numPr>
          <w:ilvl w:val="0"/>
          <w:numId w:val="139"/>
        </w:numPr>
        <w:tabs>
          <w:tab w:val="left" w:pos="709"/>
        </w:tabs>
        <w:spacing w:after="0" w:line="240" w:lineRule="auto"/>
        <w:ind w:hanging="294"/>
        <w:jc w:val="both"/>
        <w:rPr>
          <w:rFonts w:ascii="Arial" w:eastAsia="Times New Roman" w:hAnsi="Arial" w:cs="Arial"/>
          <w:strike/>
          <w:lang w:eastAsia="hr-HR"/>
        </w:rPr>
      </w:pPr>
      <w:r w:rsidRPr="00C724DB">
        <w:rPr>
          <w:rFonts w:ascii="Arial" w:eastAsia="Times New Roman" w:hAnsi="Arial" w:cs="Arial"/>
          <w:lang w:eastAsia="hr-HR"/>
        </w:rPr>
        <w:t xml:space="preserve">Urbanistički plan uređenja „Veseli Breg“, </w:t>
      </w:r>
    </w:p>
    <w:p w14:paraId="32182E25" w14:textId="77777777" w:rsidR="00C724DB" w:rsidRPr="00C724DB" w:rsidRDefault="00C724DB" w:rsidP="00C724DB">
      <w:pPr>
        <w:numPr>
          <w:ilvl w:val="0"/>
          <w:numId w:val="139"/>
        </w:numPr>
        <w:tabs>
          <w:tab w:val="left" w:pos="709"/>
        </w:tabs>
        <w:spacing w:after="0" w:line="240" w:lineRule="auto"/>
        <w:ind w:hanging="294"/>
        <w:jc w:val="both"/>
        <w:rPr>
          <w:rFonts w:ascii="Arial" w:eastAsia="Times New Roman" w:hAnsi="Arial" w:cs="Arial"/>
          <w:lang w:eastAsia="hr-HR"/>
        </w:rPr>
      </w:pPr>
      <w:r w:rsidRPr="00C724DB">
        <w:rPr>
          <w:rFonts w:ascii="Arial" w:eastAsia="Times New Roman" w:hAnsi="Arial" w:cs="Arial"/>
          <w:lang w:eastAsia="hr-HR"/>
        </w:rPr>
        <w:t>Urbanistički plan uređenja „Kloštar centar“.</w:t>
      </w:r>
    </w:p>
    <w:p w14:paraId="64AF0AA5" w14:textId="77777777" w:rsidR="00C724DB" w:rsidRPr="00C724DB" w:rsidRDefault="00C724DB" w:rsidP="00C724DB">
      <w:pPr>
        <w:tabs>
          <w:tab w:val="left" w:pos="426"/>
        </w:tabs>
        <w:spacing w:after="0" w:line="240" w:lineRule="auto"/>
        <w:jc w:val="both"/>
        <w:rPr>
          <w:rFonts w:ascii="Arial" w:eastAsia="Times New Roman" w:hAnsi="Arial" w:cs="Arial"/>
          <w:lang w:eastAsia="hr-HR"/>
        </w:rPr>
      </w:pPr>
    </w:p>
    <w:p w14:paraId="2A38478A" w14:textId="77777777" w:rsidR="00C724DB" w:rsidRPr="00C724DB" w:rsidRDefault="00C724DB" w:rsidP="00C724DB">
      <w:pPr>
        <w:tabs>
          <w:tab w:val="left" w:pos="426"/>
        </w:tabs>
        <w:spacing w:after="0" w:line="276" w:lineRule="auto"/>
        <w:jc w:val="both"/>
        <w:rPr>
          <w:rFonts w:ascii="Arial" w:eastAsia="Times New Roman" w:hAnsi="Arial" w:cs="Arial"/>
          <w:lang w:eastAsia="hr-HR"/>
        </w:rPr>
      </w:pPr>
      <w:r w:rsidRPr="00C724DB">
        <w:rPr>
          <w:rFonts w:ascii="Arial" w:eastAsia="Times New Roman" w:hAnsi="Arial" w:cs="Arial"/>
          <w:lang w:eastAsia="hr-HR"/>
        </w:rPr>
        <w:t xml:space="preserve">(2) U sklopu obuhvata Urbanistički plan uređenja „Veseli Breg“ gospodarske namjene  planira se sljedeće: </w:t>
      </w:r>
    </w:p>
    <w:p w14:paraId="4C1D4CAD"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korištenje geotermalne energije iz vode (staklenici, sušare za voće i povrće i slično),</w:t>
      </w:r>
    </w:p>
    <w:p w14:paraId="1B1376FF"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gospodarska namjena,</w:t>
      </w:r>
    </w:p>
    <w:p w14:paraId="54C8C890"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ugostiteljsko-turistička namjena,</w:t>
      </w:r>
    </w:p>
    <w:p w14:paraId="35C3116F"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sportsko-rekreacijska namjena,</w:t>
      </w:r>
    </w:p>
    <w:p w14:paraId="17808FFD"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pripadajuća prometna i ostala infrastruktura,</w:t>
      </w:r>
    </w:p>
    <w:p w14:paraId="3A20AD62" w14:textId="77777777" w:rsidR="00C724DB" w:rsidRPr="00C724DB" w:rsidRDefault="00C724DB" w:rsidP="00C724DB">
      <w:pPr>
        <w:numPr>
          <w:ilvl w:val="0"/>
          <w:numId w:val="140"/>
        </w:numPr>
        <w:tabs>
          <w:tab w:val="left" w:pos="709"/>
        </w:tabs>
        <w:spacing w:after="0" w:line="240" w:lineRule="auto"/>
        <w:ind w:hanging="294"/>
        <w:jc w:val="both"/>
        <w:rPr>
          <w:rFonts w:ascii="Arial" w:eastAsia="Times New Roman" w:hAnsi="Arial" w:cs="Arial"/>
          <w:lang w:eastAsia="hr-HR"/>
        </w:rPr>
      </w:pPr>
      <w:r w:rsidRPr="00C724DB">
        <w:rPr>
          <w:rFonts w:ascii="Arial" w:eastAsia="Times New Roman" w:hAnsi="Arial" w:cs="Arial"/>
          <w:lang w:eastAsia="hr-HR"/>
        </w:rPr>
        <w:t>ostalo.</w:t>
      </w:r>
    </w:p>
    <w:p w14:paraId="12A86597" w14:textId="77777777" w:rsidR="00C724DB" w:rsidRPr="00C724DB" w:rsidRDefault="00C724DB" w:rsidP="00C724DB">
      <w:pPr>
        <w:tabs>
          <w:tab w:val="left" w:pos="709"/>
        </w:tabs>
        <w:spacing w:after="0" w:line="240" w:lineRule="auto"/>
        <w:jc w:val="both"/>
        <w:rPr>
          <w:rFonts w:ascii="Arial" w:eastAsia="Times New Roman" w:hAnsi="Arial" w:cs="Arial"/>
          <w:lang w:eastAsia="hr-HR"/>
        </w:rPr>
      </w:pPr>
    </w:p>
    <w:p w14:paraId="614E154A" w14:textId="77777777" w:rsidR="00C724DB" w:rsidRPr="00C724DB" w:rsidRDefault="00C724DB" w:rsidP="00C724DB">
      <w:pPr>
        <w:tabs>
          <w:tab w:val="left" w:pos="709"/>
        </w:tabs>
        <w:spacing w:after="0" w:line="240" w:lineRule="auto"/>
        <w:jc w:val="both"/>
        <w:rPr>
          <w:rFonts w:ascii="Arial" w:eastAsia="Times New Roman" w:hAnsi="Arial" w:cs="Arial"/>
          <w:lang w:eastAsia="hr-HR"/>
        </w:rPr>
      </w:pPr>
      <w:r w:rsidRPr="00C724DB">
        <w:rPr>
          <w:rFonts w:ascii="Arial" w:eastAsia="Times New Roman" w:hAnsi="Arial" w:cs="Arial"/>
          <w:lang w:eastAsia="hr-HR"/>
        </w:rPr>
        <w:t>(3) U sklopu obuhvata Urbanistički plan uređenja „Kloštar centar“ pretežito stambene namjene planira se sljedeće:</w:t>
      </w:r>
    </w:p>
    <w:p w14:paraId="0B93A402"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stambena, javna i društvena, sportsko-rekreacijska i slične namjene koje su u službi osnovne stambene namjene,</w:t>
      </w:r>
    </w:p>
    <w:p w14:paraId="3A079853" w14:textId="77777777" w:rsidR="00C724DB" w:rsidRPr="00C724DB" w:rsidRDefault="00C724DB" w:rsidP="00C724DB">
      <w:pPr>
        <w:numPr>
          <w:ilvl w:val="0"/>
          <w:numId w:val="140"/>
        </w:numPr>
        <w:tabs>
          <w:tab w:val="left" w:pos="709"/>
        </w:tabs>
        <w:spacing w:after="0" w:line="276" w:lineRule="auto"/>
        <w:ind w:hanging="294"/>
        <w:jc w:val="both"/>
        <w:rPr>
          <w:rFonts w:ascii="Arial" w:eastAsia="Times New Roman" w:hAnsi="Arial" w:cs="Arial"/>
          <w:lang w:eastAsia="hr-HR"/>
        </w:rPr>
      </w:pPr>
      <w:r w:rsidRPr="00C724DB">
        <w:rPr>
          <w:rFonts w:ascii="Arial" w:eastAsia="Times New Roman" w:hAnsi="Arial" w:cs="Arial"/>
          <w:lang w:eastAsia="hr-HR"/>
        </w:rPr>
        <w:t>pripadajuća prometna  i ostala infrastruktura,</w:t>
      </w:r>
    </w:p>
    <w:p w14:paraId="506B7973" w14:textId="77777777" w:rsidR="00C724DB" w:rsidRPr="00C724DB" w:rsidRDefault="00C724DB" w:rsidP="00C724DB">
      <w:pPr>
        <w:numPr>
          <w:ilvl w:val="0"/>
          <w:numId w:val="140"/>
        </w:numPr>
        <w:tabs>
          <w:tab w:val="left" w:pos="709"/>
        </w:tabs>
        <w:spacing w:after="0" w:line="240" w:lineRule="auto"/>
        <w:ind w:hanging="294"/>
        <w:jc w:val="both"/>
        <w:rPr>
          <w:rFonts w:ascii="Arial" w:eastAsia="Times New Roman" w:hAnsi="Arial" w:cs="Arial"/>
          <w:lang w:eastAsia="hr-HR"/>
        </w:rPr>
      </w:pPr>
      <w:r w:rsidRPr="00C724DB">
        <w:rPr>
          <w:rFonts w:ascii="Arial" w:eastAsia="Times New Roman" w:hAnsi="Arial" w:cs="Arial"/>
          <w:lang w:eastAsia="hr-HR"/>
        </w:rPr>
        <w:t>ostalo.</w:t>
      </w:r>
    </w:p>
    <w:p w14:paraId="461F0DB0" w14:textId="77777777" w:rsidR="00C724DB" w:rsidRPr="00C724DB" w:rsidRDefault="00C724DB" w:rsidP="00C724DB">
      <w:pPr>
        <w:tabs>
          <w:tab w:val="left" w:pos="709"/>
        </w:tabs>
        <w:spacing w:after="0" w:line="240" w:lineRule="auto"/>
        <w:ind w:left="720"/>
        <w:jc w:val="both"/>
        <w:rPr>
          <w:rFonts w:ascii="Arial" w:eastAsia="Times New Roman" w:hAnsi="Arial" w:cs="Arial"/>
          <w:lang w:eastAsia="hr-HR"/>
        </w:rPr>
      </w:pPr>
    </w:p>
    <w:p w14:paraId="305CFBC5" w14:textId="7591C936" w:rsidR="00C724DB" w:rsidRPr="00C724DB" w:rsidRDefault="00C724DB" w:rsidP="00C724DB">
      <w:pPr>
        <w:tabs>
          <w:tab w:val="left" w:pos="426"/>
        </w:tabs>
        <w:spacing w:after="0" w:line="300" w:lineRule="exact"/>
        <w:jc w:val="both"/>
        <w:rPr>
          <w:rFonts w:ascii="Arial" w:eastAsia="Times New Roman" w:hAnsi="Arial" w:cs="Arial"/>
          <w:sz w:val="20"/>
          <w:szCs w:val="20"/>
          <w:lang w:eastAsia="hr-HR"/>
        </w:rPr>
      </w:pPr>
      <w:r w:rsidRPr="00C724DB">
        <w:rPr>
          <w:rFonts w:ascii="Arial" w:eastAsia="Times New Roman" w:hAnsi="Arial" w:cs="Arial"/>
          <w:lang w:eastAsia="hr-HR"/>
        </w:rPr>
        <w:t>(4) Granica obuhvata planiranog urbanističkog plana uređenja određena je na kartografskim prikazima broj 3 “Uvjeti korištenja, uređenja i zaštite prostora”, M 1:25.000 i 4.5. Građevinsko područje Veseli Breg, M 1: 5.000.</w:t>
      </w:r>
      <w:r>
        <w:rPr>
          <w:rFonts w:ascii="Arial" w:eastAsia="Times New Roman" w:hAnsi="Arial" w:cs="Arial"/>
          <w:lang w:eastAsia="hr-HR"/>
        </w:rPr>
        <w:t>“.</w:t>
      </w:r>
    </w:p>
    <w:p w14:paraId="4D52DC4E" w14:textId="7EDA8814" w:rsidR="00946901" w:rsidRDefault="00946901" w:rsidP="00946901">
      <w:pPr>
        <w:tabs>
          <w:tab w:val="left" w:pos="426"/>
        </w:tabs>
        <w:spacing w:after="0" w:line="300" w:lineRule="exact"/>
        <w:jc w:val="both"/>
        <w:rPr>
          <w:rFonts w:ascii="Arial" w:eastAsia="Times New Roman" w:hAnsi="Arial" w:cs="Arial"/>
          <w:lang w:eastAsia="hr-HR"/>
        </w:rPr>
      </w:pPr>
    </w:p>
    <w:p w14:paraId="141D72D0" w14:textId="2147AF14" w:rsidR="00946901" w:rsidRDefault="00946901" w:rsidP="00946901">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sidR="00C724DB">
        <w:rPr>
          <w:rFonts w:ascii="Arial" w:eastAsia="Times New Roman" w:hAnsi="Arial" w:cs="Arial"/>
          <w:b/>
          <w:bCs/>
          <w:lang w:eastAsia="hr-HR"/>
        </w:rPr>
        <w:t>16</w:t>
      </w:r>
      <w:r w:rsidR="00123394">
        <w:rPr>
          <w:rFonts w:ascii="Arial" w:eastAsia="Times New Roman" w:hAnsi="Arial" w:cs="Arial"/>
          <w:b/>
          <w:bCs/>
          <w:lang w:eastAsia="hr-HR"/>
        </w:rPr>
        <w:t>9</w:t>
      </w:r>
      <w:r w:rsidR="00C724DB">
        <w:rPr>
          <w:rFonts w:ascii="Arial" w:eastAsia="Times New Roman" w:hAnsi="Arial" w:cs="Arial"/>
          <w:b/>
          <w:bCs/>
          <w:lang w:eastAsia="hr-HR"/>
        </w:rPr>
        <w:t>.</w:t>
      </w:r>
    </w:p>
    <w:p w14:paraId="20A36F1D" w14:textId="3F8E5EED" w:rsidR="00946901" w:rsidRDefault="00946901" w:rsidP="00946901">
      <w:pPr>
        <w:tabs>
          <w:tab w:val="left" w:pos="426"/>
        </w:tabs>
        <w:spacing w:after="0" w:line="300" w:lineRule="exact"/>
        <w:jc w:val="both"/>
        <w:rPr>
          <w:rFonts w:ascii="Arial" w:eastAsia="Times New Roman" w:hAnsi="Arial" w:cs="Arial"/>
          <w:lang w:eastAsia="hr-HR"/>
        </w:rPr>
      </w:pPr>
    </w:p>
    <w:p w14:paraId="53DC75A0" w14:textId="1262B56E" w:rsidR="00946901" w:rsidRDefault="00E84893" w:rsidP="00946901">
      <w:pPr>
        <w:tabs>
          <w:tab w:val="left" w:pos="426"/>
        </w:tabs>
        <w:spacing w:after="0" w:line="300" w:lineRule="exact"/>
        <w:jc w:val="both"/>
        <w:rPr>
          <w:rFonts w:ascii="Arial" w:eastAsia="Times New Roman" w:hAnsi="Arial" w:cs="Arial"/>
          <w:lang w:eastAsia="hr-HR"/>
        </w:rPr>
      </w:pPr>
      <w:r>
        <w:rPr>
          <w:rFonts w:ascii="Arial" w:eastAsia="Times New Roman" w:hAnsi="Arial" w:cs="Arial"/>
          <w:lang w:eastAsia="hr-HR"/>
        </w:rPr>
        <w:tab/>
        <w:t>Iza članka</w:t>
      </w:r>
      <w:r w:rsidR="006E440E">
        <w:rPr>
          <w:rFonts w:ascii="Arial" w:eastAsia="Times New Roman" w:hAnsi="Arial" w:cs="Arial"/>
          <w:lang w:eastAsia="hr-HR"/>
        </w:rPr>
        <w:t xml:space="preserve"> 114. dodaje se novi članak 114.a koji glasi:</w:t>
      </w:r>
    </w:p>
    <w:p w14:paraId="6FD6FCF2" w14:textId="25B2D4C4" w:rsidR="006E440E" w:rsidRDefault="006E440E" w:rsidP="00946901">
      <w:pPr>
        <w:tabs>
          <w:tab w:val="left" w:pos="426"/>
        </w:tabs>
        <w:spacing w:after="0" w:line="300" w:lineRule="exact"/>
        <w:jc w:val="both"/>
        <w:rPr>
          <w:rFonts w:ascii="Arial" w:eastAsia="Times New Roman" w:hAnsi="Arial" w:cs="Arial"/>
          <w:lang w:eastAsia="hr-HR"/>
        </w:rPr>
      </w:pPr>
    </w:p>
    <w:p w14:paraId="2C07F74B" w14:textId="25C9EA6F" w:rsidR="004C1113" w:rsidRPr="004C1113" w:rsidRDefault="004C1113" w:rsidP="004C1113">
      <w:pPr>
        <w:tabs>
          <w:tab w:val="left" w:pos="426"/>
        </w:tabs>
        <w:spacing w:after="0" w:line="240" w:lineRule="auto"/>
        <w:jc w:val="center"/>
        <w:rPr>
          <w:rFonts w:ascii="Arial" w:eastAsia="Times New Roman" w:hAnsi="Arial" w:cs="Arial"/>
          <w:lang w:eastAsia="hr-HR"/>
        </w:rPr>
      </w:pPr>
      <w:r w:rsidRPr="004C1113">
        <w:rPr>
          <w:rFonts w:ascii="Arial" w:eastAsia="Times New Roman" w:hAnsi="Arial" w:cs="Arial"/>
          <w:lang w:eastAsia="hr-HR"/>
        </w:rPr>
        <w:t>„Članak 114.a</w:t>
      </w:r>
    </w:p>
    <w:p w14:paraId="48A6BA68" w14:textId="77777777" w:rsidR="004C1113" w:rsidRPr="004C1113" w:rsidRDefault="004C1113" w:rsidP="004C1113">
      <w:pPr>
        <w:widowControl w:val="0"/>
        <w:spacing w:after="0" w:line="276" w:lineRule="auto"/>
        <w:ind w:right="1"/>
        <w:rPr>
          <w:rFonts w:ascii="Arial" w:eastAsia="Calibri" w:hAnsi="Arial" w:cs="Arial"/>
          <w:noProof/>
        </w:rPr>
      </w:pPr>
    </w:p>
    <w:p w14:paraId="3F4A1088" w14:textId="77777777" w:rsidR="004C1113" w:rsidRPr="004C1113" w:rsidRDefault="004C1113" w:rsidP="004C1113">
      <w:pPr>
        <w:keepNext/>
        <w:widowControl w:val="0"/>
        <w:overflowPunct w:val="0"/>
        <w:autoSpaceDE w:val="0"/>
        <w:autoSpaceDN w:val="0"/>
        <w:adjustRightInd w:val="0"/>
        <w:spacing w:after="0" w:line="276" w:lineRule="auto"/>
        <w:jc w:val="both"/>
        <w:textAlignment w:val="baseline"/>
        <w:rPr>
          <w:rFonts w:ascii="Arial" w:eastAsia="Times New Roman" w:hAnsi="Arial" w:cs="Arial"/>
          <w:lang w:eastAsia="hr-HR"/>
        </w:rPr>
      </w:pPr>
      <w:r w:rsidRPr="004C1113">
        <w:rPr>
          <w:rFonts w:ascii="Arial" w:eastAsia="Times New Roman" w:hAnsi="Arial" w:cs="Arial"/>
          <w:lang w:eastAsia="hr-HR"/>
        </w:rPr>
        <w:t xml:space="preserve">(1) Urbanistički plan uređenja donosi se obvezno za neuređene dijelove građevinskog </w:t>
      </w:r>
      <w:r w:rsidRPr="004C1113">
        <w:rPr>
          <w:rFonts w:ascii="Arial" w:eastAsia="Times New Roman" w:hAnsi="Arial" w:cs="Arial"/>
          <w:lang w:eastAsia="hr-HR"/>
        </w:rPr>
        <w:lastRenderedPageBreak/>
        <w:t>područja i za izgrađene dijelove tih područja planiranih za urbanu preobrazbu ili urbanu sanaciju unutar građevinskog područja.</w:t>
      </w:r>
    </w:p>
    <w:p w14:paraId="176908B3" w14:textId="77777777" w:rsidR="004C1113" w:rsidRPr="004C1113" w:rsidRDefault="004C1113" w:rsidP="004C1113">
      <w:pPr>
        <w:keepNext/>
        <w:widowControl w:val="0"/>
        <w:overflowPunct w:val="0"/>
        <w:autoSpaceDE w:val="0"/>
        <w:autoSpaceDN w:val="0"/>
        <w:adjustRightInd w:val="0"/>
        <w:spacing w:after="0" w:line="276" w:lineRule="auto"/>
        <w:jc w:val="both"/>
        <w:textAlignment w:val="baseline"/>
        <w:rPr>
          <w:rFonts w:ascii="Arial" w:eastAsia="Times New Roman" w:hAnsi="Arial" w:cs="Arial"/>
          <w:lang w:eastAsia="hr-HR"/>
        </w:rPr>
      </w:pPr>
    </w:p>
    <w:p w14:paraId="337F85F5" w14:textId="77777777" w:rsidR="004C1113" w:rsidRPr="004C1113" w:rsidRDefault="004C1113" w:rsidP="004C1113">
      <w:pPr>
        <w:keepNext/>
        <w:widowControl w:val="0"/>
        <w:overflowPunct w:val="0"/>
        <w:autoSpaceDE w:val="0"/>
        <w:autoSpaceDN w:val="0"/>
        <w:adjustRightInd w:val="0"/>
        <w:spacing w:after="0" w:line="276" w:lineRule="auto"/>
        <w:jc w:val="both"/>
        <w:textAlignment w:val="baseline"/>
        <w:rPr>
          <w:rFonts w:ascii="Arial" w:eastAsia="Times New Roman" w:hAnsi="Arial" w:cs="Arial"/>
          <w:lang w:eastAsia="hr-HR"/>
        </w:rPr>
      </w:pPr>
      <w:r w:rsidRPr="004C1113">
        <w:rPr>
          <w:rFonts w:ascii="Arial" w:eastAsia="Times New Roman" w:hAnsi="Arial" w:cs="Arial"/>
          <w:lang w:eastAsia="hr-HR"/>
        </w:rPr>
        <w:t>(2) Donošenje urbanističkog plana uređenja nije obvezno za područja iz prethodnog stavka za koje su prostornim planom uređenja propisani uvjeti provedbe zahvata u prostoru s detaljnošću propisanom za urbanistički plan uređenja.</w:t>
      </w:r>
    </w:p>
    <w:p w14:paraId="3E42D40E" w14:textId="77777777" w:rsidR="004C1113" w:rsidRPr="004C1113" w:rsidRDefault="004C1113" w:rsidP="004C1113">
      <w:pPr>
        <w:keepNext/>
        <w:widowControl w:val="0"/>
        <w:overflowPunct w:val="0"/>
        <w:autoSpaceDE w:val="0"/>
        <w:autoSpaceDN w:val="0"/>
        <w:adjustRightInd w:val="0"/>
        <w:spacing w:after="0" w:line="276" w:lineRule="auto"/>
        <w:jc w:val="both"/>
        <w:textAlignment w:val="baseline"/>
        <w:rPr>
          <w:rFonts w:ascii="Arial" w:eastAsia="Times New Roman" w:hAnsi="Arial" w:cs="Arial"/>
          <w:lang w:eastAsia="hr-HR"/>
        </w:rPr>
      </w:pPr>
    </w:p>
    <w:p w14:paraId="24CE04F0" w14:textId="6BA92F06" w:rsidR="004C1113" w:rsidRPr="004C1113" w:rsidRDefault="004C1113" w:rsidP="004C1113">
      <w:pPr>
        <w:spacing w:after="0" w:line="276" w:lineRule="auto"/>
        <w:jc w:val="both"/>
        <w:rPr>
          <w:rFonts w:ascii="Arial" w:eastAsia="Times New Roman" w:hAnsi="Arial" w:cs="Arial"/>
          <w:lang w:eastAsia="hr-HR"/>
        </w:rPr>
      </w:pPr>
      <w:r w:rsidRPr="004C1113">
        <w:rPr>
          <w:rFonts w:ascii="Arial" w:eastAsia="Times New Roman" w:hAnsi="Arial" w:cs="Arial"/>
          <w:lang w:eastAsia="hr-HR"/>
        </w:rPr>
        <w:t>(3)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w:t>
      </w:r>
    </w:p>
    <w:p w14:paraId="547DD843" w14:textId="7ADE6F82" w:rsidR="004C1113" w:rsidRDefault="004C1113" w:rsidP="004C1113">
      <w:pPr>
        <w:spacing w:after="0" w:line="276" w:lineRule="auto"/>
        <w:jc w:val="both"/>
        <w:rPr>
          <w:rFonts w:ascii="Arial" w:eastAsia="Times New Roman" w:hAnsi="Arial" w:cs="Arial"/>
          <w:color w:val="FF0000"/>
          <w:lang w:eastAsia="hr-HR"/>
        </w:rPr>
      </w:pPr>
    </w:p>
    <w:p w14:paraId="695BCCCF" w14:textId="4E5B28C1" w:rsidR="004C1113" w:rsidRDefault="004C1113" w:rsidP="004C1113">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sidR="0062766C">
        <w:rPr>
          <w:rFonts w:ascii="Arial" w:eastAsia="Times New Roman" w:hAnsi="Arial" w:cs="Arial"/>
          <w:b/>
          <w:bCs/>
          <w:lang w:eastAsia="hr-HR"/>
        </w:rPr>
        <w:t>1</w:t>
      </w:r>
      <w:r w:rsidR="00123394">
        <w:rPr>
          <w:rFonts w:ascii="Arial" w:eastAsia="Times New Roman" w:hAnsi="Arial" w:cs="Arial"/>
          <w:b/>
          <w:bCs/>
          <w:lang w:eastAsia="hr-HR"/>
        </w:rPr>
        <w:t>70</w:t>
      </w:r>
      <w:r w:rsidR="0062766C">
        <w:rPr>
          <w:rFonts w:ascii="Arial" w:eastAsia="Times New Roman" w:hAnsi="Arial" w:cs="Arial"/>
          <w:b/>
          <w:bCs/>
          <w:lang w:eastAsia="hr-HR"/>
        </w:rPr>
        <w:t>.</w:t>
      </w:r>
    </w:p>
    <w:p w14:paraId="4268C104" w14:textId="7574060D" w:rsidR="004C1113" w:rsidRDefault="004C1113" w:rsidP="004C1113">
      <w:pPr>
        <w:spacing w:after="0" w:line="276" w:lineRule="auto"/>
        <w:jc w:val="both"/>
        <w:rPr>
          <w:rFonts w:ascii="Arial" w:eastAsia="Times New Roman" w:hAnsi="Arial" w:cs="Arial"/>
          <w:color w:val="FF0000"/>
          <w:lang w:eastAsia="hr-HR"/>
        </w:rPr>
      </w:pPr>
    </w:p>
    <w:p w14:paraId="7F191396" w14:textId="46E89E37" w:rsidR="004653E6" w:rsidRDefault="004653E6" w:rsidP="004C1113">
      <w:pPr>
        <w:spacing w:after="0" w:line="276" w:lineRule="auto"/>
        <w:jc w:val="both"/>
        <w:rPr>
          <w:rFonts w:ascii="Arial" w:eastAsia="Times New Roman" w:hAnsi="Arial" w:cs="Arial"/>
          <w:lang w:eastAsia="hr-HR"/>
        </w:rPr>
      </w:pPr>
      <w:r>
        <w:rPr>
          <w:rFonts w:ascii="Arial" w:eastAsia="Times New Roman" w:hAnsi="Arial" w:cs="Arial"/>
          <w:lang w:eastAsia="hr-HR"/>
        </w:rPr>
        <w:tab/>
        <w:t>U članku 116. stavku 1. alineja 8. riječ „</w:t>
      </w:r>
      <w:proofErr w:type="spellStart"/>
      <w:r>
        <w:rPr>
          <w:rFonts w:ascii="Arial" w:eastAsia="Times New Roman" w:hAnsi="Arial" w:cs="Arial"/>
          <w:b/>
          <w:bCs/>
          <w:lang w:eastAsia="hr-HR"/>
        </w:rPr>
        <w:t>obrzano</w:t>
      </w:r>
      <w:proofErr w:type="spellEnd"/>
      <w:r>
        <w:rPr>
          <w:rFonts w:ascii="Arial" w:eastAsia="Times New Roman" w:hAnsi="Arial" w:cs="Arial"/>
          <w:lang w:eastAsia="hr-HR"/>
        </w:rPr>
        <w:t xml:space="preserve">“ mijenja se </w:t>
      </w:r>
      <w:r w:rsidR="00051257">
        <w:rPr>
          <w:rFonts w:ascii="Arial" w:eastAsia="Times New Roman" w:hAnsi="Arial" w:cs="Arial"/>
          <w:lang w:eastAsia="hr-HR"/>
        </w:rPr>
        <w:t xml:space="preserve">s </w:t>
      </w:r>
      <w:r>
        <w:rPr>
          <w:rFonts w:ascii="Arial" w:eastAsia="Times New Roman" w:hAnsi="Arial" w:cs="Arial"/>
          <w:lang w:eastAsia="hr-HR"/>
        </w:rPr>
        <w:t>riječju „</w:t>
      </w:r>
      <w:r>
        <w:rPr>
          <w:rFonts w:ascii="Arial" w:eastAsia="Times New Roman" w:hAnsi="Arial" w:cs="Arial"/>
          <w:b/>
          <w:bCs/>
          <w:lang w:eastAsia="hr-HR"/>
        </w:rPr>
        <w:t>ubrzano</w:t>
      </w:r>
      <w:r w:rsidRPr="00051257">
        <w:rPr>
          <w:rFonts w:ascii="Arial" w:eastAsia="Times New Roman" w:hAnsi="Arial" w:cs="Arial"/>
          <w:lang w:eastAsia="hr-HR"/>
        </w:rPr>
        <w:t>“.</w:t>
      </w:r>
      <w:r>
        <w:rPr>
          <w:rFonts w:ascii="Arial" w:eastAsia="Times New Roman" w:hAnsi="Arial" w:cs="Arial"/>
          <w:lang w:eastAsia="hr-HR"/>
        </w:rPr>
        <w:t xml:space="preserve"> </w:t>
      </w:r>
    </w:p>
    <w:p w14:paraId="67F80120" w14:textId="4BA86A33" w:rsidR="00051257" w:rsidRDefault="00BA3B05" w:rsidP="004C1113">
      <w:pPr>
        <w:spacing w:after="0" w:line="276" w:lineRule="auto"/>
        <w:jc w:val="both"/>
        <w:rPr>
          <w:rFonts w:ascii="Arial" w:eastAsia="Times New Roman" w:hAnsi="Arial" w:cs="Arial"/>
          <w:lang w:eastAsia="hr-HR"/>
        </w:rPr>
      </w:pPr>
      <w:r>
        <w:rPr>
          <w:rFonts w:ascii="Arial" w:eastAsia="Times New Roman" w:hAnsi="Arial" w:cs="Arial"/>
          <w:lang w:eastAsia="hr-HR"/>
        </w:rPr>
        <w:tab/>
      </w:r>
    </w:p>
    <w:p w14:paraId="10446BA0" w14:textId="062989A4" w:rsidR="00CB5EDC" w:rsidRDefault="00CB5EDC" w:rsidP="00CB5EDC">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171.</w:t>
      </w:r>
    </w:p>
    <w:p w14:paraId="16FEFBE0" w14:textId="0291FE92" w:rsidR="00CB5EDC" w:rsidRDefault="00CB5EDC" w:rsidP="004C1113">
      <w:pPr>
        <w:spacing w:after="0" w:line="276" w:lineRule="auto"/>
        <w:jc w:val="both"/>
        <w:rPr>
          <w:rFonts w:ascii="Arial" w:eastAsia="Times New Roman" w:hAnsi="Arial" w:cs="Arial"/>
          <w:lang w:eastAsia="hr-HR"/>
        </w:rPr>
      </w:pPr>
    </w:p>
    <w:p w14:paraId="35DFDE0A" w14:textId="105637C4" w:rsidR="00CB5EDC" w:rsidRDefault="00CB5EDC" w:rsidP="004C1113">
      <w:pPr>
        <w:spacing w:after="0" w:line="276" w:lineRule="auto"/>
        <w:jc w:val="both"/>
        <w:rPr>
          <w:rFonts w:ascii="Arial" w:eastAsia="Times New Roman" w:hAnsi="Arial" w:cs="Arial"/>
          <w:lang w:eastAsia="hr-HR"/>
        </w:rPr>
      </w:pPr>
      <w:r>
        <w:rPr>
          <w:rFonts w:ascii="Arial" w:eastAsia="Times New Roman" w:hAnsi="Arial" w:cs="Arial"/>
          <w:lang w:eastAsia="hr-HR"/>
        </w:rPr>
        <w:tab/>
        <w:t>Članak 117. mijenja se i glasi:</w:t>
      </w:r>
    </w:p>
    <w:p w14:paraId="56A623EE" w14:textId="3EBD5779" w:rsidR="00CB5EDC" w:rsidRDefault="00CB5EDC" w:rsidP="004C1113">
      <w:pPr>
        <w:spacing w:after="0" w:line="276" w:lineRule="auto"/>
        <w:jc w:val="both"/>
        <w:rPr>
          <w:rFonts w:ascii="Arial" w:eastAsia="Times New Roman" w:hAnsi="Arial" w:cs="Arial"/>
          <w:lang w:eastAsia="hr-HR"/>
        </w:rPr>
      </w:pPr>
    </w:p>
    <w:p w14:paraId="2BE64D32" w14:textId="59FAD866" w:rsidR="00CB5EDC" w:rsidRPr="00CB5EDC" w:rsidRDefault="00D46317" w:rsidP="00CB5EDC">
      <w:pPr>
        <w:spacing w:after="0" w:line="276" w:lineRule="auto"/>
        <w:rPr>
          <w:rFonts w:ascii="Arial" w:eastAsia="Calibri" w:hAnsi="Arial" w:cs="Arial"/>
          <w:noProof/>
        </w:rPr>
      </w:pPr>
      <w:r w:rsidRPr="00D46317">
        <w:rPr>
          <w:rFonts w:ascii="Arial" w:eastAsia="Calibri" w:hAnsi="Arial" w:cs="Arial"/>
          <w:noProof/>
        </w:rPr>
        <w:t>„</w:t>
      </w:r>
      <w:r w:rsidR="00CB5EDC" w:rsidRPr="00CB5EDC">
        <w:rPr>
          <w:rFonts w:ascii="Arial" w:eastAsia="Calibri" w:hAnsi="Arial" w:cs="Arial"/>
          <w:noProof/>
        </w:rPr>
        <w:t>(1) Konkretne razvojne mjere:</w:t>
      </w:r>
    </w:p>
    <w:p w14:paraId="3D2C3D5F" w14:textId="77777777" w:rsidR="00CB5EDC" w:rsidRPr="00CB5EDC" w:rsidRDefault="00CB5EDC" w:rsidP="00CB5EDC">
      <w:pPr>
        <w:numPr>
          <w:ilvl w:val="0"/>
          <w:numId w:val="141"/>
        </w:numPr>
        <w:spacing w:after="0" w:line="240" w:lineRule="auto"/>
        <w:ind w:hanging="294"/>
        <w:contextualSpacing/>
        <w:jc w:val="both"/>
        <w:rPr>
          <w:rFonts w:ascii="Arial" w:eastAsia="Times New Roman" w:hAnsi="Arial" w:cs="Arial"/>
          <w:szCs w:val="24"/>
          <w:lang w:eastAsia="hr-HR"/>
        </w:rPr>
      </w:pPr>
      <w:r w:rsidRPr="00CB5EDC">
        <w:rPr>
          <w:rFonts w:ascii="Arial" w:eastAsia="Times New Roman" w:hAnsi="Arial" w:cs="Arial"/>
          <w:szCs w:val="24"/>
          <w:lang w:eastAsia="hr-HR"/>
        </w:rPr>
        <w:t>ukidanje komunalne naknade,</w:t>
      </w:r>
    </w:p>
    <w:p w14:paraId="653B46EB" w14:textId="77777777" w:rsidR="00CB5EDC" w:rsidRPr="00CB5EDC" w:rsidRDefault="00CB5EDC" w:rsidP="00CB5EDC">
      <w:pPr>
        <w:numPr>
          <w:ilvl w:val="0"/>
          <w:numId w:val="141"/>
        </w:numPr>
        <w:spacing w:after="0" w:line="240" w:lineRule="auto"/>
        <w:ind w:hanging="294"/>
        <w:contextualSpacing/>
        <w:jc w:val="both"/>
        <w:rPr>
          <w:rFonts w:ascii="Arial" w:eastAsia="Times New Roman" w:hAnsi="Arial" w:cs="Arial"/>
          <w:szCs w:val="24"/>
          <w:lang w:eastAsia="hr-HR"/>
        </w:rPr>
      </w:pPr>
      <w:r w:rsidRPr="00CB5EDC">
        <w:rPr>
          <w:rFonts w:ascii="Arial" w:eastAsia="Times New Roman" w:hAnsi="Arial" w:cs="Arial"/>
          <w:szCs w:val="24"/>
          <w:lang w:eastAsia="hr-HR"/>
        </w:rPr>
        <w:t xml:space="preserve">porezne stope. </w:t>
      </w:r>
    </w:p>
    <w:p w14:paraId="2E1C844F" w14:textId="77777777" w:rsidR="00CB5EDC" w:rsidRPr="00CB5EDC" w:rsidRDefault="00CB5EDC" w:rsidP="00CB5EDC">
      <w:pPr>
        <w:spacing w:after="0" w:line="276" w:lineRule="auto"/>
        <w:jc w:val="both"/>
        <w:rPr>
          <w:rFonts w:ascii="Arial" w:eastAsia="Calibri" w:hAnsi="Arial" w:cs="Arial"/>
          <w:noProof/>
        </w:rPr>
      </w:pPr>
    </w:p>
    <w:p w14:paraId="170C837F" w14:textId="39CDF22A" w:rsidR="00CB5EDC" w:rsidRPr="00CB5EDC" w:rsidRDefault="00CB5EDC" w:rsidP="00CB5EDC">
      <w:pPr>
        <w:spacing w:after="0" w:line="276" w:lineRule="auto"/>
        <w:jc w:val="both"/>
        <w:rPr>
          <w:rFonts w:ascii="Arial" w:eastAsia="Calibri" w:hAnsi="Arial" w:cs="Arial"/>
          <w:noProof/>
        </w:rPr>
      </w:pPr>
      <w:r w:rsidRPr="00CB5EDC">
        <w:rPr>
          <w:rFonts w:ascii="Arial" w:eastAsia="Calibri" w:hAnsi="Arial" w:cs="Arial"/>
          <w:noProof/>
        </w:rPr>
        <w:t>(2) Propisivanje manjih poreznih stopa za djelatnosti koje se želi poticati i za poduzetnike početnike.</w:t>
      </w:r>
      <w:r w:rsidR="00D46317" w:rsidRPr="00D46317">
        <w:rPr>
          <w:rFonts w:ascii="Arial" w:eastAsia="Calibri" w:hAnsi="Arial" w:cs="Arial"/>
          <w:noProof/>
        </w:rPr>
        <w:t>“.</w:t>
      </w:r>
    </w:p>
    <w:p w14:paraId="42541A61" w14:textId="77777777" w:rsidR="00CB5EDC" w:rsidRDefault="00CB5EDC" w:rsidP="004C1113">
      <w:pPr>
        <w:spacing w:after="0" w:line="276" w:lineRule="auto"/>
        <w:jc w:val="both"/>
        <w:rPr>
          <w:rFonts w:ascii="Arial" w:eastAsia="Times New Roman" w:hAnsi="Arial" w:cs="Arial"/>
          <w:lang w:eastAsia="hr-HR"/>
        </w:rPr>
      </w:pPr>
    </w:p>
    <w:p w14:paraId="6D676DE3" w14:textId="350C12D3" w:rsidR="00BA3B05" w:rsidRDefault="00BA3B05" w:rsidP="00BA3B05">
      <w:pPr>
        <w:spacing w:after="0" w:line="240" w:lineRule="auto"/>
        <w:jc w:val="center"/>
        <w:rPr>
          <w:rFonts w:ascii="Arial" w:eastAsia="Times New Roman" w:hAnsi="Arial" w:cs="Arial"/>
          <w:b/>
          <w:bCs/>
          <w:lang w:eastAsia="hr-HR"/>
        </w:rPr>
      </w:pPr>
      <w:r w:rsidRPr="00453AB8">
        <w:rPr>
          <w:rFonts w:ascii="Arial" w:eastAsia="Times New Roman" w:hAnsi="Arial" w:cs="Arial"/>
          <w:b/>
          <w:bCs/>
          <w:lang w:eastAsia="hr-HR"/>
        </w:rPr>
        <w:t xml:space="preserve">Članak </w:t>
      </w:r>
      <w:r>
        <w:rPr>
          <w:rFonts w:ascii="Arial" w:eastAsia="Times New Roman" w:hAnsi="Arial" w:cs="Arial"/>
          <w:b/>
          <w:bCs/>
          <w:lang w:eastAsia="hr-HR"/>
        </w:rPr>
        <w:t>17</w:t>
      </w:r>
      <w:r w:rsidR="00CB5EDC">
        <w:rPr>
          <w:rFonts w:ascii="Arial" w:eastAsia="Times New Roman" w:hAnsi="Arial" w:cs="Arial"/>
          <w:b/>
          <w:bCs/>
          <w:lang w:eastAsia="hr-HR"/>
        </w:rPr>
        <w:t>2</w:t>
      </w:r>
      <w:r>
        <w:rPr>
          <w:rFonts w:ascii="Arial" w:eastAsia="Times New Roman" w:hAnsi="Arial" w:cs="Arial"/>
          <w:b/>
          <w:bCs/>
          <w:lang w:eastAsia="hr-HR"/>
        </w:rPr>
        <w:t>.</w:t>
      </w:r>
    </w:p>
    <w:p w14:paraId="79773634" w14:textId="43725FCF" w:rsidR="00BA3B05" w:rsidRDefault="00BA3B05" w:rsidP="004C1113">
      <w:pPr>
        <w:spacing w:after="0" w:line="276" w:lineRule="auto"/>
        <w:jc w:val="both"/>
        <w:rPr>
          <w:rFonts w:ascii="Arial" w:eastAsia="Times New Roman" w:hAnsi="Arial" w:cs="Arial"/>
          <w:lang w:eastAsia="hr-HR"/>
        </w:rPr>
      </w:pPr>
    </w:p>
    <w:p w14:paraId="15D25501" w14:textId="3B205D91" w:rsidR="00BA3B05" w:rsidRDefault="006A7C1D" w:rsidP="004C1113">
      <w:pPr>
        <w:spacing w:after="0" w:line="276" w:lineRule="auto"/>
        <w:jc w:val="both"/>
        <w:rPr>
          <w:rFonts w:ascii="Arial" w:eastAsia="Times New Roman" w:hAnsi="Arial" w:cs="Arial"/>
          <w:lang w:eastAsia="hr-HR"/>
        </w:rPr>
      </w:pPr>
      <w:r>
        <w:rPr>
          <w:rFonts w:ascii="Arial" w:eastAsia="Times New Roman" w:hAnsi="Arial" w:cs="Arial"/>
          <w:lang w:eastAsia="hr-HR"/>
        </w:rPr>
        <w:tab/>
        <w:t>Članak 118. mijenja se i glasi:</w:t>
      </w:r>
    </w:p>
    <w:p w14:paraId="63B24F34" w14:textId="4A955B53" w:rsidR="006A7C1D" w:rsidRDefault="006A7C1D" w:rsidP="004C1113">
      <w:pPr>
        <w:spacing w:after="0" w:line="276" w:lineRule="auto"/>
        <w:jc w:val="both"/>
        <w:rPr>
          <w:rFonts w:ascii="Arial" w:eastAsia="Times New Roman" w:hAnsi="Arial" w:cs="Arial"/>
          <w:lang w:eastAsia="hr-HR"/>
        </w:rPr>
      </w:pPr>
    </w:p>
    <w:p w14:paraId="642473EB" w14:textId="7D18A7BF" w:rsidR="006A7C1D" w:rsidRPr="006A7C1D" w:rsidRDefault="006A7C1D" w:rsidP="006A7C1D">
      <w:pPr>
        <w:spacing w:after="0" w:line="276" w:lineRule="auto"/>
        <w:rPr>
          <w:rFonts w:ascii="Arial" w:eastAsia="Calibri" w:hAnsi="Arial" w:cs="Arial"/>
          <w:noProof/>
        </w:rPr>
      </w:pPr>
      <w:r>
        <w:rPr>
          <w:rFonts w:ascii="Arial" w:eastAsia="Calibri" w:hAnsi="Arial" w:cs="Arial"/>
          <w:noProof/>
        </w:rPr>
        <w:t>„</w:t>
      </w:r>
      <w:r w:rsidRPr="006A7C1D">
        <w:rPr>
          <w:rFonts w:ascii="Arial" w:eastAsia="Calibri" w:hAnsi="Arial" w:cs="Arial"/>
          <w:noProof/>
        </w:rPr>
        <w:t xml:space="preserve">(1) Sve postojeće legalno izgrađene pojedinačne stambene i gospodarske građevine, a koje su u suprotnosti s namjenom određenom PPU Općine Kloštar Podravski mogu se adaptirati, sanirati i rekonstruirati u opsegu neophodnom za poboljšanje uvjeta života i rada. </w:t>
      </w:r>
    </w:p>
    <w:p w14:paraId="657FE2D9" w14:textId="77777777" w:rsidR="006A7C1D" w:rsidRPr="006A7C1D" w:rsidRDefault="006A7C1D" w:rsidP="006A7C1D">
      <w:pPr>
        <w:spacing w:after="0" w:line="276" w:lineRule="auto"/>
        <w:ind w:firstLine="720"/>
        <w:rPr>
          <w:rFonts w:ascii="Arial" w:eastAsia="Calibri" w:hAnsi="Arial" w:cs="Arial"/>
          <w:noProof/>
        </w:rPr>
      </w:pPr>
    </w:p>
    <w:p w14:paraId="762E8EEC" w14:textId="77777777" w:rsidR="006A7C1D" w:rsidRPr="006A7C1D" w:rsidRDefault="006A7C1D" w:rsidP="006A7C1D">
      <w:pPr>
        <w:spacing w:after="0" w:line="276" w:lineRule="auto"/>
        <w:rPr>
          <w:rFonts w:ascii="Arial" w:eastAsia="Calibri" w:hAnsi="Arial" w:cs="Arial"/>
          <w:noProof/>
        </w:rPr>
      </w:pPr>
      <w:r w:rsidRPr="006A7C1D">
        <w:rPr>
          <w:rFonts w:ascii="Arial" w:eastAsia="Calibri" w:hAnsi="Arial" w:cs="Arial"/>
          <w:noProof/>
        </w:rPr>
        <w:t>(2) Neophodnim obimom rekonstrukcije za poboljšanje uvjeta života i rada smatra se za:</w:t>
      </w:r>
    </w:p>
    <w:p w14:paraId="732DE9BE" w14:textId="77777777" w:rsidR="006A7C1D" w:rsidRPr="006A7C1D" w:rsidRDefault="006A7C1D" w:rsidP="006A7C1D">
      <w:pPr>
        <w:spacing w:after="0" w:line="276" w:lineRule="auto"/>
        <w:ind w:left="720" w:hanging="294"/>
        <w:rPr>
          <w:rFonts w:ascii="Arial" w:eastAsia="Calibri" w:hAnsi="Arial" w:cs="Arial"/>
          <w:noProof/>
        </w:rPr>
      </w:pPr>
      <w:r w:rsidRPr="006A7C1D">
        <w:rPr>
          <w:rFonts w:ascii="Arial" w:eastAsia="Calibri" w:hAnsi="Arial" w:cs="Arial"/>
          <w:noProof/>
        </w:rPr>
        <w:t>I.  stambene, odnosno stambeno - poslovne građevine:</w:t>
      </w:r>
    </w:p>
    <w:p w14:paraId="436D2186"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obnova, sanacija i zamjena oštećenih i  dotrajalih konstruktivnih i drugih dijelova građevina i krovišta u postojećim gabaritima;</w:t>
      </w:r>
    </w:p>
    <w:p w14:paraId="4CABE320"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lang w:val="de-DE"/>
        </w:rPr>
        <w:t>priključak na građevine i ureðaje komunalne infrastrukture, te rekonstrukcija svih vrsta instalacija;</w:t>
      </w:r>
    </w:p>
    <w:p w14:paraId="79352D78"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dogradnja sanitarnih prostorija (WC, kupaonica) uz postojeće stambene građevine koje nemaju iste izgrađene u svom sastavu ili na postojećoj građevnoj čestici, i to u najvećoj površini od 12 m</w:t>
      </w:r>
      <w:r w:rsidRPr="006A7C1D">
        <w:rPr>
          <w:rFonts w:ascii="Arial" w:eastAsia="Calibri" w:hAnsi="Arial" w:cs="Arial"/>
          <w:noProof/>
          <w:vertAlign w:val="superscript"/>
        </w:rPr>
        <w:t>2</w:t>
      </w:r>
      <w:r w:rsidRPr="006A7C1D">
        <w:rPr>
          <w:rFonts w:ascii="Arial" w:eastAsia="Calibri" w:hAnsi="Arial" w:cs="Arial"/>
          <w:noProof/>
        </w:rPr>
        <w:t>;</w:t>
      </w:r>
    </w:p>
    <w:p w14:paraId="081E558D"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dogradnja, odnosno nadogradnja stambenih i pomoćnih prostora, tako da s postojećim ne prelazi ukupno 75 m</w:t>
      </w:r>
      <w:r w:rsidRPr="006A7C1D">
        <w:rPr>
          <w:rFonts w:ascii="Arial" w:eastAsia="Calibri" w:hAnsi="Arial" w:cs="Arial"/>
          <w:noProof/>
          <w:vertAlign w:val="superscript"/>
        </w:rPr>
        <w:t>2</w:t>
      </w:r>
      <w:r w:rsidRPr="006A7C1D">
        <w:rPr>
          <w:rFonts w:ascii="Arial" w:eastAsia="Calibri" w:hAnsi="Arial" w:cs="Arial"/>
          <w:noProof/>
        </w:rPr>
        <w:t xml:space="preserve"> bruto površine svih etaža, s time da se ne povećava broj stanova;</w:t>
      </w:r>
    </w:p>
    <w:p w14:paraId="0EC4A691"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adaptacija tavanskog ili drugog prostora unutar postojećeg gabarita u stambeni prostor;</w:t>
      </w:r>
    </w:p>
    <w:p w14:paraId="2936BFD3"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postava novog krovišta, bez nadozida kod građevina a s dotrajalim ravnim krovom ili s nadozidom ako se radi o povećanju stambenog prostora (do ukupno 75 m</w:t>
      </w:r>
      <w:r w:rsidRPr="006A7C1D">
        <w:rPr>
          <w:rFonts w:ascii="Arial" w:eastAsia="Calibri" w:hAnsi="Arial" w:cs="Arial"/>
          <w:noProof/>
          <w:vertAlign w:val="superscript"/>
        </w:rPr>
        <w:t>2</w:t>
      </w:r>
      <w:r w:rsidRPr="006A7C1D">
        <w:rPr>
          <w:rFonts w:ascii="Arial" w:eastAsia="Calibri" w:hAnsi="Arial" w:cs="Arial"/>
          <w:noProof/>
        </w:rPr>
        <w:t xml:space="preserve"> bruto građevinske površine prema točki I. broj 4. ovog stavka;</w:t>
      </w:r>
    </w:p>
    <w:p w14:paraId="3469CF81" w14:textId="77777777" w:rsidR="006A7C1D" w:rsidRPr="006A7C1D" w:rsidRDefault="006A7C1D" w:rsidP="006A7C1D">
      <w:pPr>
        <w:numPr>
          <w:ilvl w:val="0"/>
          <w:numId w:val="142"/>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lastRenderedPageBreak/>
        <w:t>sanacija postojećih ograda i  potpornih zidova radi sanacije terena (klizišta).</w:t>
      </w:r>
    </w:p>
    <w:p w14:paraId="5A4A5723" w14:textId="77777777" w:rsidR="006A7C1D" w:rsidRPr="006A7C1D" w:rsidRDefault="006A7C1D" w:rsidP="006A7C1D">
      <w:pPr>
        <w:spacing w:after="0" w:line="276" w:lineRule="auto"/>
        <w:rPr>
          <w:rFonts w:ascii="Arial" w:eastAsia="Calibri" w:hAnsi="Arial" w:cs="Arial"/>
          <w:noProof/>
        </w:rPr>
      </w:pPr>
    </w:p>
    <w:p w14:paraId="70FDBA4B" w14:textId="77777777" w:rsidR="006A7C1D" w:rsidRPr="006A7C1D" w:rsidRDefault="006A7C1D" w:rsidP="006A7C1D">
      <w:pPr>
        <w:spacing w:after="0" w:line="276" w:lineRule="auto"/>
        <w:ind w:left="709" w:hanging="283"/>
        <w:rPr>
          <w:rFonts w:ascii="Arial" w:eastAsia="Calibri" w:hAnsi="Arial" w:cs="Arial"/>
          <w:noProof/>
        </w:rPr>
      </w:pPr>
      <w:r w:rsidRPr="006A7C1D">
        <w:rPr>
          <w:rFonts w:ascii="Arial" w:eastAsia="Calibri" w:hAnsi="Arial" w:cs="Arial"/>
          <w:noProof/>
        </w:rPr>
        <w:t>II. građevine druge namjene (poslovne, građevine za rad, javne, komunalne, prometne   građevine):</w:t>
      </w:r>
    </w:p>
    <w:p w14:paraId="50E0D49E"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obnova i sanacija oštećenih i dotrajalih konstruktivnih dijelova građevina i krovišta;</w:t>
      </w:r>
    </w:p>
    <w:p w14:paraId="5C499786"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dogradnja sanitarija, garderoba, manjih spremišta i sl. do najviše 16 m</w:t>
      </w:r>
      <w:r w:rsidRPr="006A7C1D">
        <w:rPr>
          <w:rFonts w:ascii="Arial" w:eastAsia="Calibri" w:hAnsi="Arial" w:cs="Arial"/>
          <w:noProof/>
          <w:vertAlign w:val="superscript"/>
        </w:rPr>
        <w:t>2</w:t>
      </w:r>
      <w:r w:rsidRPr="006A7C1D">
        <w:rPr>
          <w:rFonts w:ascii="Arial" w:eastAsia="Calibri" w:hAnsi="Arial" w:cs="Arial"/>
          <w:noProof/>
        </w:rPr>
        <w:t xml:space="preserve"> izgrađenosti za građevine do 100 m</w:t>
      </w:r>
      <w:r w:rsidRPr="006A7C1D">
        <w:rPr>
          <w:rFonts w:ascii="Arial" w:eastAsia="Calibri" w:hAnsi="Arial" w:cs="Arial"/>
          <w:noProof/>
          <w:vertAlign w:val="superscript"/>
        </w:rPr>
        <w:t>2</w:t>
      </w:r>
      <w:r w:rsidRPr="006A7C1D">
        <w:rPr>
          <w:rFonts w:ascii="Arial" w:eastAsia="Calibri" w:hAnsi="Arial" w:cs="Arial"/>
          <w:noProof/>
        </w:rPr>
        <w:t xml:space="preserve"> bruto izgrađene površine, odnosno do 5% ukupne bruto izgrađene površine za veće građevine;</w:t>
      </w:r>
    </w:p>
    <w:p w14:paraId="0E46DFA0"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prenamjena i funkcionalna preinaka građevina vezano uz prenamjenu prostora, ali pod uvjetom da novoplanirana namjena ne pogoršava stanje čovjekove okoline i svojim korištenjem ne utječe na zdravlje ljudi u okolnim stambenim prostorima;</w:t>
      </w:r>
    </w:p>
    <w:p w14:paraId="4FFDBED6"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dogradnja i zamjena dotrajalih instalacija;</w:t>
      </w:r>
    </w:p>
    <w:p w14:paraId="548EFD0B"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lang w:val="de-DE"/>
        </w:rPr>
        <w:t>priključak na građevine i uređaje komunalne infrastrukture;</w:t>
      </w:r>
    </w:p>
    <w:p w14:paraId="0C8E7F04" w14:textId="77777777" w:rsidR="006A7C1D" w:rsidRPr="006A7C1D" w:rsidRDefault="006A7C1D" w:rsidP="006A7C1D">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dogradnja i zamjena građevina i uređaja komunalne infrastrukture i rekonstrukcija javno prometnih površina;</w:t>
      </w:r>
    </w:p>
    <w:p w14:paraId="2B8830FB" w14:textId="26BA6A4E" w:rsidR="006A7C1D" w:rsidRPr="006A7C1D" w:rsidRDefault="006A7C1D" w:rsidP="000F578B">
      <w:pPr>
        <w:numPr>
          <w:ilvl w:val="0"/>
          <w:numId w:val="143"/>
        </w:numPr>
        <w:overflowPunct w:val="0"/>
        <w:autoSpaceDE w:val="0"/>
        <w:autoSpaceDN w:val="0"/>
        <w:adjustRightInd w:val="0"/>
        <w:spacing w:after="0" w:line="240" w:lineRule="auto"/>
        <w:ind w:left="993" w:hanging="284"/>
        <w:jc w:val="both"/>
        <w:textAlignment w:val="baseline"/>
        <w:rPr>
          <w:rFonts w:ascii="Arial" w:eastAsia="Calibri" w:hAnsi="Arial" w:cs="Arial"/>
          <w:noProof/>
        </w:rPr>
      </w:pPr>
      <w:r w:rsidRPr="006A7C1D">
        <w:rPr>
          <w:rFonts w:ascii="Arial" w:eastAsia="Calibri" w:hAnsi="Arial" w:cs="Arial"/>
          <w:noProof/>
        </w:rPr>
        <w:t>sanacija postojećih ograda i  potpornih zidova radi sanacije terena (klizišta).</w:t>
      </w:r>
      <w:r w:rsidR="000F578B">
        <w:rPr>
          <w:rFonts w:ascii="Arial" w:eastAsia="Calibri" w:hAnsi="Arial" w:cs="Arial"/>
          <w:noProof/>
        </w:rPr>
        <w:t>“.</w:t>
      </w:r>
      <w:r w:rsidR="000F578B" w:rsidRPr="000F578B">
        <w:rPr>
          <w:rFonts w:ascii="Arial" w:eastAsia="Calibri" w:hAnsi="Arial" w:cs="Arial"/>
          <w:noProof/>
        </w:rPr>
        <w:br w:type="page"/>
      </w:r>
    </w:p>
    <w:p w14:paraId="7FA440AE" w14:textId="19D01A0B" w:rsidR="00274925" w:rsidRPr="00924DF6" w:rsidRDefault="00274925" w:rsidP="00924DF6">
      <w:pPr>
        <w:keepNext/>
        <w:spacing w:before="240" w:after="60" w:line="240" w:lineRule="auto"/>
        <w:outlineLvl w:val="0"/>
        <w:rPr>
          <w:rFonts w:ascii="Arial" w:eastAsia="Times New Roman" w:hAnsi="Arial" w:cs="Arial"/>
          <w:b/>
          <w:bCs/>
          <w:kern w:val="32"/>
          <w:sz w:val="32"/>
          <w:szCs w:val="32"/>
          <w:lang w:eastAsia="hr-HR"/>
        </w:rPr>
      </w:pPr>
      <w:r w:rsidRPr="00274925">
        <w:rPr>
          <w:rFonts w:ascii="Arial" w:eastAsia="Times New Roman" w:hAnsi="Arial" w:cs="Arial"/>
          <w:b/>
          <w:bCs/>
          <w:kern w:val="32"/>
          <w:sz w:val="32"/>
          <w:szCs w:val="32"/>
          <w:lang w:eastAsia="hr-HR"/>
        </w:rPr>
        <w:lastRenderedPageBreak/>
        <w:t>III. PRIJELAZNE I ZAVRŠNE ODREDBE</w:t>
      </w:r>
    </w:p>
    <w:p w14:paraId="5E21B2A1" w14:textId="77777777" w:rsidR="00924DF6" w:rsidRDefault="008F2FD5" w:rsidP="003675E0">
      <w:pPr>
        <w:spacing w:before="240"/>
        <w:contextualSpacing/>
        <w:rPr>
          <w:rFonts w:ascii="Arial" w:eastAsia="Calibri" w:hAnsi="Arial" w:cs="Arial"/>
          <w:szCs w:val="20"/>
          <w:lang w:eastAsia="hr-HR"/>
        </w:rPr>
      </w:pPr>
      <w:r w:rsidRPr="008F2FD5">
        <w:rPr>
          <w:rFonts w:ascii="Arial" w:eastAsia="Calibri" w:hAnsi="Arial" w:cs="Arial"/>
          <w:szCs w:val="20"/>
          <w:lang w:eastAsia="hr-HR"/>
        </w:rPr>
        <w:tab/>
      </w:r>
    </w:p>
    <w:p w14:paraId="42C1C469" w14:textId="4BAAAA05" w:rsidR="008F2FD5" w:rsidRPr="008F2FD5" w:rsidRDefault="008F2FD5" w:rsidP="008F2FD5">
      <w:pPr>
        <w:spacing w:before="240"/>
        <w:ind w:left="680"/>
        <w:contextualSpacing/>
        <w:jc w:val="center"/>
        <w:rPr>
          <w:rFonts w:ascii="Arial" w:eastAsia="Calibri" w:hAnsi="Arial" w:cs="Arial"/>
          <w:b/>
          <w:bCs/>
          <w:szCs w:val="20"/>
          <w:lang w:eastAsia="hr-HR"/>
        </w:rPr>
      </w:pPr>
      <w:r w:rsidRPr="008F2FD5">
        <w:rPr>
          <w:rFonts w:ascii="Arial" w:eastAsia="Calibri" w:hAnsi="Arial" w:cs="Arial"/>
          <w:b/>
          <w:bCs/>
          <w:szCs w:val="20"/>
          <w:lang w:eastAsia="hr-HR"/>
        </w:rPr>
        <w:t>Članak 17</w:t>
      </w:r>
      <w:r w:rsidR="00CB5EDC">
        <w:rPr>
          <w:rFonts w:ascii="Arial" w:eastAsia="Calibri" w:hAnsi="Arial" w:cs="Arial"/>
          <w:b/>
          <w:bCs/>
          <w:szCs w:val="20"/>
          <w:lang w:eastAsia="hr-HR"/>
        </w:rPr>
        <w:t>3</w:t>
      </w:r>
      <w:r w:rsidRPr="008F2FD5">
        <w:rPr>
          <w:rFonts w:ascii="Arial" w:eastAsia="Calibri" w:hAnsi="Arial" w:cs="Arial"/>
          <w:b/>
          <w:bCs/>
          <w:szCs w:val="20"/>
          <w:lang w:eastAsia="hr-HR"/>
        </w:rPr>
        <w:t xml:space="preserve">. </w:t>
      </w:r>
    </w:p>
    <w:p w14:paraId="0091C892" w14:textId="77777777" w:rsidR="00274925" w:rsidRDefault="00274925" w:rsidP="00274925">
      <w:pPr>
        <w:spacing w:before="240"/>
        <w:ind w:left="680"/>
        <w:contextualSpacing/>
        <w:jc w:val="center"/>
        <w:rPr>
          <w:rFonts w:eastAsia="Calibri" w:cs="Arial"/>
          <w:b/>
          <w:sz w:val="20"/>
          <w:szCs w:val="20"/>
          <w:lang w:eastAsia="hr-HR"/>
        </w:rPr>
      </w:pPr>
    </w:p>
    <w:p w14:paraId="3434B08E"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(1) Izvornik Prostornog plana izrađen je u šest (6) primjeraka u analognom obliku, a ovjereni su pečatom Općinskog vijeća Općine i potpisom predsjednika Općinskog vijeća Općine.</w:t>
      </w:r>
    </w:p>
    <w:p w14:paraId="6465F613" w14:textId="77777777" w:rsidR="008F2FD5" w:rsidRPr="008F2FD5" w:rsidRDefault="008F2FD5" w:rsidP="008F2FD5">
      <w:pPr>
        <w:spacing w:after="0"/>
        <w:ind w:left="340" w:firstLine="369"/>
        <w:jc w:val="both"/>
        <w:rPr>
          <w:rFonts w:ascii="Arial" w:eastAsia="Times New Roman" w:hAnsi="Arial" w:cs="Arial"/>
          <w:lang w:eastAsia="hr-HR"/>
        </w:rPr>
      </w:pPr>
    </w:p>
    <w:p w14:paraId="369E2379"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(2) Izvornici iz stavka 1. ovog članka dostavit će se:</w:t>
      </w:r>
    </w:p>
    <w:p w14:paraId="6BC3BA5D" w14:textId="35DAF493" w:rsidR="008F2FD5" w:rsidRPr="008F2FD5" w:rsidRDefault="008F2FD5" w:rsidP="008F2FD5">
      <w:pPr>
        <w:numPr>
          <w:ilvl w:val="0"/>
          <w:numId w:val="144"/>
        </w:numPr>
        <w:spacing w:after="0" w:line="240" w:lineRule="auto"/>
        <w:ind w:hanging="294"/>
        <w:contextualSpacing/>
        <w:jc w:val="both"/>
        <w:rPr>
          <w:rFonts w:ascii="Arial" w:eastAsia="Calibri" w:hAnsi="Arial" w:cs="Arial"/>
        </w:rPr>
      </w:pPr>
      <w:r w:rsidRPr="008F2FD5">
        <w:rPr>
          <w:rFonts w:ascii="Arial" w:eastAsia="Calibri" w:hAnsi="Arial" w:cs="Arial"/>
        </w:rPr>
        <w:t xml:space="preserve">Ministarstvu </w:t>
      </w:r>
      <w:r w:rsidRPr="008F2FD5">
        <w:rPr>
          <w:rFonts w:ascii="Arial" w:eastAsia="Arial" w:hAnsi="Arial" w:cs="Arial"/>
          <w:color w:val="000000"/>
        </w:rPr>
        <w:t>prostornog</w:t>
      </w:r>
      <w:r w:rsidR="0022100F">
        <w:rPr>
          <w:rFonts w:ascii="Arial" w:eastAsia="Arial" w:hAnsi="Arial" w:cs="Arial"/>
          <w:color w:val="000000"/>
        </w:rPr>
        <w:t>a</w:t>
      </w:r>
      <w:r w:rsidRPr="008F2FD5">
        <w:rPr>
          <w:rFonts w:ascii="Arial" w:eastAsia="Arial" w:hAnsi="Arial" w:cs="Arial"/>
          <w:color w:val="000000"/>
        </w:rPr>
        <w:t xml:space="preserve"> uređenja, graditeljstva i državne imovine - </w:t>
      </w:r>
      <w:r w:rsidRPr="008F2FD5">
        <w:rPr>
          <w:rFonts w:ascii="Arial" w:eastAsia="Calibri" w:hAnsi="Arial" w:cs="Arial"/>
        </w:rPr>
        <w:t>jedan primjerak,</w:t>
      </w:r>
    </w:p>
    <w:p w14:paraId="4ED160B8" w14:textId="77777777" w:rsidR="008F2FD5" w:rsidRPr="008F2FD5" w:rsidRDefault="008F2FD5" w:rsidP="008F2FD5">
      <w:pPr>
        <w:numPr>
          <w:ilvl w:val="0"/>
          <w:numId w:val="144"/>
        </w:numPr>
        <w:spacing w:after="0" w:line="240" w:lineRule="auto"/>
        <w:ind w:hanging="294"/>
        <w:contextualSpacing/>
        <w:jc w:val="both"/>
        <w:rPr>
          <w:rFonts w:ascii="Arial" w:eastAsia="Calibri" w:hAnsi="Arial" w:cs="Arial"/>
        </w:rPr>
      </w:pPr>
      <w:r w:rsidRPr="008F2FD5">
        <w:rPr>
          <w:rFonts w:ascii="Arial" w:eastAsia="Calibri" w:hAnsi="Arial" w:cs="Arial"/>
        </w:rPr>
        <w:t>Zavodu za prostorno uređenje Koprivničko-križevačke županije - jedan primjerak,</w:t>
      </w:r>
    </w:p>
    <w:p w14:paraId="51785214" w14:textId="77777777" w:rsidR="008F2FD5" w:rsidRPr="008F2FD5" w:rsidRDefault="008F2FD5" w:rsidP="008F2FD5">
      <w:pPr>
        <w:numPr>
          <w:ilvl w:val="0"/>
          <w:numId w:val="144"/>
        </w:numPr>
        <w:spacing w:after="0" w:line="240" w:lineRule="auto"/>
        <w:ind w:hanging="294"/>
        <w:contextualSpacing/>
        <w:jc w:val="both"/>
        <w:rPr>
          <w:rFonts w:ascii="Arial" w:eastAsia="Calibri" w:hAnsi="Arial" w:cs="Arial"/>
        </w:rPr>
      </w:pPr>
      <w:r w:rsidRPr="008F2FD5">
        <w:rPr>
          <w:rFonts w:ascii="Arial" w:eastAsia="Calibri" w:hAnsi="Arial" w:cs="Arial"/>
        </w:rPr>
        <w:t>Koprivničko-križevačkoj županiji – Upravnom odjelu za prostorno uređenje, gradnju, zaštitu okoliša i zaštitu prirode - dva primjerka,</w:t>
      </w:r>
    </w:p>
    <w:p w14:paraId="0FF19DF0" w14:textId="77777777" w:rsidR="008F2FD5" w:rsidRPr="008F2FD5" w:rsidRDefault="008F2FD5" w:rsidP="008F2FD5">
      <w:pPr>
        <w:numPr>
          <w:ilvl w:val="0"/>
          <w:numId w:val="144"/>
        </w:numPr>
        <w:spacing w:after="0" w:line="240" w:lineRule="auto"/>
        <w:ind w:hanging="294"/>
        <w:contextualSpacing/>
        <w:jc w:val="both"/>
        <w:rPr>
          <w:rFonts w:ascii="Arial" w:eastAsia="Calibri" w:hAnsi="Arial" w:cs="Arial"/>
        </w:rPr>
      </w:pPr>
      <w:r w:rsidRPr="008F2FD5">
        <w:rPr>
          <w:rFonts w:ascii="Arial" w:eastAsia="Calibri" w:hAnsi="Arial" w:cs="Arial"/>
        </w:rPr>
        <w:t xml:space="preserve">Općini - dva primjerka koji se čuvaju u pismohrani Općine. </w:t>
      </w:r>
    </w:p>
    <w:p w14:paraId="4344BD67" w14:textId="77777777" w:rsidR="008F2FD5" w:rsidRPr="008F2FD5" w:rsidRDefault="008F2FD5" w:rsidP="008F2FD5">
      <w:pPr>
        <w:spacing w:after="0"/>
        <w:ind w:firstLine="709"/>
        <w:jc w:val="both"/>
        <w:rPr>
          <w:rFonts w:ascii="Arial" w:eastAsia="Times New Roman" w:hAnsi="Arial" w:cs="Arial"/>
          <w:lang w:eastAsia="hr-HR"/>
        </w:rPr>
      </w:pPr>
    </w:p>
    <w:p w14:paraId="3F23019E"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(3) Izvornik Prostornog plana izrađen je i u digitalnom obliku, te se dostavlja i pohranjuje zajedno sa analognim oblikom Prostornog plana.</w:t>
      </w:r>
    </w:p>
    <w:p w14:paraId="3D01E523" w14:textId="77777777" w:rsidR="008F2FD5" w:rsidRPr="008F2FD5" w:rsidRDefault="008F2FD5" w:rsidP="008F2FD5">
      <w:pPr>
        <w:spacing w:before="240"/>
        <w:ind w:left="680"/>
        <w:contextualSpacing/>
        <w:jc w:val="center"/>
        <w:rPr>
          <w:rFonts w:ascii="Arial" w:eastAsia="Calibri" w:hAnsi="Arial" w:cs="Arial"/>
          <w:b/>
          <w:sz w:val="20"/>
          <w:szCs w:val="20"/>
          <w:lang w:eastAsia="hr-HR"/>
        </w:rPr>
      </w:pPr>
    </w:p>
    <w:p w14:paraId="0CC04849" w14:textId="30B5E012" w:rsidR="008F2FD5" w:rsidRPr="008F2FD5" w:rsidRDefault="008F2FD5" w:rsidP="008F2FD5">
      <w:pPr>
        <w:spacing w:before="240"/>
        <w:ind w:left="680"/>
        <w:contextualSpacing/>
        <w:jc w:val="center"/>
        <w:rPr>
          <w:rFonts w:ascii="Arial" w:eastAsia="Calibri" w:hAnsi="Arial" w:cs="Arial"/>
          <w:b/>
          <w:bCs/>
          <w:szCs w:val="20"/>
          <w:lang w:eastAsia="hr-HR"/>
        </w:rPr>
      </w:pPr>
      <w:r w:rsidRPr="008F2FD5">
        <w:rPr>
          <w:rFonts w:ascii="Arial" w:eastAsia="Calibri" w:hAnsi="Arial" w:cs="Arial"/>
          <w:szCs w:val="20"/>
          <w:lang w:eastAsia="hr-HR"/>
        </w:rPr>
        <w:tab/>
      </w:r>
      <w:r w:rsidRPr="008F2FD5">
        <w:rPr>
          <w:rFonts w:ascii="Arial" w:eastAsia="Calibri" w:hAnsi="Arial" w:cs="Arial"/>
          <w:b/>
          <w:bCs/>
          <w:szCs w:val="20"/>
          <w:lang w:eastAsia="hr-HR"/>
        </w:rPr>
        <w:t>Članak 17</w:t>
      </w:r>
      <w:r w:rsidR="00CB5EDC">
        <w:rPr>
          <w:rFonts w:ascii="Arial" w:eastAsia="Calibri" w:hAnsi="Arial" w:cs="Arial"/>
          <w:b/>
          <w:bCs/>
          <w:szCs w:val="20"/>
          <w:lang w:eastAsia="hr-HR"/>
        </w:rPr>
        <w:t>4</w:t>
      </w:r>
      <w:r w:rsidRPr="008F2FD5">
        <w:rPr>
          <w:rFonts w:ascii="Arial" w:eastAsia="Calibri" w:hAnsi="Arial" w:cs="Arial"/>
          <w:b/>
          <w:bCs/>
          <w:szCs w:val="20"/>
          <w:lang w:eastAsia="hr-HR"/>
        </w:rPr>
        <w:t xml:space="preserve">. </w:t>
      </w:r>
    </w:p>
    <w:p w14:paraId="47A1C075" w14:textId="77777777" w:rsidR="008F2FD5" w:rsidRPr="008F2FD5" w:rsidRDefault="008F2FD5" w:rsidP="008F2FD5">
      <w:pPr>
        <w:spacing w:before="240"/>
        <w:ind w:left="680"/>
        <w:contextualSpacing/>
        <w:jc w:val="center"/>
        <w:rPr>
          <w:rFonts w:ascii="Arial" w:eastAsia="Calibri" w:hAnsi="Arial" w:cs="Arial"/>
          <w:szCs w:val="20"/>
          <w:lang w:eastAsia="hr-HR"/>
        </w:rPr>
      </w:pPr>
    </w:p>
    <w:p w14:paraId="3EFA305B" w14:textId="5E160BEE" w:rsidR="008F2FD5" w:rsidRPr="003675E0" w:rsidRDefault="008F2FD5" w:rsidP="003675E0">
      <w:pPr>
        <w:spacing w:after="0"/>
        <w:jc w:val="both"/>
        <w:rPr>
          <w:rFonts w:ascii="Arial" w:eastAsia="Times New Roman" w:hAnsi="Arial" w:cs="Arial"/>
          <w:lang w:eastAsia="hr-HR"/>
        </w:rPr>
      </w:pPr>
      <w:r w:rsidRPr="008F2FD5">
        <w:rPr>
          <w:rFonts w:ascii="Arial" w:eastAsia="Times New Roman" w:hAnsi="Arial" w:cs="Arial"/>
          <w:lang w:eastAsia="hr-HR"/>
        </w:rPr>
        <w:t>(1) Za tumačenje ove Odluke i Izvornika Prostornog plana nadležno je Općinsko vijeće Općine.</w:t>
      </w:r>
    </w:p>
    <w:p w14:paraId="1F1DE40F" w14:textId="5F5AC916" w:rsidR="008F2FD5" w:rsidRPr="008F2FD5" w:rsidRDefault="008F2FD5" w:rsidP="008F2FD5">
      <w:pPr>
        <w:spacing w:before="240"/>
        <w:ind w:left="680"/>
        <w:contextualSpacing/>
        <w:jc w:val="center"/>
        <w:rPr>
          <w:rFonts w:ascii="Arial" w:eastAsia="Calibri" w:hAnsi="Arial" w:cs="Arial"/>
          <w:b/>
          <w:bCs/>
          <w:szCs w:val="20"/>
          <w:lang w:eastAsia="hr-HR"/>
        </w:rPr>
      </w:pPr>
      <w:r w:rsidRPr="008F2FD5">
        <w:rPr>
          <w:rFonts w:ascii="Arial" w:eastAsia="Calibri" w:hAnsi="Arial" w:cs="Arial"/>
          <w:szCs w:val="20"/>
          <w:lang w:eastAsia="hr-HR"/>
        </w:rPr>
        <w:tab/>
      </w:r>
      <w:r w:rsidRPr="008F2FD5">
        <w:rPr>
          <w:rFonts w:ascii="Arial" w:eastAsia="Calibri" w:hAnsi="Arial" w:cs="Arial"/>
          <w:b/>
          <w:bCs/>
          <w:szCs w:val="20"/>
          <w:lang w:eastAsia="hr-HR"/>
        </w:rPr>
        <w:t>Članak 17</w:t>
      </w:r>
      <w:r w:rsidR="00CB5EDC">
        <w:rPr>
          <w:rFonts w:ascii="Arial" w:eastAsia="Calibri" w:hAnsi="Arial" w:cs="Arial"/>
          <w:b/>
          <w:bCs/>
          <w:szCs w:val="20"/>
          <w:lang w:eastAsia="hr-HR"/>
        </w:rPr>
        <w:t>5</w:t>
      </w:r>
      <w:r w:rsidRPr="008F2FD5">
        <w:rPr>
          <w:rFonts w:ascii="Arial" w:eastAsia="Calibri" w:hAnsi="Arial" w:cs="Arial"/>
          <w:b/>
          <w:bCs/>
          <w:szCs w:val="20"/>
          <w:lang w:eastAsia="hr-HR"/>
        </w:rPr>
        <w:t xml:space="preserve">. </w:t>
      </w:r>
    </w:p>
    <w:p w14:paraId="58C2D47C" w14:textId="77777777" w:rsidR="008F2FD5" w:rsidRPr="008F2FD5" w:rsidRDefault="008F2FD5" w:rsidP="008F2FD5">
      <w:pPr>
        <w:spacing w:after="0"/>
        <w:ind w:left="680"/>
        <w:contextualSpacing/>
        <w:jc w:val="center"/>
        <w:rPr>
          <w:rFonts w:ascii="Arial" w:eastAsia="Calibri" w:hAnsi="Arial" w:cs="Arial"/>
          <w:szCs w:val="20"/>
          <w:lang w:eastAsia="hr-HR"/>
        </w:rPr>
      </w:pPr>
    </w:p>
    <w:p w14:paraId="455E8C5D"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(1) Praćenje provođenja ove Odluke obavljat će Općinsko vijeće Općine preko dokumenta praćenja stanja u prostoru (Izvješće o stanju u prostoru Općine Kloštar Podravski) čime će se utvrditi mjere koje treba predvidjeti i provesti u daljnjem razdoblju.</w:t>
      </w:r>
    </w:p>
    <w:p w14:paraId="23AFFAEF" w14:textId="77777777" w:rsidR="008F2FD5" w:rsidRPr="008F2FD5" w:rsidRDefault="008F2FD5" w:rsidP="008F2FD5">
      <w:pPr>
        <w:spacing w:before="240"/>
        <w:ind w:left="680"/>
        <w:contextualSpacing/>
        <w:jc w:val="center"/>
        <w:rPr>
          <w:rFonts w:ascii="Arial" w:eastAsia="Calibri" w:hAnsi="Arial" w:cs="Arial"/>
          <w:b/>
          <w:sz w:val="20"/>
          <w:szCs w:val="20"/>
          <w:lang w:eastAsia="hr-HR"/>
        </w:rPr>
      </w:pPr>
    </w:p>
    <w:p w14:paraId="313A56FA" w14:textId="0AE2117F" w:rsidR="008F2FD5" w:rsidRPr="008F2FD5" w:rsidRDefault="008F2FD5" w:rsidP="008F2FD5">
      <w:pPr>
        <w:spacing w:before="240"/>
        <w:ind w:left="680"/>
        <w:contextualSpacing/>
        <w:jc w:val="center"/>
        <w:rPr>
          <w:rFonts w:ascii="Arial" w:eastAsia="Calibri" w:hAnsi="Arial" w:cs="Arial"/>
          <w:b/>
          <w:bCs/>
          <w:szCs w:val="20"/>
          <w:lang w:eastAsia="hr-HR"/>
        </w:rPr>
      </w:pPr>
      <w:r w:rsidRPr="008F2FD5">
        <w:rPr>
          <w:rFonts w:ascii="Arial" w:eastAsia="Calibri" w:hAnsi="Arial" w:cs="Arial"/>
          <w:b/>
          <w:bCs/>
          <w:sz w:val="20"/>
          <w:szCs w:val="20"/>
          <w:lang w:eastAsia="hr-HR"/>
        </w:rPr>
        <w:tab/>
      </w:r>
      <w:r w:rsidRPr="008F2FD5">
        <w:rPr>
          <w:rFonts w:ascii="Arial" w:eastAsia="Calibri" w:hAnsi="Arial" w:cs="Arial"/>
          <w:b/>
          <w:bCs/>
          <w:szCs w:val="20"/>
          <w:lang w:eastAsia="hr-HR"/>
        </w:rPr>
        <w:t>Članak 17</w:t>
      </w:r>
      <w:r w:rsidR="00CB5EDC">
        <w:rPr>
          <w:rFonts w:ascii="Arial" w:eastAsia="Calibri" w:hAnsi="Arial" w:cs="Arial"/>
          <w:b/>
          <w:bCs/>
          <w:szCs w:val="20"/>
          <w:lang w:eastAsia="hr-HR"/>
        </w:rPr>
        <w:t>6</w:t>
      </w:r>
      <w:r w:rsidRPr="008F2FD5">
        <w:rPr>
          <w:rFonts w:ascii="Arial" w:eastAsia="Calibri" w:hAnsi="Arial" w:cs="Arial"/>
          <w:b/>
          <w:bCs/>
          <w:szCs w:val="20"/>
          <w:lang w:eastAsia="hr-HR"/>
        </w:rPr>
        <w:t xml:space="preserve">. </w:t>
      </w:r>
    </w:p>
    <w:p w14:paraId="2627787C" w14:textId="77777777" w:rsidR="008F2FD5" w:rsidRPr="008F2FD5" w:rsidRDefault="008F2FD5" w:rsidP="008F2FD5">
      <w:pPr>
        <w:spacing w:before="240"/>
        <w:ind w:left="680"/>
        <w:contextualSpacing/>
        <w:jc w:val="center"/>
        <w:rPr>
          <w:rFonts w:ascii="Arial" w:eastAsia="Calibri" w:hAnsi="Arial" w:cs="Arial"/>
          <w:szCs w:val="20"/>
          <w:lang w:eastAsia="hr-HR"/>
        </w:rPr>
      </w:pPr>
    </w:p>
    <w:p w14:paraId="5345E159"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 xml:space="preserve">(1) Danom stupanja na snagu ove Odluke prestaje važiti grafički dio koji se sastoji od kartografskih prikaza i od </w:t>
      </w:r>
      <w:proofErr w:type="spellStart"/>
      <w:r w:rsidRPr="008F2FD5">
        <w:rPr>
          <w:rFonts w:ascii="Arial" w:eastAsia="Times New Roman" w:hAnsi="Arial" w:cs="Arial"/>
          <w:lang w:eastAsia="hr-HR"/>
        </w:rPr>
        <w:t>kartograma</w:t>
      </w:r>
      <w:proofErr w:type="spellEnd"/>
      <w:r w:rsidRPr="008F2FD5">
        <w:rPr>
          <w:rFonts w:ascii="Arial" w:eastAsia="Times New Roman" w:hAnsi="Arial" w:cs="Arial"/>
          <w:lang w:eastAsia="hr-HR"/>
        </w:rPr>
        <w:t xml:space="preserve"> iz Odluke o donošenju III. izmjena i dopuna Prostornog plana uređenja Općine Kloštar Podravski („Službeni glasnik Koprivničko-križevačke županije“ broj  </w:t>
      </w:r>
      <w:r w:rsidRPr="008F2FD5">
        <w:rPr>
          <w:rFonts w:ascii="Arial" w:eastAsia="Calibri" w:hAnsi="Arial" w:cs="Arial"/>
        </w:rPr>
        <w:t>18/16. i 1/17- pročišćeni tekst</w:t>
      </w:r>
      <w:r w:rsidRPr="008F2FD5">
        <w:rPr>
          <w:rFonts w:ascii="Arial" w:eastAsia="Times New Roman" w:hAnsi="Arial" w:cs="Arial"/>
          <w:lang w:eastAsia="hr-HR"/>
        </w:rPr>
        <w:t>).</w:t>
      </w:r>
    </w:p>
    <w:p w14:paraId="3AE2E4EE"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ab/>
      </w:r>
    </w:p>
    <w:p w14:paraId="08ACC074" w14:textId="0ED49AD5"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 xml:space="preserve">(2) Grafički dio iz stavka 1. ovoga članka zamjenjuje se novim grafičkim dijelom koji se sastoji od novih kartografskih prikaza i od novih </w:t>
      </w:r>
      <w:proofErr w:type="spellStart"/>
      <w:r w:rsidRPr="008F2FD5">
        <w:rPr>
          <w:rFonts w:ascii="Arial" w:eastAsia="Times New Roman" w:hAnsi="Arial" w:cs="Arial"/>
          <w:lang w:eastAsia="hr-HR"/>
        </w:rPr>
        <w:t>kartograma</w:t>
      </w:r>
      <w:proofErr w:type="spellEnd"/>
      <w:r w:rsidRPr="008F2FD5">
        <w:rPr>
          <w:rFonts w:ascii="Arial" w:eastAsia="Times New Roman" w:hAnsi="Arial" w:cs="Arial"/>
          <w:lang w:eastAsia="hr-HR"/>
        </w:rPr>
        <w:t xml:space="preserve"> koji su navedeni u članku 3. ove Odluke.</w:t>
      </w:r>
    </w:p>
    <w:p w14:paraId="665FC727" w14:textId="0B311918" w:rsidR="008F2FD5" w:rsidRPr="008F2FD5" w:rsidRDefault="008F2FD5" w:rsidP="008F2FD5">
      <w:pPr>
        <w:spacing w:before="240"/>
        <w:ind w:left="680"/>
        <w:contextualSpacing/>
        <w:jc w:val="center"/>
        <w:rPr>
          <w:rFonts w:ascii="Arial" w:eastAsia="Calibri" w:hAnsi="Arial" w:cs="Arial"/>
          <w:b/>
          <w:bCs/>
          <w:szCs w:val="20"/>
          <w:lang w:eastAsia="hr-HR"/>
        </w:rPr>
      </w:pPr>
      <w:r w:rsidRPr="008F2FD5">
        <w:rPr>
          <w:rFonts w:ascii="Arial" w:eastAsia="Calibri" w:hAnsi="Arial" w:cs="Arial"/>
          <w:sz w:val="20"/>
          <w:szCs w:val="20"/>
          <w:lang w:eastAsia="hr-HR"/>
        </w:rPr>
        <w:tab/>
      </w:r>
      <w:r w:rsidRPr="008F2FD5">
        <w:rPr>
          <w:rFonts w:ascii="Arial" w:eastAsia="Calibri" w:hAnsi="Arial" w:cs="Arial"/>
          <w:b/>
          <w:bCs/>
          <w:szCs w:val="20"/>
          <w:lang w:eastAsia="hr-HR"/>
        </w:rPr>
        <w:t>Članak 17</w:t>
      </w:r>
      <w:r w:rsidR="00CB5EDC">
        <w:rPr>
          <w:rFonts w:ascii="Arial" w:eastAsia="Calibri" w:hAnsi="Arial" w:cs="Arial"/>
          <w:b/>
          <w:bCs/>
          <w:szCs w:val="20"/>
          <w:lang w:eastAsia="hr-HR"/>
        </w:rPr>
        <w:t>7</w:t>
      </w:r>
      <w:r w:rsidRPr="008F2FD5">
        <w:rPr>
          <w:rFonts w:ascii="Arial" w:eastAsia="Calibri" w:hAnsi="Arial" w:cs="Arial"/>
          <w:b/>
          <w:bCs/>
          <w:szCs w:val="20"/>
          <w:lang w:eastAsia="hr-HR"/>
        </w:rPr>
        <w:t xml:space="preserve">. </w:t>
      </w:r>
    </w:p>
    <w:p w14:paraId="03681909" w14:textId="77777777" w:rsidR="008F2FD5" w:rsidRPr="008F2FD5" w:rsidRDefault="008F2FD5" w:rsidP="008F2FD5">
      <w:pPr>
        <w:spacing w:before="240"/>
        <w:ind w:left="680"/>
        <w:contextualSpacing/>
        <w:jc w:val="center"/>
        <w:rPr>
          <w:rFonts w:ascii="Arial" w:eastAsia="Calibri" w:hAnsi="Arial" w:cs="Arial"/>
          <w:szCs w:val="20"/>
          <w:lang w:eastAsia="hr-HR"/>
        </w:rPr>
      </w:pPr>
    </w:p>
    <w:p w14:paraId="4B951708" w14:textId="77777777" w:rsidR="008F2FD5" w:rsidRPr="008F2FD5" w:rsidRDefault="008F2FD5" w:rsidP="008F2FD5">
      <w:pPr>
        <w:spacing w:after="0"/>
        <w:jc w:val="both"/>
        <w:rPr>
          <w:rFonts w:ascii="Arial" w:eastAsia="Times New Roman" w:hAnsi="Arial" w:cs="Arial"/>
          <w:lang w:eastAsia="hr-HR"/>
        </w:rPr>
      </w:pPr>
      <w:r w:rsidRPr="008F2FD5">
        <w:rPr>
          <w:rFonts w:ascii="Arial" w:eastAsia="Times New Roman" w:hAnsi="Arial" w:cs="Arial"/>
          <w:lang w:eastAsia="hr-HR"/>
        </w:rPr>
        <w:t>(1) Ova Odluka stupa na snagu osmog dana od dana objave u „Službenom glasniku Koprivničko-križevačke županije“.</w:t>
      </w:r>
    </w:p>
    <w:p w14:paraId="5CBBB538" w14:textId="77777777" w:rsidR="00274925" w:rsidRPr="00274925" w:rsidRDefault="00274925" w:rsidP="00274925">
      <w:pPr>
        <w:spacing w:after="0"/>
        <w:jc w:val="both"/>
        <w:rPr>
          <w:rFonts w:ascii="Arial" w:eastAsia="Times New Roman" w:hAnsi="Arial" w:cs="Arial"/>
          <w:lang w:eastAsia="hr-HR"/>
        </w:rPr>
      </w:pPr>
    </w:p>
    <w:p w14:paraId="0A77036D" w14:textId="2D8EE5E3" w:rsidR="00274925" w:rsidRPr="00667A06" w:rsidRDefault="00274925" w:rsidP="003675E0">
      <w:pPr>
        <w:tabs>
          <w:tab w:val="left" w:pos="426"/>
        </w:tabs>
        <w:spacing w:after="0"/>
        <w:jc w:val="center"/>
        <w:rPr>
          <w:rFonts w:ascii="Arial" w:eastAsia="Times New Roman" w:hAnsi="Arial" w:cs="Arial"/>
          <w:b/>
          <w:lang w:eastAsia="hr-HR"/>
        </w:rPr>
      </w:pPr>
      <w:r w:rsidRPr="00667A06">
        <w:rPr>
          <w:rFonts w:ascii="Arial" w:eastAsia="Times New Roman" w:hAnsi="Arial" w:cs="Arial"/>
          <w:b/>
          <w:lang w:eastAsia="hr-HR"/>
        </w:rPr>
        <w:t>OPĆINSKO VIJEĆE OPĆINE KLOŠTAR PODRAVSKI</w:t>
      </w:r>
    </w:p>
    <w:p w14:paraId="06E0B555" w14:textId="77777777" w:rsidR="00FA2035" w:rsidRPr="00274925" w:rsidRDefault="00FA2035" w:rsidP="00274925">
      <w:pPr>
        <w:tabs>
          <w:tab w:val="left" w:pos="426"/>
        </w:tabs>
        <w:spacing w:after="0"/>
        <w:jc w:val="both"/>
        <w:rPr>
          <w:rFonts w:ascii="Arial" w:eastAsia="Times New Roman" w:hAnsi="Arial" w:cs="Arial"/>
          <w:lang w:eastAsia="hr-HR"/>
        </w:rPr>
      </w:pPr>
    </w:p>
    <w:p w14:paraId="725BCAE0" w14:textId="1C906045" w:rsidR="00274925" w:rsidRPr="00355A93" w:rsidRDefault="00274925" w:rsidP="00274925">
      <w:pPr>
        <w:tabs>
          <w:tab w:val="left" w:pos="426"/>
        </w:tabs>
        <w:spacing w:after="0"/>
        <w:jc w:val="both"/>
        <w:rPr>
          <w:rFonts w:ascii="Arial" w:eastAsia="Times New Roman" w:hAnsi="Arial" w:cs="Arial"/>
          <w:lang w:eastAsia="hr-HR"/>
        </w:rPr>
      </w:pPr>
      <w:r w:rsidRPr="00355A93">
        <w:rPr>
          <w:rFonts w:ascii="Arial" w:eastAsia="Times New Roman" w:hAnsi="Arial" w:cs="Arial"/>
          <w:lang w:eastAsia="hr-HR"/>
        </w:rPr>
        <w:t xml:space="preserve">KLASA: </w:t>
      </w:r>
      <w:r w:rsidR="00355A93" w:rsidRPr="00355A93">
        <w:rPr>
          <w:rFonts w:ascii="Arial" w:eastAsia="Times New Roman" w:hAnsi="Arial" w:cs="Arial"/>
          <w:lang w:eastAsia="hr-HR"/>
        </w:rPr>
        <w:t>350-02/20-01/04</w:t>
      </w:r>
    </w:p>
    <w:p w14:paraId="4682F407" w14:textId="22D64AC8" w:rsidR="00274925" w:rsidRPr="00355A93" w:rsidRDefault="00274925" w:rsidP="00274925">
      <w:pPr>
        <w:tabs>
          <w:tab w:val="left" w:pos="426"/>
        </w:tabs>
        <w:spacing w:after="0"/>
        <w:jc w:val="both"/>
        <w:rPr>
          <w:rFonts w:ascii="Arial" w:eastAsia="Times New Roman" w:hAnsi="Arial" w:cs="Arial"/>
          <w:lang w:eastAsia="hr-HR"/>
        </w:rPr>
      </w:pPr>
      <w:r w:rsidRPr="00355A93">
        <w:rPr>
          <w:rFonts w:ascii="Arial" w:eastAsia="Times New Roman" w:hAnsi="Arial" w:cs="Arial"/>
          <w:lang w:eastAsia="hr-HR"/>
        </w:rPr>
        <w:t>URBROJ:</w:t>
      </w:r>
      <w:r w:rsidR="00355A93" w:rsidRPr="00355A93">
        <w:rPr>
          <w:rFonts w:ascii="Arial" w:eastAsia="Times New Roman" w:hAnsi="Arial" w:cs="Arial"/>
          <w:lang w:eastAsia="hr-HR"/>
        </w:rPr>
        <w:t>2137-16-01/01-22-80</w:t>
      </w:r>
      <w:r w:rsidRPr="00355A93">
        <w:rPr>
          <w:rFonts w:ascii="Arial" w:eastAsia="Times New Roman" w:hAnsi="Arial" w:cs="Arial"/>
          <w:lang w:eastAsia="hr-HR"/>
        </w:rPr>
        <w:t xml:space="preserve"> </w:t>
      </w:r>
    </w:p>
    <w:p w14:paraId="43BD2107" w14:textId="40602B0A" w:rsidR="00667A06" w:rsidRDefault="00274925" w:rsidP="00274925">
      <w:pPr>
        <w:tabs>
          <w:tab w:val="left" w:pos="426"/>
        </w:tabs>
        <w:spacing w:after="0"/>
        <w:jc w:val="both"/>
        <w:rPr>
          <w:rFonts w:ascii="Arial" w:eastAsia="Times New Roman" w:hAnsi="Arial" w:cs="Arial"/>
          <w:lang w:eastAsia="hr-HR"/>
        </w:rPr>
      </w:pPr>
      <w:r w:rsidRPr="00355A93">
        <w:rPr>
          <w:rFonts w:ascii="Arial" w:eastAsia="Times New Roman" w:hAnsi="Arial" w:cs="Arial"/>
          <w:lang w:eastAsia="hr-HR"/>
        </w:rPr>
        <w:t xml:space="preserve">Kloštar Podravski, </w:t>
      </w:r>
      <w:r w:rsidR="00355A93" w:rsidRPr="00355A93">
        <w:rPr>
          <w:rFonts w:ascii="Arial" w:eastAsia="Times New Roman" w:hAnsi="Arial" w:cs="Arial"/>
          <w:lang w:eastAsia="hr-HR"/>
        </w:rPr>
        <w:t>28.lipnja 2022</w:t>
      </w:r>
      <w:r w:rsidR="003675E0">
        <w:rPr>
          <w:rFonts w:ascii="Arial" w:eastAsia="Times New Roman" w:hAnsi="Arial" w:cs="Arial"/>
          <w:lang w:eastAsia="hr-HR"/>
        </w:rPr>
        <w:t>.</w:t>
      </w:r>
    </w:p>
    <w:p w14:paraId="158F6B4B" w14:textId="08CE6110" w:rsidR="00274925" w:rsidRPr="00274925" w:rsidRDefault="00274925" w:rsidP="00274925">
      <w:pPr>
        <w:tabs>
          <w:tab w:val="left" w:pos="426"/>
        </w:tabs>
        <w:spacing w:after="0"/>
        <w:jc w:val="both"/>
        <w:rPr>
          <w:rFonts w:ascii="Arial" w:eastAsia="Times New Roman" w:hAnsi="Arial" w:cs="Arial"/>
          <w:lang w:eastAsia="hr-HR"/>
        </w:rPr>
      </w:pPr>
    </w:p>
    <w:p w14:paraId="3A13E899" w14:textId="066DCF18" w:rsidR="00274925" w:rsidRDefault="00274925" w:rsidP="00274925">
      <w:pPr>
        <w:tabs>
          <w:tab w:val="left" w:pos="426"/>
        </w:tabs>
        <w:spacing w:after="0"/>
        <w:jc w:val="both"/>
        <w:rPr>
          <w:rFonts w:ascii="Arial" w:eastAsia="Times New Roman" w:hAnsi="Arial" w:cs="Arial"/>
          <w:b/>
          <w:lang w:eastAsia="hr-HR"/>
        </w:rPr>
      </w:pP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sz w:val="20"/>
          <w:szCs w:val="20"/>
          <w:lang w:eastAsia="hr-HR"/>
        </w:rPr>
        <w:tab/>
      </w:r>
      <w:r w:rsidRPr="00274925">
        <w:rPr>
          <w:rFonts w:ascii="Arial" w:eastAsia="Times New Roman" w:hAnsi="Arial" w:cs="Arial"/>
          <w:lang w:eastAsia="hr-HR"/>
        </w:rPr>
        <w:t xml:space="preserve">   </w:t>
      </w:r>
      <w:r w:rsidRPr="00667A06">
        <w:rPr>
          <w:rFonts w:ascii="Arial" w:eastAsia="Times New Roman" w:hAnsi="Arial" w:cs="Arial"/>
          <w:b/>
          <w:lang w:eastAsia="hr-HR"/>
        </w:rPr>
        <w:t>PREDSJEDNI</w:t>
      </w:r>
      <w:r w:rsidR="00704EE9">
        <w:rPr>
          <w:rFonts w:ascii="Arial" w:eastAsia="Times New Roman" w:hAnsi="Arial" w:cs="Arial"/>
          <w:b/>
          <w:lang w:eastAsia="hr-HR"/>
        </w:rPr>
        <w:t>CA</w:t>
      </w:r>
      <w:r w:rsidRPr="00667A06">
        <w:rPr>
          <w:rFonts w:ascii="Arial" w:eastAsia="Times New Roman" w:hAnsi="Arial" w:cs="Arial"/>
          <w:b/>
          <w:lang w:eastAsia="hr-HR"/>
        </w:rPr>
        <w:t xml:space="preserve">:   </w:t>
      </w:r>
    </w:p>
    <w:p w14:paraId="3DAE8FC1" w14:textId="6CCDB641" w:rsidR="00704EE9" w:rsidRDefault="00704EE9" w:rsidP="00274925">
      <w:pPr>
        <w:tabs>
          <w:tab w:val="left" w:pos="426"/>
        </w:tabs>
        <w:spacing w:after="0"/>
        <w:jc w:val="both"/>
        <w:rPr>
          <w:rFonts w:ascii="Arial" w:eastAsia="Times New Roman" w:hAnsi="Arial" w:cs="Arial"/>
          <w:b/>
          <w:lang w:eastAsia="hr-HR"/>
        </w:rPr>
      </w:pPr>
    </w:p>
    <w:p w14:paraId="6EE4B468" w14:textId="53364EF6" w:rsidR="00051257" w:rsidRPr="003675E0" w:rsidRDefault="00704EE9" w:rsidP="003675E0">
      <w:pPr>
        <w:tabs>
          <w:tab w:val="left" w:pos="426"/>
        </w:tabs>
        <w:spacing w:after="0"/>
        <w:jc w:val="both"/>
        <w:rPr>
          <w:rFonts w:ascii="Arial" w:eastAsia="Times New Roman" w:hAnsi="Arial" w:cs="Arial"/>
          <w:b/>
          <w:lang w:eastAsia="hr-HR"/>
        </w:rPr>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t xml:space="preserve">     Marija </w:t>
      </w:r>
      <w:proofErr w:type="spellStart"/>
      <w:r>
        <w:rPr>
          <w:rFonts w:ascii="Arial" w:eastAsia="Times New Roman" w:hAnsi="Arial" w:cs="Arial"/>
          <w:b/>
          <w:lang w:eastAsia="hr-HR"/>
        </w:rPr>
        <w:t>Šimunko</w:t>
      </w:r>
      <w:proofErr w:type="spellEnd"/>
      <w:r w:rsidR="00274925" w:rsidRPr="00274925">
        <w:rPr>
          <w:rFonts w:ascii="Arial" w:eastAsia="Times New Roman" w:hAnsi="Arial" w:cs="Arial"/>
          <w:lang w:eastAsia="hr-HR"/>
        </w:rPr>
        <w:t xml:space="preserve">        </w:t>
      </w:r>
    </w:p>
    <w:p w14:paraId="276C4C58" w14:textId="77777777" w:rsidR="004C1113" w:rsidRPr="004C1113" w:rsidRDefault="004C1113" w:rsidP="004C1113">
      <w:pPr>
        <w:spacing w:after="0" w:line="276" w:lineRule="auto"/>
        <w:jc w:val="both"/>
        <w:rPr>
          <w:rFonts w:ascii="Arial" w:eastAsia="Times New Roman" w:hAnsi="Arial" w:cs="Arial"/>
          <w:color w:val="FF0000"/>
          <w:lang w:eastAsia="hr-HR"/>
        </w:rPr>
      </w:pPr>
    </w:p>
    <w:p w14:paraId="589918A0" w14:textId="77777777" w:rsidR="006E440E" w:rsidRPr="00946901" w:rsidRDefault="006E440E" w:rsidP="00946901">
      <w:pPr>
        <w:tabs>
          <w:tab w:val="left" w:pos="426"/>
        </w:tabs>
        <w:spacing w:after="0" w:line="300" w:lineRule="exact"/>
        <w:jc w:val="both"/>
        <w:rPr>
          <w:rFonts w:ascii="Arial" w:eastAsia="Times New Roman" w:hAnsi="Arial" w:cs="Arial"/>
          <w:lang w:eastAsia="hr-HR"/>
        </w:rPr>
      </w:pPr>
    </w:p>
    <w:p w14:paraId="7D2F5ADE" w14:textId="528085A9" w:rsidR="00F10530" w:rsidRPr="00946901" w:rsidRDefault="00F10530"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29DA7A36" w14:textId="77777777" w:rsidR="00F10530" w:rsidRDefault="00F10530"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0DBA5D6C" w14:textId="77777777" w:rsidR="009D568E" w:rsidRDefault="009D568E"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0380D8C5" w14:textId="77777777" w:rsidR="009D568E" w:rsidRDefault="009D568E"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707828EF" w14:textId="77777777" w:rsidR="004C7B45" w:rsidRDefault="004C7B45"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4A085F42" w14:textId="77777777" w:rsidR="00EE6A64" w:rsidRPr="00F216B9" w:rsidRDefault="00EE6A64" w:rsidP="00F216B9">
      <w:pPr>
        <w:overflowPunct w:val="0"/>
        <w:autoSpaceDE w:val="0"/>
        <w:autoSpaceDN w:val="0"/>
        <w:adjustRightInd w:val="0"/>
        <w:spacing w:after="0" w:line="276" w:lineRule="auto"/>
        <w:jc w:val="both"/>
        <w:textAlignment w:val="baseline"/>
        <w:rPr>
          <w:rFonts w:ascii="Arial" w:eastAsia="Calibri" w:hAnsi="Arial" w:cs="Arial"/>
          <w:noProof/>
          <w:color w:val="FF0000"/>
        </w:rPr>
      </w:pPr>
    </w:p>
    <w:p w14:paraId="2BEA9EF0" w14:textId="77777777" w:rsidR="00F216B9" w:rsidRDefault="00F216B9" w:rsidP="00F216B9">
      <w:pPr>
        <w:spacing w:after="0" w:line="240" w:lineRule="auto"/>
        <w:jc w:val="both"/>
        <w:rPr>
          <w:rFonts w:ascii="Arial" w:eastAsia="Calibri" w:hAnsi="Arial" w:cs="Arial"/>
          <w:noProof/>
        </w:rPr>
      </w:pPr>
    </w:p>
    <w:p w14:paraId="562DFC93" w14:textId="77777777" w:rsidR="00EF418E" w:rsidRPr="008D1A88" w:rsidRDefault="00EF418E" w:rsidP="008D1A88">
      <w:pPr>
        <w:spacing w:after="0" w:line="240" w:lineRule="auto"/>
        <w:ind w:left="284"/>
        <w:jc w:val="both"/>
        <w:rPr>
          <w:rFonts w:ascii="Arial" w:eastAsia="Calibri" w:hAnsi="Arial" w:cs="Arial"/>
          <w:noProof/>
        </w:rPr>
      </w:pPr>
    </w:p>
    <w:p w14:paraId="3DAB1760" w14:textId="77777777" w:rsidR="008D1A88" w:rsidRDefault="008D1A88" w:rsidP="00CB502A">
      <w:pPr>
        <w:spacing w:after="0"/>
        <w:jc w:val="both"/>
        <w:rPr>
          <w:rFonts w:ascii="Arial" w:hAnsi="Arial" w:cs="Arial"/>
        </w:rPr>
      </w:pPr>
    </w:p>
    <w:p w14:paraId="7C2D298E" w14:textId="77777777" w:rsidR="00CB502A" w:rsidRDefault="00CB502A" w:rsidP="00845AD5">
      <w:pPr>
        <w:jc w:val="both"/>
        <w:rPr>
          <w:rFonts w:ascii="Arial" w:hAnsi="Arial" w:cs="Arial"/>
        </w:rPr>
      </w:pPr>
    </w:p>
    <w:p w14:paraId="64B12EE7" w14:textId="77777777" w:rsidR="004C1EFF" w:rsidRDefault="004C1EFF" w:rsidP="00845AD5">
      <w:pPr>
        <w:jc w:val="both"/>
        <w:rPr>
          <w:rFonts w:ascii="Arial" w:hAnsi="Arial" w:cs="Arial"/>
        </w:rPr>
      </w:pPr>
    </w:p>
    <w:p w14:paraId="4BBEFC5E" w14:textId="77777777" w:rsidR="006B7733" w:rsidRDefault="006B7733" w:rsidP="00845AD5">
      <w:pPr>
        <w:jc w:val="both"/>
        <w:rPr>
          <w:rFonts w:ascii="Arial" w:hAnsi="Arial" w:cs="Arial"/>
        </w:rPr>
      </w:pPr>
    </w:p>
    <w:p w14:paraId="1B677184" w14:textId="77777777" w:rsidR="00775363" w:rsidRPr="00845AD5" w:rsidRDefault="00775363" w:rsidP="00845AD5">
      <w:pPr>
        <w:jc w:val="both"/>
        <w:rPr>
          <w:rFonts w:ascii="Arial" w:hAnsi="Arial" w:cs="Arial"/>
        </w:rPr>
      </w:pPr>
    </w:p>
    <w:p w14:paraId="50E55D56" w14:textId="7ACDA4EE" w:rsidR="00221D90" w:rsidRPr="002809B2" w:rsidRDefault="00221D90" w:rsidP="00450466">
      <w:pPr>
        <w:tabs>
          <w:tab w:val="left" w:pos="540"/>
        </w:tabs>
        <w:spacing w:after="0" w:line="240" w:lineRule="auto"/>
        <w:jc w:val="both"/>
        <w:rPr>
          <w:rFonts w:ascii="Arial" w:eastAsia="Calibri" w:hAnsi="Arial" w:cs="Arial"/>
          <w:noProof/>
        </w:rPr>
      </w:pPr>
    </w:p>
    <w:sectPr w:rsidR="00221D90" w:rsidRPr="002809B2" w:rsidSect="003675E0">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117" w14:textId="77777777" w:rsidR="0005744C" w:rsidRDefault="0005744C" w:rsidP="00DB7239">
      <w:pPr>
        <w:spacing w:after="0" w:line="240" w:lineRule="auto"/>
      </w:pPr>
      <w:r>
        <w:separator/>
      </w:r>
    </w:p>
  </w:endnote>
  <w:endnote w:type="continuationSeparator" w:id="0">
    <w:p w14:paraId="1F73FB4A" w14:textId="77777777" w:rsidR="0005744C" w:rsidRDefault="0005744C" w:rsidP="00DB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41771"/>
      <w:docPartObj>
        <w:docPartGallery w:val="Page Numbers (Bottom of Page)"/>
        <w:docPartUnique/>
      </w:docPartObj>
    </w:sdtPr>
    <w:sdtEndPr/>
    <w:sdtContent>
      <w:p w14:paraId="1EC7CD1F" w14:textId="0AB33351" w:rsidR="000B619E" w:rsidRDefault="000B619E">
        <w:pPr>
          <w:pStyle w:val="Podnoje"/>
          <w:jc w:val="right"/>
        </w:pPr>
        <w:r>
          <w:fldChar w:fldCharType="begin"/>
        </w:r>
        <w:r>
          <w:instrText>PAGE   \* MERGEFORMAT</w:instrText>
        </w:r>
        <w:r>
          <w:fldChar w:fldCharType="separate"/>
        </w:r>
        <w:r w:rsidR="0022100F">
          <w:rPr>
            <w:noProof/>
          </w:rPr>
          <w:t>26</w:t>
        </w:r>
        <w:r>
          <w:fldChar w:fldCharType="end"/>
        </w:r>
      </w:p>
    </w:sdtContent>
  </w:sdt>
  <w:p w14:paraId="4E0CD85F" w14:textId="77777777" w:rsidR="000B619E" w:rsidRDefault="000B61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DD28" w14:textId="77777777" w:rsidR="0005744C" w:rsidRDefault="0005744C" w:rsidP="00DB7239">
      <w:pPr>
        <w:spacing w:after="0" w:line="240" w:lineRule="auto"/>
      </w:pPr>
      <w:r>
        <w:separator/>
      </w:r>
    </w:p>
  </w:footnote>
  <w:footnote w:type="continuationSeparator" w:id="0">
    <w:p w14:paraId="7FD15E2D" w14:textId="77777777" w:rsidR="0005744C" w:rsidRDefault="0005744C" w:rsidP="00DB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4048D"/>
    <w:multiLevelType w:val="hybridMultilevel"/>
    <w:tmpl w:val="9D4038F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163C2"/>
    <w:multiLevelType w:val="hybridMultilevel"/>
    <w:tmpl w:val="224E8DE4"/>
    <w:lvl w:ilvl="0" w:tplc="FFFFFFFF">
      <w:start w:val="1"/>
      <w:numFmt w:val="decimal"/>
      <w:lvlText w:val="%1."/>
      <w:lvlJc w:val="left"/>
      <w:pPr>
        <w:ind w:left="927" w:hanging="360"/>
      </w:pPr>
      <w:rPr>
        <w:rFonts w:cs="Times New Roman"/>
      </w:rPr>
    </w:lvl>
    <w:lvl w:ilvl="1" w:tplc="FFFFFFFF">
      <w:start w:val="1"/>
      <w:numFmt w:val="decimal"/>
      <w:lvlText w:val="%2."/>
      <w:lvlJc w:val="left"/>
      <w:pPr>
        <w:ind w:left="1647" w:hanging="360"/>
      </w:pPr>
      <w:rPr>
        <w:rFonts w:cs="Times New Roman"/>
        <w:b w:val="0"/>
        <w:color w:val="auto"/>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hint="default"/>
      </w:rPr>
    </w:lvl>
    <w:lvl w:ilvl="8" w:tplc="FFFFFFFF">
      <w:start w:val="1"/>
      <w:numFmt w:val="bullet"/>
      <w:lvlText w:val=""/>
      <w:lvlJc w:val="left"/>
      <w:pPr>
        <w:ind w:left="6687" w:hanging="360"/>
      </w:pPr>
      <w:rPr>
        <w:rFonts w:ascii="Wingdings" w:hAnsi="Wingdings" w:hint="default"/>
      </w:rPr>
    </w:lvl>
  </w:abstractNum>
  <w:abstractNum w:abstractNumId="2" w15:restartNumberingAfterBreak="0">
    <w:nsid w:val="02325E53"/>
    <w:multiLevelType w:val="hybridMultilevel"/>
    <w:tmpl w:val="24AA14D8"/>
    <w:lvl w:ilvl="0" w:tplc="E5FA48D8">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DE4F8F"/>
    <w:multiLevelType w:val="hybridMultilevel"/>
    <w:tmpl w:val="C5AAC49E"/>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726D43"/>
    <w:multiLevelType w:val="hybridMultilevel"/>
    <w:tmpl w:val="E80477DA"/>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EE7654"/>
    <w:multiLevelType w:val="hybridMultilevel"/>
    <w:tmpl w:val="F1B422D0"/>
    <w:lvl w:ilvl="0" w:tplc="ECAC40C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123B72"/>
    <w:multiLevelType w:val="hybridMultilevel"/>
    <w:tmpl w:val="551C8ED4"/>
    <w:lvl w:ilvl="0" w:tplc="EAF4235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140A6C"/>
    <w:multiLevelType w:val="hybridMultilevel"/>
    <w:tmpl w:val="086677B2"/>
    <w:lvl w:ilvl="0" w:tplc="5F5485C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47434F"/>
    <w:multiLevelType w:val="hybridMultilevel"/>
    <w:tmpl w:val="D2383B1A"/>
    <w:lvl w:ilvl="0" w:tplc="AB3480E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416697"/>
    <w:multiLevelType w:val="hybridMultilevel"/>
    <w:tmpl w:val="A91649E4"/>
    <w:lvl w:ilvl="0" w:tplc="43EC1F84">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E25DDD"/>
    <w:multiLevelType w:val="hybridMultilevel"/>
    <w:tmpl w:val="E99A63F2"/>
    <w:lvl w:ilvl="0" w:tplc="A6DA82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D327BE7"/>
    <w:multiLevelType w:val="hybridMultilevel"/>
    <w:tmpl w:val="EEFE1E0C"/>
    <w:lvl w:ilvl="0" w:tplc="03866A4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39088A"/>
    <w:multiLevelType w:val="hybridMultilevel"/>
    <w:tmpl w:val="6804D4B8"/>
    <w:lvl w:ilvl="0" w:tplc="4E00CBC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7734AD"/>
    <w:multiLevelType w:val="hybridMultilevel"/>
    <w:tmpl w:val="4002E504"/>
    <w:lvl w:ilvl="0" w:tplc="8166833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1D1C48"/>
    <w:multiLevelType w:val="hybridMultilevel"/>
    <w:tmpl w:val="EA92A6A2"/>
    <w:lvl w:ilvl="0" w:tplc="238E8A8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F335573"/>
    <w:multiLevelType w:val="hybridMultilevel"/>
    <w:tmpl w:val="A954A7B8"/>
    <w:lvl w:ilvl="0" w:tplc="D81EB2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F14B6A"/>
    <w:multiLevelType w:val="hybridMultilevel"/>
    <w:tmpl w:val="0374FA46"/>
    <w:lvl w:ilvl="0" w:tplc="F02A37F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016519F"/>
    <w:multiLevelType w:val="hybridMultilevel"/>
    <w:tmpl w:val="43686168"/>
    <w:lvl w:ilvl="0" w:tplc="51C68EE6">
      <w:numFmt w:val="bullet"/>
      <w:lvlText w:val="–"/>
      <w:lvlJc w:val="left"/>
      <w:pPr>
        <w:ind w:left="1287" w:hanging="360"/>
      </w:pPr>
      <w:rPr>
        <w:rFonts w:ascii="Arial"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10C2038C"/>
    <w:multiLevelType w:val="hybridMultilevel"/>
    <w:tmpl w:val="4DCC0488"/>
    <w:lvl w:ilvl="0" w:tplc="1206EE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0C57EC7"/>
    <w:multiLevelType w:val="hybridMultilevel"/>
    <w:tmpl w:val="589497A6"/>
    <w:lvl w:ilvl="0" w:tplc="20442C9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0DB5DDC"/>
    <w:multiLevelType w:val="hybridMultilevel"/>
    <w:tmpl w:val="E6E46DB8"/>
    <w:lvl w:ilvl="0" w:tplc="8FF8850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14940C6"/>
    <w:multiLevelType w:val="hybridMultilevel"/>
    <w:tmpl w:val="90C0BB24"/>
    <w:lvl w:ilvl="0" w:tplc="0A6C27E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19B0E6C"/>
    <w:multiLevelType w:val="hybridMultilevel"/>
    <w:tmpl w:val="116EFF4C"/>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25F080F"/>
    <w:multiLevelType w:val="hybridMultilevel"/>
    <w:tmpl w:val="9392DC34"/>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3140ADF"/>
    <w:multiLevelType w:val="hybridMultilevel"/>
    <w:tmpl w:val="FE582308"/>
    <w:lvl w:ilvl="0" w:tplc="73E214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37816C5"/>
    <w:multiLevelType w:val="hybridMultilevel"/>
    <w:tmpl w:val="72B059CC"/>
    <w:lvl w:ilvl="0" w:tplc="4AEE22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531341C"/>
    <w:multiLevelType w:val="singleLevel"/>
    <w:tmpl w:val="4EB0236C"/>
    <w:lvl w:ilvl="0">
      <w:start w:val="1"/>
      <w:numFmt w:val="decimal"/>
      <w:lvlText w:val="%1."/>
      <w:legacy w:legacy="1" w:legacySpace="0" w:legacyIndent="283"/>
      <w:lvlJc w:val="left"/>
      <w:pPr>
        <w:ind w:left="1723" w:hanging="283"/>
      </w:pPr>
      <w:rPr>
        <w:rFonts w:cs="Times New Roman"/>
      </w:rPr>
    </w:lvl>
  </w:abstractNum>
  <w:abstractNum w:abstractNumId="27" w15:restartNumberingAfterBreak="0">
    <w:nsid w:val="163073E6"/>
    <w:multiLevelType w:val="hybridMultilevel"/>
    <w:tmpl w:val="19A8817A"/>
    <w:lvl w:ilvl="0" w:tplc="CCF200EE">
      <w:start w:val="1"/>
      <w:numFmt w:val="decimal"/>
      <w:lvlText w:val="%1."/>
      <w:lvlJc w:val="center"/>
      <w:pPr>
        <w:ind w:left="644" w:hanging="360"/>
      </w:pPr>
      <w:rPr>
        <w:rFonts w:ascii="Arial" w:hAnsi="Arial" w:cs="Times New Roman" w:hint="default"/>
        <w:strike w:val="0"/>
        <w:color w:val="auto"/>
        <w:sz w:val="22"/>
        <w:szCs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16532452"/>
    <w:multiLevelType w:val="hybridMultilevel"/>
    <w:tmpl w:val="1C58C55C"/>
    <w:lvl w:ilvl="0" w:tplc="EFAE9226">
      <w:numFmt w:val="bullet"/>
      <w:lvlText w:val="–"/>
      <w:lvlJc w:val="righ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66F5BDD"/>
    <w:multiLevelType w:val="hybridMultilevel"/>
    <w:tmpl w:val="E0E4423C"/>
    <w:lvl w:ilvl="0" w:tplc="868E98A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7BD60BA"/>
    <w:multiLevelType w:val="hybridMultilevel"/>
    <w:tmpl w:val="1346BD0C"/>
    <w:lvl w:ilvl="0" w:tplc="149038B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7D1500E"/>
    <w:multiLevelType w:val="hybridMultilevel"/>
    <w:tmpl w:val="B940624A"/>
    <w:lvl w:ilvl="0" w:tplc="1124F3A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745C20"/>
    <w:multiLevelType w:val="hybridMultilevel"/>
    <w:tmpl w:val="F442247E"/>
    <w:lvl w:ilvl="0" w:tplc="5540F04E">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18C8579B"/>
    <w:multiLevelType w:val="hybridMultilevel"/>
    <w:tmpl w:val="22604002"/>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9603BEB"/>
    <w:multiLevelType w:val="hybridMultilevel"/>
    <w:tmpl w:val="EE921110"/>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9D83192"/>
    <w:multiLevelType w:val="hybridMultilevel"/>
    <w:tmpl w:val="BFFCC54C"/>
    <w:lvl w:ilvl="0" w:tplc="99060516">
      <w:start w:val="4"/>
      <w:numFmt w:val="bullet"/>
      <w:lvlText w:val=""/>
      <w:lvlJc w:val="center"/>
      <w:pPr>
        <w:ind w:left="720" w:hanging="360"/>
      </w:pPr>
      <w:rPr>
        <w:rFonts w:ascii="Symbol" w:hAnsi="Symbol" w:hint="default"/>
        <w:b w:val="0"/>
        <w:color w:val="auto"/>
      </w:rPr>
    </w:lvl>
    <w:lvl w:ilvl="1" w:tplc="99060516">
      <w:start w:val="4"/>
      <w:numFmt w:val="bullet"/>
      <w:lvlText w:val=""/>
      <w:lvlJc w:val="center"/>
      <w:pPr>
        <w:ind w:left="1440" w:hanging="360"/>
      </w:pPr>
      <w:rPr>
        <w:rFonts w:ascii="Symbol" w:hAnsi="Symbol" w:hint="default"/>
        <w:b w:val="0"/>
        <w:color w:val="auto"/>
      </w:rPr>
    </w:lvl>
    <w:lvl w:ilvl="2" w:tplc="95488B5E">
      <w:start w:val="4"/>
      <w:numFmt w:val="bullet"/>
      <w:lvlText w:val="-"/>
      <w:lvlJc w:val="left"/>
      <w:pPr>
        <w:ind w:left="2160" w:hanging="360"/>
      </w:pPr>
      <w:rPr>
        <w:rFonts w:ascii="Arial" w:eastAsia="Times New Roman" w:hAnsi="Arial" w:cs="Arial" w:hint="default"/>
        <w:color w:val="auto"/>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C4C5486"/>
    <w:multiLevelType w:val="hybridMultilevel"/>
    <w:tmpl w:val="63180C02"/>
    <w:lvl w:ilvl="0" w:tplc="F126C05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1E124A61"/>
    <w:multiLevelType w:val="hybridMultilevel"/>
    <w:tmpl w:val="61E4EC16"/>
    <w:lvl w:ilvl="0" w:tplc="AE64A0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E426F44"/>
    <w:multiLevelType w:val="hybridMultilevel"/>
    <w:tmpl w:val="48C28930"/>
    <w:lvl w:ilvl="0" w:tplc="69E60A1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EAD0292"/>
    <w:multiLevelType w:val="hybridMultilevel"/>
    <w:tmpl w:val="AC583E4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EEC7F23"/>
    <w:multiLevelType w:val="hybridMultilevel"/>
    <w:tmpl w:val="035632E4"/>
    <w:lvl w:ilvl="0" w:tplc="C4F8FE4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F581FBE"/>
    <w:multiLevelType w:val="hybridMultilevel"/>
    <w:tmpl w:val="F95493AA"/>
    <w:lvl w:ilvl="0" w:tplc="58E6C08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02E2D14"/>
    <w:multiLevelType w:val="hybridMultilevel"/>
    <w:tmpl w:val="89201D48"/>
    <w:lvl w:ilvl="0" w:tplc="C0A89B26">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0836D66"/>
    <w:multiLevelType w:val="hybridMultilevel"/>
    <w:tmpl w:val="68120DD4"/>
    <w:lvl w:ilvl="0" w:tplc="F3A8F7B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1AD2F24"/>
    <w:multiLevelType w:val="hybridMultilevel"/>
    <w:tmpl w:val="5E6249F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3621766"/>
    <w:multiLevelType w:val="hybridMultilevel"/>
    <w:tmpl w:val="A59AA370"/>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3CB678B"/>
    <w:multiLevelType w:val="hybridMultilevel"/>
    <w:tmpl w:val="DC3471F2"/>
    <w:lvl w:ilvl="0" w:tplc="BA0832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50D27BD"/>
    <w:multiLevelType w:val="hybridMultilevel"/>
    <w:tmpl w:val="4448FBF4"/>
    <w:lvl w:ilvl="0" w:tplc="454493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5CE0A9D"/>
    <w:multiLevelType w:val="hybridMultilevel"/>
    <w:tmpl w:val="5680F454"/>
    <w:lvl w:ilvl="0" w:tplc="F2C655F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62E769C"/>
    <w:multiLevelType w:val="hybridMultilevel"/>
    <w:tmpl w:val="04080EC4"/>
    <w:lvl w:ilvl="0" w:tplc="C6FC513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7714BA2"/>
    <w:multiLevelType w:val="hybridMultilevel"/>
    <w:tmpl w:val="AAAAA978"/>
    <w:lvl w:ilvl="0" w:tplc="F800B10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9D93209"/>
    <w:multiLevelType w:val="hybridMultilevel"/>
    <w:tmpl w:val="BD10C21C"/>
    <w:lvl w:ilvl="0" w:tplc="3E36F7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A386427"/>
    <w:multiLevelType w:val="hybridMultilevel"/>
    <w:tmpl w:val="FE582308"/>
    <w:lvl w:ilvl="0" w:tplc="73E214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AD57515"/>
    <w:multiLevelType w:val="hybridMultilevel"/>
    <w:tmpl w:val="CB3A2B44"/>
    <w:lvl w:ilvl="0" w:tplc="190C5A7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C6C5F39"/>
    <w:multiLevelType w:val="hybridMultilevel"/>
    <w:tmpl w:val="D8CA80B6"/>
    <w:lvl w:ilvl="0" w:tplc="5CEC3FF6">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2CDD4E54"/>
    <w:multiLevelType w:val="hybridMultilevel"/>
    <w:tmpl w:val="771019C8"/>
    <w:lvl w:ilvl="0" w:tplc="680C176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E1C248D"/>
    <w:multiLevelType w:val="hybridMultilevel"/>
    <w:tmpl w:val="2A7C35F6"/>
    <w:lvl w:ilvl="0" w:tplc="AF944A6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F3F4E1B"/>
    <w:multiLevelType w:val="hybridMultilevel"/>
    <w:tmpl w:val="A4445886"/>
    <w:lvl w:ilvl="0" w:tplc="8020C07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00D1ABC"/>
    <w:multiLevelType w:val="hybridMultilevel"/>
    <w:tmpl w:val="9B7C63C2"/>
    <w:lvl w:ilvl="0" w:tplc="87D2F59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2D12F5D"/>
    <w:multiLevelType w:val="hybridMultilevel"/>
    <w:tmpl w:val="9730BA74"/>
    <w:lvl w:ilvl="0" w:tplc="7B922498">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3241BCD"/>
    <w:multiLevelType w:val="hybridMultilevel"/>
    <w:tmpl w:val="2DA0B2C8"/>
    <w:lvl w:ilvl="0" w:tplc="12FE08A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5A95F8E"/>
    <w:multiLevelType w:val="hybridMultilevel"/>
    <w:tmpl w:val="CA1298A8"/>
    <w:lvl w:ilvl="0" w:tplc="DEE4576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5EC6CE2"/>
    <w:multiLevelType w:val="hybridMultilevel"/>
    <w:tmpl w:val="5EF2D0FA"/>
    <w:lvl w:ilvl="0" w:tplc="94C6E53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94727AE"/>
    <w:multiLevelType w:val="hybridMultilevel"/>
    <w:tmpl w:val="63C4EFCA"/>
    <w:lvl w:ilvl="0" w:tplc="A70AD7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A546A46"/>
    <w:multiLevelType w:val="hybridMultilevel"/>
    <w:tmpl w:val="2CE25D78"/>
    <w:lvl w:ilvl="0" w:tplc="30300C8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A8361B3"/>
    <w:multiLevelType w:val="hybridMultilevel"/>
    <w:tmpl w:val="4BB49D9C"/>
    <w:lvl w:ilvl="0" w:tplc="1AE6587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B3768CD"/>
    <w:multiLevelType w:val="hybridMultilevel"/>
    <w:tmpl w:val="2D06A6B6"/>
    <w:lvl w:ilvl="0" w:tplc="07C0C88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C095310"/>
    <w:multiLevelType w:val="hybridMultilevel"/>
    <w:tmpl w:val="2E9C6FBC"/>
    <w:lvl w:ilvl="0" w:tplc="F4D423F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D2C7439"/>
    <w:multiLevelType w:val="hybridMultilevel"/>
    <w:tmpl w:val="D70A40C6"/>
    <w:lvl w:ilvl="0" w:tplc="42E81A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E656670"/>
    <w:multiLevelType w:val="hybridMultilevel"/>
    <w:tmpl w:val="5330BF2E"/>
    <w:lvl w:ilvl="0" w:tplc="FF668D9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E783BE6"/>
    <w:multiLevelType w:val="hybridMultilevel"/>
    <w:tmpl w:val="620CD922"/>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3E9E61A2"/>
    <w:multiLevelType w:val="hybridMultilevel"/>
    <w:tmpl w:val="80E2E9CC"/>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03A3DB5"/>
    <w:multiLevelType w:val="hybridMultilevel"/>
    <w:tmpl w:val="E52A4184"/>
    <w:lvl w:ilvl="0" w:tplc="D5EC73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787003"/>
    <w:multiLevelType w:val="hybridMultilevel"/>
    <w:tmpl w:val="521C693A"/>
    <w:lvl w:ilvl="0" w:tplc="4CBAE2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1063F38"/>
    <w:multiLevelType w:val="hybridMultilevel"/>
    <w:tmpl w:val="63C4D1B8"/>
    <w:lvl w:ilvl="0" w:tplc="1DD2456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1C84AE1"/>
    <w:multiLevelType w:val="hybridMultilevel"/>
    <w:tmpl w:val="7A3A6206"/>
    <w:lvl w:ilvl="0" w:tplc="E3E4400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24F192A"/>
    <w:multiLevelType w:val="hybridMultilevel"/>
    <w:tmpl w:val="6F9C5530"/>
    <w:lvl w:ilvl="0" w:tplc="7A48BE5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3653800"/>
    <w:multiLevelType w:val="hybridMultilevel"/>
    <w:tmpl w:val="2D4E7CFC"/>
    <w:lvl w:ilvl="0" w:tplc="3DD2044C">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38F16A3"/>
    <w:multiLevelType w:val="hybridMultilevel"/>
    <w:tmpl w:val="997EE07A"/>
    <w:lvl w:ilvl="0" w:tplc="64CEB6D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4430BEF"/>
    <w:multiLevelType w:val="hybridMultilevel"/>
    <w:tmpl w:val="4314E9BC"/>
    <w:lvl w:ilvl="0" w:tplc="692A099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4B17AA6"/>
    <w:multiLevelType w:val="hybridMultilevel"/>
    <w:tmpl w:val="25FE08FE"/>
    <w:lvl w:ilvl="0" w:tplc="57642AC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4C74DF6"/>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6A621AF"/>
    <w:multiLevelType w:val="hybridMultilevel"/>
    <w:tmpl w:val="97A8A0BA"/>
    <w:lvl w:ilvl="0" w:tplc="93C4440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46D22233"/>
    <w:multiLevelType w:val="hybridMultilevel"/>
    <w:tmpl w:val="6B14638E"/>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70C57E3"/>
    <w:multiLevelType w:val="singleLevel"/>
    <w:tmpl w:val="84FE8024"/>
    <w:lvl w:ilvl="0">
      <w:start w:val="1"/>
      <w:numFmt w:val="bullet"/>
      <w:lvlText w:val=""/>
      <w:lvlJc w:val="left"/>
      <w:pPr>
        <w:tabs>
          <w:tab w:val="num" w:pos="360"/>
        </w:tabs>
        <w:ind w:left="284" w:hanging="284"/>
      </w:pPr>
      <w:rPr>
        <w:rFonts w:ascii="Wingdings" w:hAnsi="Wingdings" w:hint="default"/>
      </w:rPr>
    </w:lvl>
  </w:abstractNum>
  <w:abstractNum w:abstractNumId="85" w15:restartNumberingAfterBreak="0">
    <w:nsid w:val="48077635"/>
    <w:multiLevelType w:val="hybridMultilevel"/>
    <w:tmpl w:val="F9CCA6BE"/>
    <w:lvl w:ilvl="0" w:tplc="6872498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8EE083C"/>
    <w:multiLevelType w:val="singleLevel"/>
    <w:tmpl w:val="4EB0236C"/>
    <w:lvl w:ilvl="0">
      <w:start w:val="1"/>
      <w:numFmt w:val="decimal"/>
      <w:lvlText w:val="%1."/>
      <w:legacy w:legacy="1" w:legacySpace="0" w:legacyIndent="283"/>
      <w:lvlJc w:val="left"/>
      <w:pPr>
        <w:ind w:left="1723" w:hanging="283"/>
      </w:pPr>
      <w:rPr>
        <w:rFonts w:cs="Times New Roman"/>
      </w:rPr>
    </w:lvl>
  </w:abstractNum>
  <w:abstractNum w:abstractNumId="87" w15:restartNumberingAfterBreak="0">
    <w:nsid w:val="4914482F"/>
    <w:multiLevelType w:val="hybridMultilevel"/>
    <w:tmpl w:val="C70831B4"/>
    <w:lvl w:ilvl="0" w:tplc="43324D2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D3658D2"/>
    <w:multiLevelType w:val="hybridMultilevel"/>
    <w:tmpl w:val="31EA5092"/>
    <w:lvl w:ilvl="0" w:tplc="7BCA58F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E196BA1"/>
    <w:multiLevelType w:val="hybridMultilevel"/>
    <w:tmpl w:val="A3FA4EE2"/>
    <w:lvl w:ilvl="0" w:tplc="C1046DA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EE61512"/>
    <w:multiLevelType w:val="hybridMultilevel"/>
    <w:tmpl w:val="24E25F22"/>
    <w:lvl w:ilvl="0" w:tplc="2E36249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5049378B"/>
    <w:multiLevelType w:val="hybridMultilevel"/>
    <w:tmpl w:val="CEB6A790"/>
    <w:lvl w:ilvl="0" w:tplc="AFBC61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50535473"/>
    <w:multiLevelType w:val="hybridMultilevel"/>
    <w:tmpl w:val="45D8F792"/>
    <w:lvl w:ilvl="0" w:tplc="267E22B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50FE604F"/>
    <w:multiLevelType w:val="hybridMultilevel"/>
    <w:tmpl w:val="FE62AFA0"/>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33565A8"/>
    <w:multiLevelType w:val="hybridMultilevel"/>
    <w:tmpl w:val="C56C6B16"/>
    <w:lvl w:ilvl="0" w:tplc="B598064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3F35C52"/>
    <w:multiLevelType w:val="hybridMultilevel"/>
    <w:tmpl w:val="84C88866"/>
    <w:lvl w:ilvl="0" w:tplc="2004A03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49522DA"/>
    <w:multiLevelType w:val="hybridMultilevel"/>
    <w:tmpl w:val="9320A9E2"/>
    <w:lvl w:ilvl="0" w:tplc="B600C2E4">
      <w:start w:val="1"/>
      <w:numFmt w:val="decimal"/>
      <w:lvlText w:val="%1."/>
      <w:lvlJc w:val="left"/>
      <w:pPr>
        <w:tabs>
          <w:tab w:val="num" w:pos="700"/>
        </w:tabs>
        <w:ind w:left="700" w:hanging="340"/>
      </w:pPr>
      <w:rPr>
        <w:rFonts w:ascii="Arial" w:hAnsi="Arial" w:cs="Times New Roman" w:hint="default"/>
        <w:b/>
        <w:i w:val="0"/>
        <w:color w:val="auto"/>
        <w:sz w:val="22"/>
        <w:szCs w:val="22"/>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54A7458E"/>
    <w:multiLevelType w:val="hybridMultilevel"/>
    <w:tmpl w:val="12B4D148"/>
    <w:lvl w:ilvl="0" w:tplc="54F25DE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55130025"/>
    <w:multiLevelType w:val="hybridMultilevel"/>
    <w:tmpl w:val="C57CE128"/>
    <w:lvl w:ilvl="0" w:tplc="432A052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56402643"/>
    <w:multiLevelType w:val="hybridMultilevel"/>
    <w:tmpl w:val="FAFE8136"/>
    <w:lvl w:ilvl="0" w:tplc="52AE366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7604995"/>
    <w:multiLevelType w:val="hybridMultilevel"/>
    <w:tmpl w:val="F89AEFB6"/>
    <w:lvl w:ilvl="0" w:tplc="EFAE9226">
      <w:numFmt w:val="bullet"/>
      <w:lvlText w:val="–"/>
      <w:lvlJc w:val="righ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7C445EF"/>
    <w:multiLevelType w:val="hybridMultilevel"/>
    <w:tmpl w:val="1832A678"/>
    <w:lvl w:ilvl="0" w:tplc="CEF0664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7F068EB"/>
    <w:multiLevelType w:val="hybridMultilevel"/>
    <w:tmpl w:val="5D32AB9C"/>
    <w:lvl w:ilvl="0" w:tplc="0DB8B43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91B2026"/>
    <w:multiLevelType w:val="hybridMultilevel"/>
    <w:tmpl w:val="D1E03030"/>
    <w:lvl w:ilvl="0" w:tplc="16147BD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A42723A"/>
    <w:multiLevelType w:val="hybridMultilevel"/>
    <w:tmpl w:val="7B864B70"/>
    <w:lvl w:ilvl="0" w:tplc="9DC2A6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A931287"/>
    <w:multiLevelType w:val="hybridMultilevel"/>
    <w:tmpl w:val="0218BCEA"/>
    <w:lvl w:ilvl="0" w:tplc="05DACCC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A9D125B"/>
    <w:multiLevelType w:val="hybridMultilevel"/>
    <w:tmpl w:val="1DC69AB4"/>
    <w:lvl w:ilvl="0" w:tplc="57A4812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5BCF5C49"/>
    <w:multiLevelType w:val="hybridMultilevel"/>
    <w:tmpl w:val="34003478"/>
    <w:lvl w:ilvl="0" w:tplc="FFFFFFFF">
      <w:start w:val="1"/>
      <w:numFmt w:val="upperRoman"/>
      <w:lvlText w:val="%1."/>
      <w:lvlJc w:val="left"/>
      <w:pPr>
        <w:ind w:left="1004" w:hanging="72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8" w15:restartNumberingAfterBreak="0">
    <w:nsid w:val="5CBF4CF1"/>
    <w:multiLevelType w:val="hybridMultilevel"/>
    <w:tmpl w:val="5C8608FE"/>
    <w:lvl w:ilvl="0" w:tplc="3F82D3E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D7D5F89"/>
    <w:multiLevelType w:val="hybridMultilevel"/>
    <w:tmpl w:val="1DEE8AE0"/>
    <w:lvl w:ilvl="0" w:tplc="41B2DE7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DAF3DB1"/>
    <w:multiLevelType w:val="hybridMultilevel"/>
    <w:tmpl w:val="ABAA3AF0"/>
    <w:lvl w:ilvl="0" w:tplc="7CC2963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F046A3C"/>
    <w:multiLevelType w:val="hybridMultilevel"/>
    <w:tmpl w:val="A97EFA0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FAC02FF"/>
    <w:multiLevelType w:val="hybridMultilevel"/>
    <w:tmpl w:val="AE42BD96"/>
    <w:lvl w:ilvl="0" w:tplc="D1066B1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01310FE"/>
    <w:multiLevelType w:val="hybridMultilevel"/>
    <w:tmpl w:val="7AF8F108"/>
    <w:lvl w:ilvl="0" w:tplc="419EAF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09754EC"/>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0B07A2D"/>
    <w:multiLevelType w:val="hybridMultilevel"/>
    <w:tmpl w:val="F72862EE"/>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61D27410"/>
    <w:multiLevelType w:val="hybridMultilevel"/>
    <w:tmpl w:val="FFBC7860"/>
    <w:lvl w:ilvl="0" w:tplc="6068F49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62187652"/>
    <w:multiLevelType w:val="hybridMultilevel"/>
    <w:tmpl w:val="52A27928"/>
    <w:lvl w:ilvl="0" w:tplc="D28CF992">
      <w:start w:val="1"/>
      <w:numFmt w:val="decimal"/>
      <w:lvlText w:val="%1."/>
      <w:lvlJc w:val="center"/>
      <w:pPr>
        <w:tabs>
          <w:tab w:val="num" w:pos="964"/>
        </w:tabs>
        <w:ind w:left="964" w:hanging="624"/>
      </w:pPr>
      <w:rPr>
        <w:rFonts w:ascii="Arial" w:hAnsi="Arial" w:cs="Times New Roman" w:hint="default"/>
        <w:b/>
        <w:i w:val="0"/>
        <w:color w:val="auto"/>
        <w:sz w:val="22"/>
        <w:szCs w:val="22"/>
        <w:u w:val="none"/>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21A3E39"/>
    <w:multiLevelType w:val="hybridMultilevel"/>
    <w:tmpl w:val="93C2F6E0"/>
    <w:lvl w:ilvl="0" w:tplc="89144698">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2731E7D"/>
    <w:multiLevelType w:val="hybridMultilevel"/>
    <w:tmpl w:val="5E5662CC"/>
    <w:lvl w:ilvl="0" w:tplc="C30A08D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4A72497"/>
    <w:multiLevelType w:val="hybridMultilevel"/>
    <w:tmpl w:val="1D68720C"/>
    <w:lvl w:ilvl="0" w:tplc="AE1CD776">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65152D32"/>
    <w:multiLevelType w:val="hybridMultilevel"/>
    <w:tmpl w:val="C0B20E94"/>
    <w:lvl w:ilvl="0" w:tplc="C0FAC55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62A3332"/>
    <w:multiLevelType w:val="hybridMultilevel"/>
    <w:tmpl w:val="E8EE7D02"/>
    <w:lvl w:ilvl="0" w:tplc="270EA05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679A5D83"/>
    <w:multiLevelType w:val="singleLevel"/>
    <w:tmpl w:val="84FE8024"/>
    <w:lvl w:ilvl="0">
      <w:start w:val="1"/>
      <w:numFmt w:val="bullet"/>
      <w:lvlText w:val=""/>
      <w:lvlJc w:val="left"/>
      <w:pPr>
        <w:tabs>
          <w:tab w:val="num" w:pos="360"/>
        </w:tabs>
        <w:ind w:left="284" w:hanging="284"/>
      </w:pPr>
      <w:rPr>
        <w:rFonts w:ascii="Wingdings" w:hAnsi="Wingdings" w:hint="default"/>
      </w:rPr>
    </w:lvl>
  </w:abstractNum>
  <w:abstractNum w:abstractNumId="124" w15:restartNumberingAfterBreak="0">
    <w:nsid w:val="67B42516"/>
    <w:multiLevelType w:val="hybridMultilevel"/>
    <w:tmpl w:val="9202E48A"/>
    <w:lvl w:ilvl="0" w:tplc="201C13EA">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8B700B8"/>
    <w:multiLevelType w:val="hybridMultilevel"/>
    <w:tmpl w:val="DEAE5CCC"/>
    <w:lvl w:ilvl="0" w:tplc="6D80487A">
      <w:numFmt w:val="bullet"/>
      <w:lvlText w:val="–"/>
      <w:lvlJc w:val="left"/>
      <w:pPr>
        <w:ind w:left="774" w:hanging="360"/>
      </w:pPr>
      <w:rPr>
        <w:rFonts w:ascii="Arial" w:hAnsi="Arial" w:cs="Aria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26" w15:restartNumberingAfterBreak="0">
    <w:nsid w:val="6C6531BA"/>
    <w:multiLevelType w:val="hybridMultilevel"/>
    <w:tmpl w:val="9454D5BE"/>
    <w:lvl w:ilvl="0" w:tplc="917602E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6CCC126D"/>
    <w:multiLevelType w:val="hybridMultilevel"/>
    <w:tmpl w:val="51AEEDF4"/>
    <w:lvl w:ilvl="0" w:tplc="5E7C1F0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6CF008DB"/>
    <w:multiLevelType w:val="hybridMultilevel"/>
    <w:tmpl w:val="14486AD2"/>
    <w:lvl w:ilvl="0" w:tplc="690C8D2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6E4D5B92"/>
    <w:multiLevelType w:val="hybridMultilevel"/>
    <w:tmpl w:val="7BFCD6CC"/>
    <w:lvl w:ilvl="0" w:tplc="8408C7AC">
      <w:start w:val="4"/>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6E5A3E55"/>
    <w:multiLevelType w:val="hybridMultilevel"/>
    <w:tmpl w:val="FCCCC62A"/>
    <w:lvl w:ilvl="0" w:tplc="B98CCBB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71017BF0"/>
    <w:multiLevelType w:val="hybridMultilevel"/>
    <w:tmpl w:val="3D18152A"/>
    <w:lvl w:ilvl="0" w:tplc="7444F8A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738344B6"/>
    <w:multiLevelType w:val="hybridMultilevel"/>
    <w:tmpl w:val="40185ED0"/>
    <w:lvl w:ilvl="0" w:tplc="E70C3A42">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5615549"/>
    <w:multiLevelType w:val="hybridMultilevel"/>
    <w:tmpl w:val="6AD4AFB2"/>
    <w:lvl w:ilvl="0" w:tplc="CF56B62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780778EA"/>
    <w:multiLevelType w:val="hybridMultilevel"/>
    <w:tmpl w:val="D5802EB6"/>
    <w:lvl w:ilvl="0" w:tplc="7B4CACA8">
      <w:numFmt w:val="bullet"/>
      <w:lvlText w:val="–"/>
      <w:lvlJc w:val="left"/>
      <w:pPr>
        <w:ind w:left="720" w:hanging="360"/>
      </w:pPr>
      <w:rPr>
        <w:rFonts w:ascii="Arial" w:hAnsi="Arial" w:cs="Aria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78BE547E"/>
    <w:multiLevelType w:val="hybridMultilevel"/>
    <w:tmpl w:val="771A87AC"/>
    <w:lvl w:ilvl="0" w:tplc="3C92254C">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799B023D"/>
    <w:multiLevelType w:val="hybridMultilevel"/>
    <w:tmpl w:val="06845F8A"/>
    <w:lvl w:ilvl="0" w:tplc="844CBF9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7ADF0992"/>
    <w:multiLevelType w:val="hybridMultilevel"/>
    <w:tmpl w:val="E3CA4A60"/>
    <w:lvl w:ilvl="0" w:tplc="D3609A48">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7B5C43F3"/>
    <w:multiLevelType w:val="hybridMultilevel"/>
    <w:tmpl w:val="7D12A018"/>
    <w:lvl w:ilvl="0" w:tplc="5C28E08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7C0468AE"/>
    <w:multiLevelType w:val="hybridMultilevel"/>
    <w:tmpl w:val="7E0ADF08"/>
    <w:lvl w:ilvl="0" w:tplc="B69037D4">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7C3F44C6"/>
    <w:multiLevelType w:val="hybridMultilevel"/>
    <w:tmpl w:val="D1F05DD8"/>
    <w:lvl w:ilvl="0" w:tplc="7BAAB57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7CF107CE"/>
    <w:multiLevelType w:val="hybridMultilevel"/>
    <w:tmpl w:val="2E6C3322"/>
    <w:lvl w:ilvl="0" w:tplc="0D9EA70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7D212DD3"/>
    <w:multiLevelType w:val="hybridMultilevel"/>
    <w:tmpl w:val="A02653BE"/>
    <w:lvl w:ilvl="0" w:tplc="378A1D5E">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7F937849"/>
    <w:multiLevelType w:val="hybridMultilevel"/>
    <w:tmpl w:val="9FF28CFA"/>
    <w:lvl w:ilvl="0" w:tplc="D52ECF10">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49594358">
    <w:abstractNumId w:val="1"/>
  </w:num>
  <w:num w:numId="2" w16cid:durableId="1844473588">
    <w:abstractNumId w:val="107"/>
  </w:num>
  <w:num w:numId="3" w16cid:durableId="2120447654">
    <w:abstractNumId w:val="27"/>
  </w:num>
  <w:num w:numId="4" w16cid:durableId="1872572055">
    <w:abstractNumId w:val="35"/>
  </w:num>
  <w:num w:numId="5" w16cid:durableId="263999089">
    <w:abstractNumId w:val="69"/>
  </w:num>
  <w:num w:numId="6" w16cid:durableId="1381830549">
    <w:abstractNumId w:val="142"/>
  </w:num>
  <w:num w:numId="7" w16cid:durableId="659037277">
    <w:abstractNumId w:val="115"/>
  </w:num>
  <w:num w:numId="8" w16cid:durableId="106435549">
    <w:abstractNumId w:val="18"/>
  </w:num>
  <w:num w:numId="9" w16cid:durableId="389768733">
    <w:abstractNumId w:val="87"/>
  </w:num>
  <w:num w:numId="10" w16cid:durableId="983464535">
    <w:abstractNumId w:val="67"/>
  </w:num>
  <w:num w:numId="11" w16cid:durableId="302469147">
    <w:abstractNumId w:val="11"/>
  </w:num>
  <w:num w:numId="12" w16cid:durableId="1511488099">
    <w:abstractNumId w:val="76"/>
  </w:num>
  <w:num w:numId="13" w16cid:durableId="1900286011">
    <w:abstractNumId w:val="33"/>
  </w:num>
  <w:num w:numId="14" w16cid:durableId="1056926813">
    <w:abstractNumId w:val="109"/>
  </w:num>
  <w:num w:numId="15" w16cid:durableId="575869385">
    <w:abstractNumId w:val="128"/>
  </w:num>
  <w:num w:numId="16" w16cid:durableId="600994876">
    <w:abstractNumId w:val="118"/>
  </w:num>
  <w:num w:numId="17" w16cid:durableId="320886943">
    <w:abstractNumId w:val="84"/>
  </w:num>
  <w:num w:numId="18" w16cid:durableId="595212469">
    <w:abstractNumId w:val="123"/>
  </w:num>
  <w:num w:numId="19" w16cid:durableId="1801917629">
    <w:abstractNumId w:val="55"/>
  </w:num>
  <w:num w:numId="20" w16cid:durableId="1728719059">
    <w:abstractNumId w:val="9"/>
  </w:num>
  <w:num w:numId="21" w16cid:durableId="1171794369">
    <w:abstractNumId w:val="91"/>
  </w:num>
  <w:num w:numId="22" w16cid:durableId="1993437015">
    <w:abstractNumId w:val="56"/>
  </w:num>
  <w:num w:numId="23" w16cid:durableId="1469785837">
    <w:abstractNumId w:val="121"/>
  </w:num>
  <w:num w:numId="24" w16cid:durableId="1982953212">
    <w:abstractNumId w:val="122"/>
  </w:num>
  <w:num w:numId="25" w16cid:durableId="34935806">
    <w:abstractNumId w:val="75"/>
  </w:num>
  <w:num w:numId="26" w16cid:durableId="1170172811">
    <w:abstractNumId w:val="137"/>
  </w:num>
  <w:num w:numId="27" w16cid:durableId="1294365331">
    <w:abstractNumId w:val="104"/>
  </w:num>
  <w:num w:numId="28" w16cid:durableId="2023434596">
    <w:abstractNumId w:val="140"/>
  </w:num>
  <w:num w:numId="29" w16cid:durableId="496581291">
    <w:abstractNumId w:val="116"/>
  </w:num>
  <w:num w:numId="30" w16cid:durableId="1622878379">
    <w:abstractNumId w:val="60"/>
  </w:num>
  <w:num w:numId="31" w16cid:durableId="1298028968">
    <w:abstractNumId w:val="65"/>
  </w:num>
  <w:num w:numId="32" w16cid:durableId="469632802">
    <w:abstractNumId w:val="131"/>
  </w:num>
  <w:num w:numId="33" w16cid:durableId="65996307">
    <w:abstractNumId w:val="90"/>
  </w:num>
  <w:num w:numId="34" w16cid:durableId="127551728">
    <w:abstractNumId w:val="0"/>
  </w:num>
  <w:num w:numId="35" w16cid:durableId="1543056873">
    <w:abstractNumId w:val="63"/>
  </w:num>
  <w:num w:numId="36" w16cid:durableId="1552230904">
    <w:abstractNumId w:val="132"/>
  </w:num>
  <w:num w:numId="37" w16cid:durableId="19473931">
    <w:abstractNumId w:val="8"/>
  </w:num>
  <w:num w:numId="38" w16cid:durableId="325137265">
    <w:abstractNumId w:val="21"/>
  </w:num>
  <w:num w:numId="39" w16cid:durableId="243807116">
    <w:abstractNumId w:val="89"/>
  </w:num>
  <w:num w:numId="40" w16cid:durableId="291984007">
    <w:abstractNumId w:val="135"/>
  </w:num>
  <w:num w:numId="41" w16cid:durableId="1581522557">
    <w:abstractNumId w:val="14"/>
  </w:num>
  <w:num w:numId="42" w16cid:durableId="739332440">
    <w:abstractNumId w:val="34"/>
  </w:num>
  <w:num w:numId="43" w16cid:durableId="155076238">
    <w:abstractNumId w:val="22"/>
  </w:num>
  <w:num w:numId="44" w16cid:durableId="2109495142">
    <w:abstractNumId w:val="15"/>
  </w:num>
  <w:num w:numId="45" w16cid:durableId="1644238461">
    <w:abstractNumId w:val="106"/>
  </w:num>
  <w:num w:numId="46" w16cid:durableId="1433358365">
    <w:abstractNumId w:val="143"/>
  </w:num>
  <w:num w:numId="47" w16cid:durableId="1949045135">
    <w:abstractNumId w:val="61"/>
  </w:num>
  <w:num w:numId="48" w16cid:durableId="632760032">
    <w:abstractNumId w:val="10"/>
  </w:num>
  <w:num w:numId="49" w16cid:durableId="2101945586">
    <w:abstractNumId w:val="57"/>
  </w:num>
  <w:num w:numId="50" w16cid:durableId="142234699">
    <w:abstractNumId w:val="49"/>
  </w:num>
  <w:num w:numId="51" w16cid:durableId="1133214659">
    <w:abstractNumId w:val="16"/>
  </w:num>
  <w:num w:numId="52" w16cid:durableId="1236353826">
    <w:abstractNumId w:val="68"/>
  </w:num>
  <w:num w:numId="53" w16cid:durableId="1237939519">
    <w:abstractNumId w:val="58"/>
  </w:num>
  <w:num w:numId="54" w16cid:durableId="333799147">
    <w:abstractNumId w:val="13"/>
  </w:num>
  <w:num w:numId="55" w16cid:durableId="1388260816">
    <w:abstractNumId w:val="80"/>
  </w:num>
  <w:num w:numId="56" w16cid:durableId="835190861">
    <w:abstractNumId w:val="94"/>
  </w:num>
  <w:num w:numId="57" w16cid:durableId="907963209">
    <w:abstractNumId w:val="4"/>
  </w:num>
  <w:num w:numId="58" w16cid:durableId="1208836544">
    <w:abstractNumId w:val="70"/>
  </w:num>
  <w:num w:numId="59" w16cid:durableId="397368592">
    <w:abstractNumId w:val="82"/>
  </w:num>
  <w:num w:numId="60" w16cid:durableId="483938883">
    <w:abstractNumId w:val="52"/>
  </w:num>
  <w:num w:numId="61" w16cid:durableId="2069836449">
    <w:abstractNumId w:val="48"/>
  </w:num>
  <w:num w:numId="62" w16cid:durableId="186069486">
    <w:abstractNumId w:val="24"/>
  </w:num>
  <w:num w:numId="63" w16cid:durableId="1413771551">
    <w:abstractNumId w:val="97"/>
  </w:num>
  <w:num w:numId="64" w16cid:durableId="1386371811">
    <w:abstractNumId w:val="74"/>
  </w:num>
  <w:num w:numId="65" w16cid:durableId="1253582609">
    <w:abstractNumId w:val="139"/>
  </w:num>
  <w:num w:numId="66" w16cid:durableId="391777992">
    <w:abstractNumId w:val="30"/>
  </w:num>
  <w:num w:numId="67" w16cid:durableId="822114624">
    <w:abstractNumId w:val="47"/>
  </w:num>
  <w:num w:numId="68" w16cid:durableId="1189636385">
    <w:abstractNumId w:val="85"/>
  </w:num>
  <w:num w:numId="69" w16cid:durableId="1742486801">
    <w:abstractNumId w:val="41"/>
  </w:num>
  <w:num w:numId="70" w16cid:durableId="641347602">
    <w:abstractNumId w:val="133"/>
  </w:num>
  <w:num w:numId="71" w16cid:durableId="657465963">
    <w:abstractNumId w:val="95"/>
  </w:num>
  <w:num w:numId="72" w16cid:durableId="1214658974">
    <w:abstractNumId w:val="5"/>
  </w:num>
  <w:num w:numId="73" w16cid:durableId="917058532">
    <w:abstractNumId w:val="43"/>
  </w:num>
  <w:num w:numId="74" w16cid:durableId="686294627">
    <w:abstractNumId w:val="6"/>
  </w:num>
  <w:num w:numId="75" w16cid:durableId="875700737">
    <w:abstractNumId w:val="31"/>
  </w:num>
  <w:num w:numId="76" w16cid:durableId="53281658">
    <w:abstractNumId w:val="110"/>
  </w:num>
  <w:num w:numId="77" w16cid:durableId="1488592806">
    <w:abstractNumId w:val="72"/>
  </w:num>
  <w:num w:numId="78" w16cid:durableId="919019697">
    <w:abstractNumId w:val="102"/>
  </w:num>
  <w:num w:numId="79" w16cid:durableId="715200082">
    <w:abstractNumId w:val="100"/>
  </w:num>
  <w:num w:numId="80" w16cid:durableId="333656341">
    <w:abstractNumId w:val="111"/>
  </w:num>
  <w:num w:numId="81" w16cid:durableId="1214777794">
    <w:abstractNumId w:val="83"/>
  </w:num>
  <w:num w:numId="82" w16cid:durableId="1584755098">
    <w:abstractNumId w:val="45"/>
  </w:num>
  <w:num w:numId="83" w16cid:durableId="305936375">
    <w:abstractNumId w:val="39"/>
  </w:num>
  <w:num w:numId="84" w16cid:durableId="604195925">
    <w:abstractNumId w:val="3"/>
  </w:num>
  <w:num w:numId="85" w16cid:durableId="938564250">
    <w:abstractNumId w:val="44"/>
  </w:num>
  <w:num w:numId="86" w16cid:durableId="13267648">
    <w:abstractNumId w:val="129"/>
  </w:num>
  <w:num w:numId="87" w16cid:durableId="1091387813">
    <w:abstractNumId w:val="23"/>
  </w:num>
  <w:num w:numId="88" w16cid:durableId="108013940">
    <w:abstractNumId w:val="93"/>
  </w:num>
  <w:num w:numId="89" w16cid:durableId="1950504850">
    <w:abstractNumId w:val="136"/>
  </w:num>
  <w:num w:numId="90" w16cid:durableId="1836264284">
    <w:abstractNumId w:val="105"/>
  </w:num>
  <w:num w:numId="91" w16cid:durableId="598417295">
    <w:abstractNumId w:val="37"/>
  </w:num>
  <w:num w:numId="92" w16cid:durableId="148451254">
    <w:abstractNumId w:val="92"/>
  </w:num>
  <w:num w:numId="93" w16cid:durableId="745569242">
    <w:abstractNumId w:val="20"/>
  </w:num>
  <w:num w:numId="94" w16cid:durableId="950936520">
    <w:abstractNumId w:val="46"/>
  </w:num>
  <w:num w:numId="95" w16cid:durableId="1384788839">
    <w:abstractNumId w:val="112"/>
  </w:num>
  <w:num w:numId="96" w16cid:durableId="175968140">
    <w:abstractNumId w:val="38"/>
  </w:num>
  <w:num w:numId="97" w16cid:durableId="1691487001">
    <w:abstractNumId w:val="99"/>
  </w:num>
  <w:num w:numId="98" w16cid:durableId="1813017480">
    <w:abstractNumId w:val="53"/>
  </w:num>
  <w:num w:numId="99" w16cid:durableId="426927905">
    <w:abstractNumId w:val="119"/>
  </w:num>
  <w:num w:numId="100" w16cid:durableId="526412710">
    <w:abstractNumId w:val="113"/>
  </w:num>
  <w:num w:numId="101" w16cid:durableId="892082668">
    <w:abstractNumId w:val="7"/>
  </w:num>
  <w:num w:numId="102" w16cid:durableId="621107959">
    <w:abstractNumId w:val="141"/>
  </w:num>
  <w:num w:numId="103" w16cid:durableId="1629312528">
    <w:abstractNumId w:val="59"/>
  </w:num>
  <w:num w:numId="104" w16cid:durableId="1965117250">
    <w:abstractNumId w:val="25"/>
  </w:num>
  <w:num w:numId="105" w16cid:durableId="872770987">
    <w:abstractNumId w:val="88"/>
  </w:num>
  <w:num w:numId="106" w16cid:durableId="321786409">
    <w:abstractNumId w:val="101"/>
  </w:num>
  <w:num w:numId="107" w16cid:durableId="1753115693">
    <w:abstractNumId w:val="73"/>
  </w:num>
  <w:num w:numId="108" w16cid:durableId="2074037053">
    <w:abstractNumId w:val="103"/>
  </w:num>
  <w:num w:numId="109" w16cid:durableId="968973744">
    <w:abstractNumId w:val="130"/>
  </w:num>
  <w:num w:numId="110" w16cid:durableId="660935175">
    <w:abstractNumId w:val="108"/>
  </w:num>
  <w:num w:numId="111" w16cid:durableId="331376181">
    <w:abstractNumId w:val="138"/>
  </w:num>
  <w:num w:numId="112" w16cid:durableId="629677251">
    <w:abstractNumId w:val="98"/>
  </w:num>
  <w:num w:numId="113" w16cid:durableId="690568255">
    <w:abstractNumId w:val="64"/>
  </w:num>
  <w:num w:numId="114" w16cid:durableId="1262181324">
    <w:abstractNumId w:val="125"/>
  </w:num>
  <w:num w:numId="115" w16cid:durableId="1630043235">
    <w:abstractNumId w:val="36"/>
  </w:num>
  <w:num w:numId="116" w16cid:durableId="302083452">
    <w:abstractNumId w:val="28"/>
  </w:num>
  <w:num w:numId="117" w16cid:durableId="1025597011">
    <w:abstractNumId w:val="51"/>
  </w:num>
  <w:num w:numId="118" w16cid:durableId="48771060">
    <w:abstractNumId w:val="40"/>
  </w:num>
  <w:num w:numId="119" w16cid:durableId="2021540259">
    <w:abstractNumId w:val="12"/>
  </w:num>
  <w:num w:numId="120" w16cid:durableId="1656107490">
    <w:abstractNumId w:val="120"/>
  </w:num>
  <w:num w:numId="121" w16cid:durableId="1373186834">
    <w:abstractNumId w:val="19"/>
  </w:num>
  <w:num w:numId="122" w16cid:durableId="1627348823">
    <w:abstractNumId w:val="78"/>
  </w:num>
  <w:num w:numId="123" w16cid:durableId="1885672722">
    <w:abstractNumId w:val="50"/>
  </w:num>
  <w:num w:numId="124" w16cid:durableId="971440870">
    <w:abstractNumId w:val="81"/>
  </w:num>
  <w:num w:numId="125" w16cid:durableId="191695819">
    <w:abstractNumId w:val="17"/>
  </w:num>
  <w:num w:numId="126" w16cid:durableId="803355577">
    <w:abstractNumId w:val="114"/>
  </w:num>
  <w:num w:numId="127" w16cid:durableId="991831946">
    <w:abstractNumId w:val="117"/>
  </w:num>
  <w:num w:numId="128" w16cid:durableId="276790870">
    <w:abstractNumId w:val="96"/>
  </w:num>
  <w:num w:numId="129" w16cid:durableId="65298280">
    <w:abstractNumId w:val="32"/>
  </w:num>
  <w:num w:numId="130" w16cid:durableId="1779793066">
    <w:abstractNumId w:val="54"/>
  </w:num>
  <w:num w:numId="131" w16cid:durableId="1813447601">
    <w:abstractNumId w:val="2"/>
  </w:num>
  <w:num w:numId="132" w16cid:durableId="1596866951">
    <w:abstractNumId w:val="77"/>
  </w:num>
  <w:num w:numId="133" w16cid:durableId="321128539">
    <w:abstractNumId w:val="66"/>
  </w:num>
  <w:num w:numId="134" w16cid:durableId="777407304">
    <w:abstractNumId w:val="127"/>
  </w:num>
  <w:num w:numId="135" w16cid:durableId="890775100">
    <w:abstractNumId w:val="62"/>
  </w:num>
  <w:num w:numId="136" w16cid:durableId="727000147">
    <w:abstractNumId w:val="126"/>
  </w:num>
  <w:num w:numId="137" w16cid:durableId="61756730">
    <w:abstractNumId w:val="134"/>
  </w:num>
  <w:num w:numId="138" w16cid:durableId="680856351">
    <w:abstractNumId w:val="29"/>
  </w:num>
  <w:num w:numId="139" w16cid:durableId="1637056008">
    <w:abstractNumId w:val="42"/>
  </w:num>
  <w:num w:numId="140" w16cid:durableId="392898536">
    <w:abstractNumId w:val="71"/>
  </w:num>
  <w:num w:numId="141" w16cid:durableId="2126924193">
    <w:abstractNumId w:val="79"/>
  </w:num>
  <w:num w:numId="142" w16cid:durableId="1660116696">
    <w:abstractNumId w:val="86"/>
  </w:num>
  <w:num w:numId="143" w16cid:durableId="552696909">
    <w:abstractNumId w:val="26"/>
  </w:num>
  <w:num w:numId="144" w16cid:durableId="359473336">
    <w:abstractNumId w:val="12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F71"/>
    <w:rsid w:val="000018F0"/>
    <w:rsid w:val="00011D57"/>
    <w:rsid w:val="00022426"/>
    <w:rsid w:val="000308E0"/>
    <w:rsid w:val="00033487"/>
    <w:rsid w:val="00041AF9"/>
    <w:rsid w:val="00042149"/>
    <w:rsid w:val="00051257"/>
    <w:rsid w:val="00052678"/>
    <w:rsid w:val="0005744C"/>
    <w:rsid w:val="00091A74"/>
    <w:rsid w:val="00093012"/>
    <w:rsid w:val="000A25F0"/>
    <w:rsid w:val="000B1108"/>
    <w:rsid w:val="000B619E"/>
    <w:rsid w:val="000D763F"/>
    <w:rsid w:val="000F552B"/>
    <w:rsid w:val="000F578B"/>
    <w:rsid w:val="00116B83"/>
    <w:rsid w:val="001226D3"/>
    <w:rsid w:val="00123394"/>
    <w:rsid w:val="0013398E"/>
    <w:rsid w:val="00135D07"/>
    <w:rsid w:val="0014212A"/>
    <w:rsid w:val="00146076"/>
    <w:rsid w:val="00146CDD"/>
    <w:rsid w:val="00146D09"/>
    <w:rsid w:val="00157357"/>
    <w:rsid w:val="001664A3"/>
    <w:rsid w:val="0017628E"/>
    <w:rsid w:val="001A5054"/>
    <w:rsid w:val="001A5F27"/>
    <w:rsid w:val="001E2628"/>
    <w:rsid w:val="001E33FD"/>
    <w:rsid w:val="002103FC"/>
    <w:rsid w:val="00211387"/>
    <w:rsid w:val="00214FFD"/>
    <w:rsid w:val="0022100F"/>
    <w:rsid w:val="00221D90"/>
    <w:rsid w:val="00225EC6"/>
    <w:rsid w:val="002533F0"/>
    <w:rsid w:val="002623A1"/>
    <w:rsid w:val="00267588"/>
    <w:rsid w:val="0027114E"/>
    <w:rsid w:val="002711CE"/>
    <w:rsid w:val="00274925"/>
    <w:rsid w:val="002809B2"/>
    <w:rsid w:val="00290F6D"/>
    <w:rsid w:val="002A5FFF"/>
    <w:rsid w:val="002B5F4D"/>
    <w:rsid w:val="002B6335"/>
    <w:rsid w:val="002C3181"/>
    <w:rsid w:val="002D4005"/>
    <w:rsid w:val="003056BC"/>
    <w:rsid w:val="00310511"/>
    <w:rsid w:val="00316481"/>
    <w:rsid w:val="0032038D"/>
    <w:rsid w:val="00331782"/>
    <w:rsid w:val="00332F22"/>
    <w:rsid w:val="0033360C"/>
    <w:rsid w:val="00340462"/>
    <w:rsid w:val="00342BAC"/>
    <w:rsid w:val="00347A07"/>
    <w:rsid w:val="00354066"/>
    <w:rsid w:val="00355A93"/>
    <w:rsid w:val="00366BDF"/>
    <w:rsid w:val="003675E0"/>
    <w:rsid w:val="003747B3"/>
    <w:rsid w:val="00390950"/>
    <w:rsid w:val="0039267F"/>
    <w:rsid w:val="00394F16"/>
    <w:rsid w:val="00397F12"/>
    <w:rsid w:val="003A5918"/>
    <w:rsid w:val="003B1ACE"/>
    <w:rsid w:val="003B4AEF"/>
    <w:rsid w:val="003C14CA"/>
    <w:rsid w:val="003D0CBE"/>
    <w:rsid w:val="003D2B9C"/>
    <w:rsid w:val="003E2D3E"/>
    <w:rsid w:val="003E3CCB"/>
    <w:rsid w:val="003F0F51"/>
    <w:rsid w:val="003F4C43"/>
    <w:rsid w:val="00420E06"/>
    <w:rsid w:val="00427C91"/>
    <w:rsid w:val="00430C2B"/>
    <w:rsid w:val="00435F71"/>
    <w:rsid w:val="00450466"/>
    <w:rsid w:val="00453AB8"/>
    <w:rsid w:val="00456623"/>
    <w:rsid w:val="004653E6"/>
    <w:rsid w:val="00474D19"/>
    <w:rsid w:val="00492C1B"/>
    <w:rsid w:val="004963F0"/>
    <w:rsid w:val="004B2AD4"/>
    <w:rsid w:val="004B46EE"/>
    <w:rsid w:val="004C1113"/>
    <w:rsid w:val="004C1EFF"/>
    <w:rsid w:val="004C2BA0"/>
    <w:rsid w:val="004C4966"/>
    <w:rsid w:val="004C7B45"/>
    <w:rsid w:val="004C7C27"/>
    <w:rsid w:val="004F22D6"/>
    <w:rsid w:val="00507B55"/>
    <w:rsid w:val="00516ADD"/>
    <w:rsid w:val="005175B2"/>
    <w:rsid w:val="0052093B"/>
    <w:rsid w:val="00566E2C"/>
    <w:rsid w:val="005758AD"/>
    <w:rsid w:val="0058610F"/>
    <w:rsid w:val="005E57AF"/>
    <w:rsid w:val="005F6C96"/>
    <w:rsid w:val="00620B79"/>
    <w:rsid w:val="00626F66"/>
    <w:rsid w:val="0062766C"/>
    <w:rsid w:val="00630B40"/>
    <w:rsid w:val="00631215"/>
    <w:rsid w:val="00636E4C"/>
    <w:rsid w:val="006611C3"/>
    <w:rsid w:val="006676AD"/>
    <w:rsid w:val="00667A06"/>
    <w:rsid w:val="00693E9B"/>
    <w:rsid w:val="006A19FB"/>
    <w:rsid w:val="006A7C1D"/>
    <w:rsid w:val="006B2747"/>
    <w:rsid w:val="006B30DB"/>
    <w:rsid w:val="006B570C"/>
    <w:rsid w:val="006B6A02"/>
    <w:rsid w:val="006B7733"/>
    <w:rsid w:val="006C78DE"/>
    <w:rsid w:val="006D01C0"/>
    <w:rsid w:val="006D790D"/>
    <w:rsid w:val="006E440E"/>
    <w:rsid w:val="00704EE9"/>
    <w:rsid w:val="007272BF"/>
    <w:rsid w:val="00756B6D"/>
    <w:rsid w:val="007628CD"/>
    <w:rsid w:val="00763D95"/>
    <w:rsid w:val="00765FDE"/>
    <w:rsid w:val="00775363"/>
    <w:rsid w:val="0078738B"/>
    <w:rsid w:val="007B116A"/>
    <w:rsid w:val="007B3D4C"/>
    <w:rsid w:val="007B3F51"/>
    <w:rsid w:val="007B4328"/>
    <w:rsid w:val="007C3838"/>
    <w:rsid w:val="007E4782"/>
    <w:rsid w:val="007E77BA"/>
    <w:rsid w:val="008132AB"/>
    <w:rsid w:val="00827DEC"/>
    <w:rsid w:val="00832160"/>
    <w:rsid w:val="00845AD5"/>
    <w:rsid w:val="00854CB9"/>
    <w:rsid w:val="008617E3"/>
    <w:rsid w:val="008875AA"/>
    <w:rsid w:val="00893BEF"/>
    <w:rsid w:val="00896FE0"/>
    <w:rsid w:val="008975B7"/>
    <w:rsid w:val="008A3948"/>
    <w:rsid w:val="008A4066"/>
    <w:rsid w:val="008B6EF7"/>
    <w:rsid w:val="008C12E7"/>
    <w:rsid w:val="008D1A88"/>
    <w:rsid w:val="008E1E53"/>
    <w:rsid w:val="008F2FD5"/>
    <w:rsid w:val="00916217"/>
    <w:rsid w:val="00916E63"/>
    <w:rsid w:val="00917348"/>
    <w:rsid w:val="00924DF6"/>
    <w:rsid w:val="00926AD4"/>
    <w:rsid w:val="009365F2"/>
    <w:rsid w:val="0094211F"/>
    <w:rsid w:val="00942680"/>
    <w:rsid w:val="00946901"/>
    <w:rsid w:val="0095388D"/>
    <w:rsid w:val="00963CE9"/>
    <w:rsid w:val="00973AC1"/>
    <w:rsid w:val="009931D7"/>
    <w:rsid w:val="00996FBC"/>
    <w:rsid w:val="009A4324"/>
    <w:rsid w:val="009B15D7"/>
    <w:rsid w:val="009B6239"/>
    <w:rsid w:val="009B6340"/>
    <w:rsid w:val="009C0A3E"/>
    <w:rsid w:val="009D568E"/>
    <w:rsid w:val="009D597C"/>
    <w:rsid w:val="009E1D46"/>
    <w:rsid w:val="009E5755"/>
    <w:rsid w:val="009F2893"/>
    <w:rsid w:val="00A03AEB"/>
    <w:rsid w:val="00A26A81"/>
    <w:rsid w:val="00A3047C"/>
    <w:rsid w:val="00A37EC4"/>
    <w:rsid w:val="00A42378"/>
    <w:rsid w:val="00A56AA0"/>
    <w:rsid w:val="00A7661F"/>
    <w:rsid w:val="00A85A69"/>
    <w:rsid w:val="00A85DDF"/>
    <w:rsid w:val="00A93359"/>
    <w:rsid w:val="00A95E93"/>
    <w:rsid w:val="00AA5D33"/>
    <w:rsid w:val="00AB1273"/>
    <w:rsid w:val="00AD7B2A"/>
    <w:rsid w:val="00AE3070"/>
    <w:rsid w:val="00B0206C"/>
    <w:rsid w:val="00B3143B"/>
    <w:rsid w:val="00B32DB1"/>
    <w:rsid w:val="00B359FA"/>
    <w:rsid w:val="00B44A3C"/>
    <w:rsid w:val="00B611CB"/>
    <w:rsid w:val="00B72509"/>
    <w:rsid w:val="00B84328"/>
    <w:rsid w:val="00B87211"/>
    <w:rsid w:val="00B87802"/>
    <w:rsid w:val="00B92278"/>
    <w:rsid w:val="00B95AAA"/>
    <w:rsid w:val="00BA108F"/>
    <w:rsid w:val="00BA3B05"/>
    <w:rsid w:val="00BB164E"/>
    <w:rsid w:val="00BB1F49"/>
    <w:rsid w:val="00BB24D8"/>
    <w:rsid w:val="00BB3201"/>
    <w:rsid w:val="00BE7898"/>
    <w:rsid w:val="00BF2CAE"/>
    <w:rsid w:val="00C0547E"/>
    <w:rsid w:val="00C11F2D"/>
    <w:rsid w:val="00C43CD4"/>
    <w:rsid w:val="00C47AFA"/>
    <w:rsid w:val="00C516EF"/>
    <w:rsid w:val="00C608E3"/>
    <w:rsid w:val="00C724DB"/>
    <w:rsid w:val="00C75939"/>
    <w:rsid w:val="00CA043B"/>
    <w:rsid w:val="00CA1C7D"/>
    <w:rsid w:val="00CB3F88"/>
    <w:rsid w:val="00CB502A"/>
    <w:rsid w:val="00CB5EDC"/>
    <w:rsid w:val="00CC21D6"/>
    <w:rsid w:val="00CD25F3"/>
    <w:rsid w:val="00CD57B8"/>
    <w:rsid w:val="00CE2957"/>
    <w:rsid w:val="00CE678A"/>
    <w:rsid w:val="00CF5D7E"/>
    <w:rsid w:val="00CF7AF5"/>
    <w:rsid w:val="00D051A9"/>
    <w:rsid w:val="00D10130"/>
    <w:rsid w:val="00D13DC5"/>
    <w:rsid w:val="00D1463B"/>
    <w:rsid w:val="00D36457"/>
    <w:rsid w:val="00D36FFD"/>
    <w:rsid w:val="00D45256"/>
    <w:rsid w:val="00D46317"/>
    <w:rsid w:val="00D5572D"/>
    <w:rsid w:val="00D65639"/>
    <w:rsid w:val="00D67A22"/>
    <w:rsid w:val="00D72ABE"/>
    <w:rsid w:val="00D76A7F"/>
    <w:rsid w:val="00D81265"/>
    <w:rsid w:val="00D97392"/>
    <w:rsid w:val="00DB6BEE"/>
    <w:rsid w:val="00DB7239"/>
    <w:rsid w:val="00DD67C5"/>
    <w:rsid w:val="00E226DD"/>
    <w:rsid w:val="00E25930"/>
    <w:rsid w:val="00E44C86"/>
    <w:rsid w:val="00E671BF"/>
    <w:rsid w:val="00E71ABD"/>
    <w:rsid w:val="00E815D1"/>
    <w:rsid w:val="00E81EB1"/>
    <w:rsid w:val="00E83D50"/>
    <w:rsid w:val="00E84893"/>
    <w:rsid w:val="00EE36F1"/>
    <w:rsid w:val="00EE6A64"/>
    <w:rsid w:val="00EF101D"/>
    <w:rsid w:val="00EF418E"/>
    <w:rsid w:val="00EF51BA"/>
    <w:rsid w:val="00F10530"/>
    <w:rsid w:val="00F216B9"/>
    <w:rsid w:val="00F31F89"/>
    <w:rsid w:val="00F52FF1"/>
    <w:rsid w:val="00F56184"/>
    <w:rsid w:val="00F65677"/>
    <w:rsid w:val="00F71E35"/>
    <w:rsid w:val="00F72154"/>
    <w:rsid w:val="00FA2035"/>
    <w:rsid w:val="00FA5EBE"/>
    <w:rsid w:val="00FB02A1"/>
    <w:rsid w:val="00FB3297"/>
    <w:rsid w:val="00FB703B"/>
    <w:rsid w:val="00FC7998"/>
    <w:rsid w:val="00FD568C"/>
    <w:rsid w:val="00FD5E74"/>
    <w:rsid w:val="00FE1C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1879"/>
  <w15:docId w15:val="{8CD49EF9-10F0-46AC-9373-DF9487E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274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C47A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9"/>
    <w:qFormat/>
    <w:rsid w:val="00636E4C"/>
    <w:pPr>
      <w:keepNext/>
      <w:spacing w:before="240" w:after="60" w:line="240" w:lineRule="auto"/>
      <w:jc w:val="both"/>
      <w:outlineLvl w:val="3"/>
    </w:pPr>
    <w:rPr>
      <w:rFonts w:ascii="Arial Narrow" w:eastAsia="Times New Roman" w:hAnsi="Arial Narrow" w:cs="Times New Roman"/>
      <w:b/>
      <w:szCs w:val="20"/>
      <w:lang w:val="en-AU" w:eastAsia="hr-HR"/>
    </w:rPr>
  </w:style>
  <w:style w:type="paragraph" w:styleId="Naslov5">
    <w:name w:val="heading 5"/>
    <w:basedOn w:val="Normal"/>
    <w:next w:val="Normal"/>
    <w:link w:val="Naslov5Char"/>
    <w:uiPriority w:val="9"/>
    <w:semiHidden/>
    <w:unhideWhenUsed/>
    <w:qFormat/>
    <w:rsid w:val="007E77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72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7239"/>
  </w:style>
  <w:style w:type="paragraph" w:styleId="Podnoje">
    <w:name w:val="footer"/>
    <w:basedOn w:val="Normal"/>
    <w:link w:val="PodnojeChar"/>
    <w:uiPriority w:val="99"/>
    <w:unhideWhenUsed/>
    <w:rsid w:val="00DB72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7239"/>
  </w:style>
  <w:style w:type="character" w:customStyle="1" w:styleId="Naslov4Char">
    <w:name w:val="Naslov 4 Char"/>
    <w:basedOn w:val="Zadanifontodlomka"/>
    <w:link w:val="Naslov4"/>
    <w:uiPriority w:val="99"/>
    <w:rsid w:val="00636E4C"/>
    <w:rPr>
      <w:rFonts w:ascii="Arial Narrow" w:eastAsia="Times New Roman" w:hAnsi="Arial Narrow" w:cs="Times New Roman"/>
      <w:b/>
      <w:szCs w:val="20"/>
      <w:lang w:val="en-AU" w:eastAsia="hr-HR"/>
    </w:rPr>
  </w:style>
  <w:style w:type="character" w:customStyle="1" w:styleId="Naslov5Char">
    <w:name w:val="Naslov 5 Char"/>
    <w:basedOn w:val="Zadanifontodlomka"/>
    <w:link w:val="Naslov5"/>
    <w:uiPriority w:val="9"/>
    <w:semiHidden/>
    <w:rsid w:val="007E77BA"/>
    <w:rPr>
      <w:rFonts w:asciiTheme="majorHAnsi" w:eastAsiaTheme="majorEastAsia" w:hAnsiTheme="majorHAnsi" w:cstheme="majorBidi"/>
      <w:color w:val="2F5496" w:themeColor="accent1" w:themeShade="BF"/>
    </w:rPr>
  </w:style>
  <w:style w:type="paragraph" w:styleId="Odlomakpopisa">
    <w:name w:val="List Paragraph"/>
    <w:aliases w:val="opsomming 1,3 *-,heading 1,naslov 1"/>
    <w:basedOn w:val="Normal"/>
    <w:link w:val="OdlomakpopisaChar"/>
    <w:uiPriority w:val="34"/>
    <w:qFormat/>
    <w:rsid w:val="003D2B9C"/>
    <w:pPr>
      <w:ind w:left="720"/>
      <w:contextualSpacing/>
    </w:pPr>
  </w:style>
  <w:style w:type="table" w:styleId="Reetkatablice">
    <w:name w:val="Table Grid"/>
    <w:basedOn w:val="Obinatablica"/>
    <w:uiPriority w:val="59"/>
    <w:rsid w:val="002B633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C47AFA"/>
    <w:rPr>
      <w:rFonts w:asciiTheme="majorHAnsi" w:eastAsiaTheme="majorEastAsia" w:hAnsiTheme="majorHAnsi" w:cstheme="majorBidi"/>
      <w:color w:val="1F3763" w:themeColor="accent1" w:themeShade="7F"/>
      <w:sz w:val="24"/>
      <w:szCs w:val="24"/>
    </w:rPr>
  </w:style>
  <w:style w:type="paragraph" w:customStyle="1" w:styleId="clanak">
    <w:name w:val="clanak"/>
    <w:basedOn w:val="Normal"/>
    <w:rsid w:val="00946901"/>
    <w:pPr>
      <w:tabs>
        <w:tab w:val="left" w:pos="426"/>
      </w:tabs>
      <w:spacing w:after="0" w:line="300" w:lineRule="exact"/>
      <w:jc w:val="both"/>
    </w:pPr>
    <w:rPr>
      <w:rFonts w:ascii="Trebuchet MS" w:eastAsia="Times New Roman" w:hAnsi="Trebuchet MS" w:cs="Times New Roman"/>
      <w:sz w:val="20"/>
      <w:szCs w:val="20"/>
      <w:lang w:val="en-AU" w:eastAsia="hr-HR"/>
    </w:rPr>
  </w:style>
  <w:style w:type="character" w:customStyle="1" w:styleId="Naslov1Char">
    <w:name w:val="Naslov 1 Char"/>
    <w:basedOn w:val="Zadanifontodlomka"/>
    <w:link w:val="Naslov1"/>
    <w:uiPriority w:val="9"/>
    <w:rsid w:val="00274925"/>
    <w:rPr>
      <w:rFonts w:asciiTheme="majorHAnsi" w:eastAsiaTheme="majorEastAsia" w:hAnsiTheme="majorHAnsi" w:cstheme="majorBidi"/>
      <w:color w:val="2F5496" w:themeColor="accent1" w:themeShade="BF"/>
      <w:sz w:val="32"/>
      <w:szCs w:val="32"/>
    </w:rPr>
  </w:style>
  <w:style w:type="character" w:customStyle="1" w:styleId="OdlomakpopisaChar">
    <w:name w:val="Odlomak popisa Char"/>
    <w:aliases w:val="opsomming 1 Char,3 *- Char,heading 1 Char,naslov 1 Char"/>
    <w:link w:val="Odlomakpopisa"/>
    <w:uiPriority w:val="34"/>
    <w:rsid w:val="00274925"/>
  </w:style>
  <w:style w:type="character" w:styleId="Referencakomentara">
    <w:name w:val="annotation reference"/>
    <w:basedOn w:val="Zadanifontodlomka"/>
    <w:uiPriority w:val="99"/>
    <w:semiHidden/>
    <w:unhideWhenUsed/>
    <w:rsid w:val="00CE678A"/>
    <w:rPr>
      <w:sz w:val="16"/>
      <w:szCs w:val="16"/>
    </w:rPr>
  </w:style>
  <w:style w:type="paragraph" w:styleId="Tekstkomentara">
    <w:name w:val="annotation text"/>
    <w:basedOn w:val="Normal"/>
    <w:link w:val="TekstkomentaraChar"/>
    <w:uiPriority w:val="99"/>
    <w:unhideWhenUsed/>
    <w:rsid w:val="00CE678A"/>
    <w:pPr>
      <w:spacing w:line="240" w:lineRule="auto"/>
    </w:pPr>
    <w:rPr>
      <w:sz w:val="20"/>
      <w:szCs w:val="20"/>
    </w:rPr>
  </w:style>
  <w:style w:type="character" w:customStyle="1" w:styleId="TekstkomentaraChar">
    <w:name w:val="Tekst komentara Char"/>
    <w:basedOn w:val="Zadanifontodlomka"/>
    <w:link w:val="Tekstkomentara"/>
    <w:uiPriority w:val="99"/>
    <w:rsid w:val="00CE678A"/>
    <w:rPr>
      <w:sz w:val="20"/>
      <w:szCs w:val="20"/>
    </w:rPr>
  </w:style>
  <w:style w:type="paragraph" w:styleId="Predmetkomentara">
    <w:name w:val="annotation subject"/>
    <w:basedOn w:val="Tekstkomentara"/>
    <w:next w:val="Tekstkomentara"/>
    <w:link w:val="PredmetkomentaraChar"/>
    <w:uiPriority w:val="99"/>
    <w:semiHidden/>
    <w:unhideWhenUsed/>
    <w:rsid w:val="00CE678A"/>
    <w:rPr>
      <w:b/>
      <w:bCs/>
    </w:rPr>
  </w:style>
  <w:style w:type="character" w:customStyle="1" w:styleId="PredmetkomentaraChar">
    <w:name w:val="Predmet komentara Char"/>
    <w:basedOn w:val="TekstkomentaraChar"/>
    <w:link w:val="Predmetkomentara"/>
    <w:uiPriority w:val="99"/>
    <w:semiHidden/>
    <w:rsid w:val="00CE678A"/>
    <w:rPr>
      <w:b/>
      <w:bCs/>
      <w:sz w:val="20"/>
      <w:szCs w:val="20"/>
    </w:rPr>
  </w:style>
  <w:style w:type="paragraph" w:styleId="Tekstbalonia">
    <w:name w:val="Balloon Text"/>
    <w:basedOn w:val="Normal"/>
    <w:link w:val="TekstbaloniaChar"/>
    <w:uiPriority w:val="99"/>
    <w:semiHidden/>
    <w:unhideWhenUsed/>
    <w:rsid w:val="000B61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6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970</TotalTime>
  <Pages>1</Pages>
  <Words>39780</Words>
  <Characters>226749</Characters>
  <Application>Microsoft Office Word</Application>
  <DocSecurity>0</DocSecurity>
  <Lines>1889</Lines>
  <Paragraphs>531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MARKOVIĆ SIROVEC</dc:creator>
  <cp:keywords/>
  <dc:description/>
  <cp:lastModifiedBy>Opcina Klostar Podravski</cp:lastModifiedBy>
  <cp:revision>143</cp:revision>
  <dcterms:created xsi:type="dcterms:W3CDTF">2022-05-10T07:22:00Z</dcterms:created>
  <dcterms:modified xsi:type="dcterms:W3CDTF">2022-07-05T10:37:00Z</dcterms:modified>
</cp:coreProperties>
</file>