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E2" w:rsidRDefault="00367E2D" w:rsidP="00CC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 broj 33/01, 60/01, 129/05, 109/07, 125/08, 36/09, 150/11, 144/12, 19/13</w:t>
      </w:r>
      <w:r w:rsidR="00342060">
        <w:rPr>
          <w:rFonts w:ascii="Times New Roman" w:hAnsi="Times New Roman" w:cs="Times New Roman"/>
          <w:sz w:val="24"/>
          <w:szCs w:val="24"/>
        </w:rPr>
        <w:t xml:space="preserve"> – pročišćeni tekst) i članka 32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42060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3420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/13), Općinsko vijeće </w:t>
      </w:r>
      <w:r w:rsidR="008857AD">
        <w:rPr>
          <w:rFonts w:ascii="Times New Roman" w:hAnsi="Times New Roman" w:cs="Times New Roman"/>
          <w:sz w:val="24"/>
          <w:szCs w:val="24"/>
        </w:rPr>
        <w:t xml:space="preserve">Općine Kloštar Podravski na 14.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857AD">
        <w:rPr>
          <w:rFonts w:ascii="Times New Roman" w:hAnsi="Times New Roman" w:cs="Times New Roman"/>
          <w:sz w:val="24"/>
          <w:szCs w:val="24"/>
        </w:rPr>
        <w:t>4. ožujka 2015.</w:t>
      </w:r>
      <w:r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367E2D" w:rsidRPr="00367E2D" w:rsidRDefault="00367E2D" w:rsidP="00CC3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38" w:rsidRPr="00367E2D" w:rsidRDefault="00367E2D" w:rsidP="002B6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D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342060" w:rsidRDefault="00DF522F" w:rsidP="002B6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izradi Programa ukupnog</w:t>
      </w:r>
      <w:r w:rsidR="00367E2D" w:rsidRPr="00367E2D">
        <w:rPr>
          <w:rFonts w:ascii="Times New Roman" w:hAnsi="Times New Roman" w:cs="Times New Roman"/>
          <w:b/>
          <w:sz w:val="24"/>
          <w:szCs w:val="24"/>
        </w:rPr>
        <w:t xml:space="preserve"> razvoja Općine </w:t>
      </w:r>
      <w:r w:rsidR="00342060">
        <w:rPr>
          <w:rFonts w:ascii="Times New Roman" w:hAnsi="Times New Roman" w:cs="Times New Roman"/>
          <w:b/>
          <w:sz w:val="24"/>
          <w:szCs w:val="24"/>
        </w:rPr>
        <w:t>Kloštar Podravski</w:t>
      </w:r>
    </w:p>
    <w:p w:rsidR="00367E2D" w:rsidRDefault="00367E2D" w:rsidP="002B6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2D">
        <w:rPr>
          <w:rFonts w:ascii="Times New Roman" w:hAnsi="Times New Roman" w:cs="Times New Roman"/>
          <w:b/>
          <w:sz w:val="24"/>
          <w:szCs w:val="24"/>
        </w:rPr>
        <w:t xml:space="preserve"> od 2015.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367E2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2060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367E2D" w:rsidRDefault="00367E2D" w:rsidP="002B6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E2D" w:rsidRDefault="00367E2D" w:rsidP="00DC1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42060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daje suglasnost za izradu temeljnog planskog dokumenta </w:t>
      </w:r>
      <w:r w:rsidR="00DF522F">
        <w:rPr>
          <w:rFonts w:ascii="Times New Roman" w:hAnsi="Times New Roman" w:cs="Times New Roman"/>
          <w:sz w:val="24"/>
          <w:szCs w:val="24"/>
        </w:rPr>
        <w:t>Programa ukupnog</w:t>
      </w:r>
      <w:r>
        <w:rPr>
          <w:rFonts w:ascii="Times New Roman" w:hAnsi="Times New Roman" w:cs="Times New Roman"/>
          <w:sz w:val="24"/>
          <w:szCs w:val="24"/>
        </w:rPr>
        <w:t xml:space="preserve"> razvoja Općine</w:t>
      </w:r>
      <w:r w:rsidR="00342060">
        <w:rPr>
          <w:rFonts w:ascii="Times New Roman" w:hAnsi="Times New Roman" w:cs="Times New Roman"/>
          <w:sz w:val="24"/>
          <w:szCs w:val="24"/>
        </w:rPr>
        <w:t xml:space="preserve"> Kloštar Podravski</w:t>
      </w:r>
      <w:r>
        <w:rPr>
          <w:rFonts w:ascii="Times New Roman" w:hAnsi="Times New Roman" w:cs="Times New Roman"/>
          <w:sz w:val="24"/>
          <w:szCs w:val="24"/>
        </w:rPr>
        <w:t xml:space="preserve"> od 2015. do 2020. godine.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E2D" w:rsidRDefault="00367E2D" w:rsidP="00DC1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367E2D" w:rsidRDefault="00367E2D" w:rsidP="00367E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7E2D" w:rsidRDefault="00DF522F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ukupnog</w:t>
      </w:r>
      <w:r w:rsidR="00367E2D">
        <w:rPr>
          <w:rFonts w:ascii="Times New Roman" w:hAnsi="Times New Roman" w:cs="Times New Roman"/>
          <w:sz w:val="24"/>
          <w:szCs w:val="24"/>
        </w:rPr>
        <w:t xml:space="preserve"> razvoja Općine </w:t>
      </w:r>
      <w:r w:rsidR="00342060">
        <w:rPr>
          <w:rFonts w:ascii="Times New Roman" w:hAnsi="Times New Roman" w:cs="Times New Roman"/>
          <w:sz w:val="24"/>
          <w:szCs w:val="24"/>
        </w:rPr>
        <w:t>Kloštar Podravski</w:t>
      </w:r>
      <w:r w:rsidR="00367E2D">
        <w:rPr>
          <w:rFonts w:ascii="Times New Roman" w:hAnsi="Times New Roman" w:cs="Times New Roman"/>
          <w:sz w:val="24"/>
          <w:szCs w:val="24"/>
        </w:rPr>
        <w:t xml:space="preserve"> od 2015. do 202</w:t>
      </w:r>
      <w:r>
        <w:rPr>
          <w:rFonts w:ascii="Times New Roman" w:hAnsi="Times New Roman" w:cs="Times New Roman"/>
          <w:sz w:val="24"/>
          <w:szCs w:val="24"/>
        </w:rPr>
        <w:t>0. godine (u daljnjem tekstu: PUR</w:t>
      </w:r>
      <w:r w:rsidR="00367E2D">
        <w:rPr>
          <w:rFonts w:ascii="Times New Roman" w:hAnsi="Times New Roman" w:cs="Times New Roman"/>
          <w:sz w:val="24"/>
          <w:szCs w:val="24"/>
        </w:rPr>
        <w:t xml:space="preserve">) utvrdit će se razvojni ciljevi usmjereni prema društveno-gospodarskom sektoru razvoja Općine </w:t>
      </w:r>
      <w:r w:rsidR="00342060">
        <w:rPr>
          <w:rFonts w:ascii="Times New Roman" w:hAnsi="Times New Roman" w:cs="Times New Roman"/>
          <w:sz w:val="24"/>
          <w:szCs w:val="24"/>
        </w:rPr>
        <w:t>Kloštar Podravski</w:t>
      </w:r>
      <w:r w:rsidR="00367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 koji </w:t>
      </w:r>
      <w:r w:rsidR="00DF522F">
        <w:rPr>
          <w:rFonts w:ascii="Times New Roman" w:hAnsi="Times New Roman" w:cs="Times New Roman"/>
          <w:sz w:val="24"/>
          <w:szCs w:val="24"/>
        </w:rPr>
        <w:t>se trebaju ostvariti PUR-om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utvrđivanje lokalnih potreba te povezivanje s regionalnim, državnim prioritetima te Europskom strategijom za pametan, održiv i uključiv rast, a što će pružiti osnovu za strateško planiranje i izradu razvojnih programa svih partnera u kojima su zastupljene interesne skupine,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stvaranje uvjeta za osiguranje potpora u svim društveno-gospodarskim područjima, a u cilju povećanja i optimalnog korištenja njihovog razvojnog potencijala,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stvaranje podloge za pripremu i apliciranje projekata prema EU i drugim fondovima,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stvaranje podloge za razvoj koordinirane, sustavne i strateški usmjerene suradnje na lokalnoj, regionalnoj i državnoj razini, s partnerima iz drugih jedinica lokalne i područne (regionalne) samo</w:t>
      </w:r>
      <w:r w:rsidR="009E1938">
        <w:rPr>
          <w:rFonts w:ascii="Times New Roman" w:hAnsi="Times New Roman" w:cs="Times New Roman"/>
          <w:sz w:val="24"/>
          <w:szCs w:val="24"/>
        </w:rPr>
        <w:t>uprave iz Hrvatske i inozemstva i</w:t>
      </w:r>
    </w:p>
    <w:p w:rsidR="00367E2D" w:rsidRDefault="00367E2D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stvaranje uvjeta za razvoj sustava energetske učinkovitosti i održivo gospodarenje prirodnim resursima te zaštitu okoliša.</w:t>
      </w:r>
    </w:p>
    <w:p w:rsidR="00367E2D" w:rsidRDefault="00367E2D" w:rsidP="00DC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2D" w:rsidRDefault="00367E2D" w:rsidP="00DC1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67E2D" w:rsidRDefault="00367E2D" w:rsidP="00DC15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7E2D" w:rsidRDefault="00DC15F2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općinski načelnik Općine </w:t>
      </w:r>
      <w:r w:rsidR="00342060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za osnivanje i imenovanje članova savjetodavnih i/ili radnih tijela zaduženih za pripremu i izradu dokumenata u skladu s ovom Odlukom. </w:t>
      </w:r>
    </w:p>
    <w:p w:rsidR="00DC15F2" w:rsidRDefault="00DC15F2" w:rsidP="0036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5F2" w:rsidRDefault="00DC15F2" w:rsidP="00DC1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DC15F2" w:rsidRDefault="00DC15F2" w:rsidP="00DC1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5F2" w:rsidRDefault="00CC3485" w:rsidP="00CC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web stranici Općine </w:t>
      </w:r>
      <w:r w:rsidR="00342060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i na oglasnoj ploči Općine. </w:t>
      </w:r>
    </w:p>
    <w:p w:rsidR="00CC3485" w:rsidRDefault="00CC3485" w:rsidP="00CC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485" w:rsidRDefault="00CC3485" w:rsidP="00CC348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CC3485" w:rsidRDefault="00CC3485" w:rsidP="00CC348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342060">
        <w:rPr>
          <w:rFonts w:ascii="Times New Roman" w:hAnsi="Times New Roman" w:cs="Times New Roman"/>
          <w:sz w:val="24"/>
          <w:szCs w:val="24"/>
        </w:rPr>
        <w:t>KLOŠTAR PODRAVSKI</w:t>
      </w:r>
    </w:p>
    <w:p w:rsidR="00CC3485" w:rsidRDefault="00CC3485" w:rsidP="00CC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485" w:rsidRDefault="00CC3485" w:rsidP="00CC348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311F9">
        <w:rPr>
          <w:rFonts w:ascii="Times New Roman" w:hAnsi="Times New Roman" w:cs="Times New Roman"/>
          <w:sz w:val="24"/>
          <w:szCs w:val="24"/>
        </w:rPr>
        <w:t xml:space="preserve"> 300-01/1</w:t>
      </w:r>
      <w:r w:rsidR="00342060">
        <w:rPr>
          <w:rFonts w:ascii="Times New Roman" w:hAnsi="Times New Roman" w:cs="Times New Roman"/>
          <w:sz w:val="24"/>
          <w:szCs w:val="24"/>
        </w:rPr>
        <w:t>5</w:t>
      </w:r>
      <w:r w:rsidR="000311F9">
        <w:rPr>
          <w:rFonts w:ascii="Times New Roman" w:hAnsi="Times New Roman" w:cs="Times New Roman"/>
          <w:sz w:val="24"/>
          <w:szCs w:val="24"/>
        </w:rPr>
        <w:t>-01/0</w:t>
      </w:r>
      <w:r w:rsidR="00342060">
        <w:rPr>
          <w:rFonts w:ascii="Times New Roman" w:hAnsi="Times New Roman" w:cs="Times New Roman"/>
          <w:sz w:val="24"/>
          <w:szCs w:val="24"/>
        </w:rPr>
        <w:t>1</w:t>
      </w:r>
    </w:p>
    <w:p w:rsidR="00CC3485" w:rsidRDefault="00CC3485" w:rsidP="00CC348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311F9">
        <w:rPr>
          <w:rFonts w:ascii="Times New Roman" w:hAnsi="Times New Roman" w:cs="Times New Roman"/>
          <w:sz w:val="24"/>
          <w:szCs w:val="24"/>
        </w:rPr>
        <w:t xml:space="preserve"> 2137/05-1</w:t>
      </w:r>
      <w:r w:rsidR="00342060">
        <w:rPr>
          <w:rFonts w:ascii="Times New Roman" w:hAnsi="Times New Roman" w:cs="Times New Roman"/>
          <w:sz w:val="24"/>
          <w:szCs w:val="24"/>
        </w:rPr>
        <w:t>5</w:t>
      </w:r>
      <w:r w:rsidR="000311F9">
        <w:rPr>
          <w:rFonts w:ascii="Times New Roman" w:hAnsi="Times New Roman" w:cs="Times New Roman"/>
          <w:sz w:val="24"/>
          <w:szCs w:val="24"/>
        </w:rPr>
        <w:t>-</w:t>
      </w:r>
      <w:r w:rsidR="008857AD">
        <w:rPr>
          <w:rFonts w:ascii="Times New Roman" w:hAnsi="Times New Roman" w:cs="Times New Roman"/>
          <w:sz w:val="24"/>
          <w:szCs w:val="24"/>
        </w:rPr>
        <w:t>6</w:t>
      </w:r>
    </w:p>
    <w:p w:rsidR="00CC3485" w:rsidRDefault="00342060" w:rsidP="00CC348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</w:t>
      </w:r>
      <w:r w:rsidR="00CC3485">
        <w:rPr>
          <w:rFonts w:ascii="Times New Roman" w:hAnsi="Times New Roman" w:cs="Times New Roman"/>
          <w:sz w:val="24"/>
          <w:szCs w:val="24"/>
        </w:rPr>
        <w:t xml:space="preserve">, </w:t>
      </w:r>
      <w:r w:rsidR="008857AD">
        <w:rPr>
          <w:rFonts w:ascii="Times New Roman" w:hAnsi="Times New Roman" w:cs="Times New Roman"/>
          <w:sz w:val="24"/>
          <w:szCs w:val="24"/>
        </w:rPr>
        <w:t>4. ožujka 2015.</w:t>
      </w:r>
    </w:p>
    <w:p w:rsidR="00CC3485" w:rsidRDefault="00CC3485" w:rsidP="00CC348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PREDSJEDNIK:</w:t>
      </w:r>
    </w:p>
    <w:p w:rsidR="00CC3485" w:rsidRDefault="00CC3485" w:rsidP="00CC348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1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426">
        <w:rPr>
          <w:rFonts w:ascii="Times New Roman" w:hAnsi="Times New Roman" w:cs="Times New Roman"/>
          <w:sz w:val="24"/>
          <w:szCs w:val="24"/>
        </w:rPr>
        <w:t xml:space="preserve"> </w:t>
      </w:r>
      <w:r w:rsidR="002B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85" w:rsidRPr="00CE4D82" w:rsidRDefault="00342060" w:rsidP="0034206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Mirko Debeljak</w:t>
      </w:r>
    </w:p>
    <w:sectPr w:rsidR="00CC3485" w:rsidRPr="00CE4D82" w:rsidSect="00CC34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D82"/>
    <w:rsid w:val="000311F9"/>
    <w:rsid w:val="001951DD"/>
    <w:rsid w:val="002B65CE"/>
    <w:rsid w:val="00342060"/>
    <w:rsid w:val="00367E2D"/>
    <w:rsid w:val="006C2426"/>
    <w:rsid w:val="00790CE8"/>
    <w:rsid w:val="00797134"/>
    <w:rsid w:val="0082199C"/>
    <w:rsid w:val="008857AD"/>
    <w:rsid w:val="009A6A24"/>
    <w:rsid w:val="009E1938"/>
    <w:rsid w:val="00B07357"/>
    <w:rsid w:val="00C73B05"/>
    <w:rsid w:val="00CC3485"/>
    <w:rsid w:val="00CE4D82"/>
    <w:rsid w:val="00D64C1A"/>
    <w:rsid w:val="00DC15F2"/>
    <w:rsid w:val="00DF522F"/>
    <w:rsid w:val="00F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</cp:lastModifiedBy>
  <cp:revision>3</cp:revision>
  <cp:lastPrinted>2015-03-06T06:56:00Z</cp:lastPrinted>
  <dcterms:created xsi:type="dcterms:W3CDTF">2015-02-23T12:33:00Z</dcterms:created>
  <dcterms:modified xsi:type="dcterms:W3CDTF">2015-03-06T06:57:00Z</dcterms:modified>
</cp:coreProperties>
</file>